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1B" w:rsidRDefault="0025371B">
      <w:pPr>
        <w:jc w:val="center"/>
        <w:rPr>
          <w:rFonts w:hint="cs"/>
          <w:rtl/>
        </w:rPr>
      </w:pPr>
      <w:bookmarkStart w:id="0" w:name="_GoBack"/>
      <w:bookmarkEnd w:id="0"/>
      <w:r>
        <w:rPr>
          <w:rFonts w:hint="cs"/>
          <w:rtl/>
        </w:rPr>
        <w:t>שבת פרק שלשה עשר האורג</w:t>
      </w:r>
    </w:p>
    <w:p w:rsidR="0025371B" w:rsidRDefault="0025371B">
      <w:pPr>
        <w:rPr>
          <w:rFonts w:hint="cs"/>
          <w:rtl/>
        </w:rPr>
      </w:pPr>
    </w:p>
    <w:p w:rsidR="0025371B" w:rsidRDefault="0025371B">
      <w:pPr>
        <w:rPr>
          <w:rFonts w:hint="cs"/>
          <w:rtl/>
        </w:rPr>
      </w:pPr>
      <w:r>
        <w:rPr>
          <w:rFonts w:hint="cs"/>
          <w:rtl/>
        </w:rPr>
        <w:t>משנה:</w:t>
      </w:r>
    </w:p>
    <w:p w:rsidR="0025371B" w:rsidRDefault="0025371B">
      <w:pPr>
        <w:rPr>
          <w:rFonts w:hint="cs"/>
          <w:rtl/>
        </w:rPr>
      </w:pPr>
      <w:r>
        <w:rPr>
          <w:rFonts w:hint="cs"/>
          <w:rtl/>
        </w:rPr>
        <w:t xml:space="preserve">רבי אליעזר אומר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רבי אליעזר אתא לפרושי שיעור 'אורג' שמנו באבות מלאכות </w:t>
      </w:r>
      <w:r>
        <w:rPr>
          <w:rFonts w:cs="Miriam" w:hint="cs"/>
          <w:sz w:val="24"/>
          <w:szCs w:val="16"/>
          <w:rtl/>
        </w:rPr>
        <w:t>(שבת עג,א)</w:t>
      </w:r>
      <w:r>
        <w:rPr>
          <w:rFonts w:cs="Miriam" w:hint="cs"/>
          <w:sz w:val="24"/>
          <w:szCs w:val="20"/>
          <w:rtl/>
        </w:rPr>
        <w:t>, דתנן התם: '</w:t>
      </w:r>
      <w:r>
        <w:rPr>
          <w:rFonts w:cs="Miriam" w:hint="cs"/>
          <w:i/>
          <w:iCs/>
          <w:sz w:val="24"/>
          <w:szCs w:val="20"/>
          <w:rtl/>
        </w:rPr>
        <w:t>שני חוטין</w:t>
      </w:r>
      <w:r>
        <w:rPr>
          <w:rFonts w:cs="Miriam" w:hint="cs"/>
          <w:sz w:val="24"/>
          <w:szCs w:val="20"/>
          <w:rtl/>
        </w:rPr>
        <w:t>'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: האורג שלשה חוטין בתחילה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אם זו תחלת אריגתו של בגד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ואחת על האריג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אם מוסיף הוא על האריג - שיעורו באחת, דמצטרף עם השאר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חייב. </w:t>
      </w:r>
    </w:p>
    <w:p w:rsidR="0025371B" w:rsidRDefault="0025371B">
      <w:pPr>
        <w:rPr>
          <w:rFonts w:hint="cs"/>
          <w:rtl/>
        </w:rPr>
      </w:pPr>
      <w:r>
        <w:rPr>
          <w:rFonts w:hint="cs"/>
          <w:rtl/>
        </w:rPr>
        <w:t xml:space="preserve">וחכמים אומרים: בין בתחילה בין בסוף - שיעורו שני חוטין; העושה שתי בתי נירין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שנתן שני חוטין של שתי בנירה, שקורין ליצי"ש </w:t>
      </w:r>
      <w:r>
        <w:rPr>
          <w:rFonts w:ascii="Courier New" w:hAnsi="Courier New" w:cs="Courier New" w:hint="cs"/>
          <w:sz w:val="16"/>
          <w:szCs w:val="16"/>
          <w:rtl/>
        </w:rPr>
        <w:t xml:space="preserve">[טבעת או לולאה בחוט, דרכה עובר חוט השתי, ועל ידי הזזת הטבעת או הלולאה בחוט </w:t>
      </w:r>
      <w:r>
        <w:rPr>
          <w:rFonts w:ascii="Courier New" w:hAnsi="Courier New" w:cs="Courier New"/>
          <w:sz w:val="16"/>
          <w:szCs w:val="16"/>
          <w:rtl/>
        </w:rPr>
        <w:t>–</w:t>
      </w:r>
      <w:r>
        <w:rPr>
          <w:rFonts w:ascii="Courier New" w:hAnsi="Courier New" w:cs="Courier New" w:hint="cs"/>
          <w:sz w:val="16"/>
          <w:szCs w:val="16"/>
          <w:rtl/>
        </w:rPr>
        <w:t xml:space="preserve"> מזיזים את חוט השתי במכונת האריגה]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בנירין בקירוס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מפרש בגמרא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בנפה, בכברה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הנך לאו נירין ממש, אלא משרשר ומרכיב חוט אחד [של ערב] בשתי מלמטה, ואחד מלמעלה, ומעמיד השתי בהן כתקנו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ובסל </w:t>
      </w:r>
      <w:r>
        <w:rPr>
          <w:rtl/>
        </w:rPr>
        <w:t>–</w:t>
      </w:r>
      <w:r>
        <w:rPr>
          <w:rFonts w:hint="cs"/>
          <w:rtl/>
        </w:rPr>
        <w:t xml:space="preserve"> חייב;</w:t>
      </w:r>
    </w:p>
    <w:p w:rsidR="0025371B" w:rsidRDefault="0025371B">
      <w:pPr>
        <w:rPr>
          <w:rFonts w:hint="cs"/>
          <w:rtl/>
        </w:rPr>
      </w:pPr>
      <w:r>
        <w:rPr>
          <w:rFonts w:hint="cs"/>
          <w:rtl/>
        </w:rPr>
        <w:t xml:space="preserve">והתופר שתי תפירות, </w:t>
      </w:r>
    </w:p>
    <w:p w:rsidR="0025371B" w:rsidRDefault="0025371B">
      <w:pPr>
        <w:rPr>
          <w:rFonts w:hint="cs"/>
          <w:rtl/>
        </w:rPr>
      </w:pPr>
      <w:r>
        <w:rPr>
          <w:rFonts w:hint="cs"/>
          <w:rtl/>
        </w:rPr>
        <w:t xml:space="preserve">והקורע על מנת לתפור שתי תפירות. </w:t>
      </w:r>
    </w:p>
    <w:p w:rsidR="0025371B" w:rsidRDefault="0025371B">
      <w:pPr>
        <w:rPr>
          <w:rFonts w:hint="cs"/>
          <w:sz w:val="24"/>
          <w:rtl/>
        </w:rPr>
      </w:pP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>גמרא: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 xml:space="preserve">כי אתא רבי יצחק </w:t>
      </w:r>
      <w:r>
        <w:rPr>
          <w:sz w:val="24"/>
          <w:rtl/>
        </w:rPr>
        <w:t>–</w:t>
      </w:r>
      <w:r>
        <w:rPr>
          <w:rFonts w:hint="cs"/>
          <w:sz w:val="24"/>
          <w:rtl/>
        </w:rPr>
        <w:t xml:space="preserve"> תני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מתניתין הכי</w:t>
      </w:r>
      <w:r>
        <w:rPr>
          <w:sz w:val="24"/>
          <w:szCs w:val="20"/>
          <w:rtl/>
        </w:rPr>
        <w:t>)</w:t>
      </w:r>
      <w:r>
        <w:rPr>
          <w:rFonts w:hint="cs"/>
          <w:sz w:val="24"/>
          <w:rtl/>
        </w:rPr>
        <w:t>: '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רבי אליעזר אומר: האורג</w:t>
      </w:r>
      <w:r>
        <w:rPr>
          <w:sz w:val="24"/>
          <w:szCs w:val="20"/>
          <w:rtl/>
        </w:rPr>
        <w:t>)</w:t>
      </w:r>
      <w:r>
        <w:rPr>
          <w:rFonts w:hint="cs"/>
          <w:sz w:val="24"/>
          <w:rtl/>
        </w:rPr>
        <w:t xml:space="preserve"> שתים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שני חוטין בתחלה</w:t>
      </w:r>
      <w:r>
        <w:rPr>
          <w:sz w:val="24"/>
          <w:szCs w:val="20"/>
          <w:rtl/>
        </w:rPr>
        <w:t>)</w:t>
      </w:r>
      <w:r>
        <w:rPr>
          <w:rFonts w:hint="cs"/>
          <w:sz w:val="24"/>
          <w:rtl/>
        </w:rPr>
        <w:t xml:space="preserve">'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ולא פליג רבי אליעזר ארבנן אלא באחד על האריג</w:t>
      </w:r>
      <w:r>
        <w:rPr>
          <w:sz w:val="24"/>
          <w:szCs w:val="20"/>
          <w:rtl/>
        </w:rPr>
        <w:t>)</w:t>
      </w:r>
      <w:r>
        <w:rPr>
          <w:rFonts w:hint="cs"/>
          <w:sz w:val="24"/>
          <w:rtl/>
        </w:rPr>
        <w:t xml:space="preserve">. 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>והאנן תנן שלש!?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 xml:space="preserve">לא קשיא, הא - באלימי, הא </w:t>
      </w:r>
      <w:r>
        <w:rPr>
          <w:sz w:val="24"/>
          <w:rtl/>
        </w:rPr>
        <w:t>–</w:t>
      </w:r>
      <w:r>
        <w:rPr>
          <w:rFonts w:hint="cs"/>
          <w:sz w:val="24"/>
          <w:rtl/>
        </w:rPr>
        <w:t xml:space="preserve"> בקטיני. 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 xml:space="preserve">אמרי לה להאי גיסא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אלימי שלשה ולא שנים</w:t>
      </w:r>
      <w:r>
        <w:rPr>
          <w:sz w:val="24"/>
          <w:szCs w:val="20"/>
          <w:rtl/>
        </w:rPr>
        <w:t>)</w:t>
      </w:r>
      <w:r>
        <w:rPr>
          <w:rFonts w:hint="cs"/>
          <w:sz w:val="24"/>
          <w:rtl/>
        </w:rPr>
        <w:t xml:space="preserve">, ואמרי לה להאי גיסא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אלימי שנים חייב</w:t>
      </w:r>
      <w:r>
        <w:rPr>
          <w:sz w:val="24"/>
          <w:szCs w:val="20"/>
          <w:rtl/>
        </w:rPr>
        <w:t>)</w:t>
      </w:r>
      <w:r>
        <w:rPr>
          <w:rFonts w:hint="cs"/>
          <w:sz w:val="24"/>
          <w:rtl/>
        </w:rPr>
        <w:t>: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 xml:space="preserve">אמרי לה להאי גיסא: אלימי, תלתא לא סתרי, תרי סתרי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משום דשנים סתרי: דמתוך עוביין - אינן נדבקים יפה זה בזה</w:t>
      </w:r>
      <w:r>
        <w:rPr>
          <w:sz w:val="24"/>
          <w:szCs w:val="20"/>
          <w:rtl/>
        </w:rPr>
        <w:t>)</w:t>
      </w:r>
      <w:r>
        <w:rPr>
          <w:rFonts w:hint="cs"/>
          <w:sz w:val="24"/>
          <w:rtl/>
        </w:rPr>
        <w:t xml:space="preserve">; קטיני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בשנים מיחייב:</w:t>
      </w:r>
      <w:r>
        <w:rPr>
          <w:sz w:val="24"/>
          <w:szCs w:val="20"/>
          <w:rtl/>
        </w:rPr>
        <w:t>)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>תרי נמי לא סתרי;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 xml:space="preserve">ואמרי לה להאי גיסא: קטיני, תלתא </w:t>
      </w:r>
      <w:r>
        <w:rPr>
          <w:sz w:val="24"/>
          <w:rtl/>
        </w:rPr>
        <w:t>–</w:t>
      </w:r>
      <w:r>
        <w:rPr>
          <w:rFonts w:hint="cs"/>
          <w:sz w:val="24"/>
          <w:rtl/>
        </w:rPr>
        <w:t xml:space="preserve"> ידיעי, תרי - לא ידיעי, אלימי - תרי נמי ידיעי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דבר הנראה הוא, אבל קטיני - בשנים פטור</w:t>
      </w:r>
      <w:r>
        <w:rPr>
          <w:sz w:val="24"/>
          <w:szCs w:val="20"/>
          <w:rtl/>
        </w:rPr>
        <w:t>)</w:t>
      </w:r>
      <w:r>
        <w:rPr>
          <w:rFonts w:hint="cs"/>
          <w:sz w:val="24"/>
          <w:rtl/>
        </w:rPr>
        <w:t xml:space="preserve">. </w:t>
      </w:r>
    </w:p>
    <w:p w:rsidR="0025371B" w:rsidRDefault="0025371B">
      <w:pPr>
        <w:rPr>
          <w:rFonts w:hint="cs"/>
          <w:sz w:val="24"/>
          <w:rtl/>
        </w:rPr>
      </w:pP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>תניא: '</w:t>
      </w:r>
      <w:r>
        <w:rPr>
          <w:rFonts w:hint="cs"/>
          <w:iCs/>
          <w:sz w:val="24"/>
          <w:rtl/>
        </w:rPr>
        <w:t xml:space="preserve">האורג שלשה חוטין בתחילה, ואחד על האריג - חייב, וחכמים אומרים: בין בתחילה בין בסוף שיעורן שני חוטין; ובשפה - שני חוטין ברוחב שלשה בתי נירין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יש שאורגין סביב השפה </w:t>
      </w:r>
      <w:r>
        <w:rPr>
          <w:rFonts w:ascii="Courier New" w:hAnsi="Courier New" w:cs="Courier New" w:hint="cs"/>
          <w:sz w:val="16"/>
          <w:szCs w:val="16"/>
          <w:rtl/>
        </w:rPr>
        <w:t>[של הבגד]</w:t>
      </w:r>
      <w:r>
        <w:rPr>
          <w:rFonts w:cs="Miriam" w:hint="cs"/>
          <w:sz w:val="24"/>
          <w:szCs w:val="20"/>
          <w:rtl/>
        </w:rPr>
        <w:t xml:space="preserve"> באורך הבגד כולו מין אחר של [שתי], ורוחב ברוחב הבגד כשיעור שלשה בתי נירין; והאורג בו שני חוטין - חייב</w:t>
      </w:r>
      <w:r>
        <w:rPr>
          <w:sz w:val="24"/>
          <w:szCs w:val="20"/>
          <w:rtl/>
        </w:rPr>
        <w:t>)</w:t>
      </w:r>
      <w:r>
        <w:rPr>
          <w:rFonts w:hint="cs"/>
          <w:iCs/>
          <w:sz w:val="24"/>
          <w:rtl/>
        </w:rPr>
        <w:t xml:space="preserve">, הא למה זה דומה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כלומר: להכי מחייבי באריג קצר כי האי, ולא אמרי '</w:t>
      </w:r>
      <w:r>
        <w:rPr>
          <w:rFonts w:cs="Miriam" w:hint="cs"/>
          <w:i/>
          <w:iCs/>
          <w:sz w:val="24"/>
          <w:szCs w:val="20"/>
          <w:rtl/>
        </w:rPr>
        <w:t>כמלא רוחב הסיט</w:t>
      </w:r>
      <w:r>
        <w:rPr>
          <w:rFonts w:cs="Miriam" w:hint="cs"/>
          <w:sz w:val="24"/>
          <w:szCs w:val="20"/>
          <w:rtl/>
        </w:rPr>
        <w:t>' כדמשערינן במתניתין, באורג באמצע הבגד</w:t>
      </w:r>
      <w:r>
        <w:rPr>
          <w:sz w:val="24"/>
          <w:szCs w:val="20"/>
          <w:rtl/>
        </w:rPr>
        <w:t>)</w:t>
      </w:r>
      <w:r>
        <w:rPr>
          <w:rFonts w:hint="cs"/>
          <w:iCs/>
          <w:sz w:val="24"/>
          <w:rtl/>
        </w:rPr>
        <w:t xml:space="preserve">? - לאורג צלצול קטן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חגורה קצרה, שאינה רחבה יותר משלשה בתי נירין</w:t>
      </w:r>
      <w:r>
        <w:rPr>
          <w:sz w:val="24"/>
          <w:szCs w:val="20"/>
          <w:rtl/>
        </w:rPr>
        <w:t>)</w:t>
      </w:r>
      <w:r>
        <w:rPr>
          <w:rFonts w:hint="cs"/>
          <w:iCs/>
          <w:sz w:val="24"/>
          <w:rtl/>
        </w:rPr>
        <w:t xml:space="preserve">: שני חוטין ברוחב שלשה בתי נירין; והאורג שלשה חוטין בתחילה ואחד על האריג </w:t>
      </w:r>
      <w:r>
        <w:rPr>
          <w:iCs/>
          <w:sz w:val="24"/>
          <w:rtl/>
        </w:rPr>
        <w:t>–</w:t>
      </w:r>
      <w:r>
        <w:rPr>
          <w:rFonts w:hint="cs"/>
          <w:iCs/>
          <w:sz w:val="24"/>
          <w:rtl/>
        </w:rPr>
        <w:t xml:space="preserve"> חייב</w:t>
      </w:r>
      <w:r>
        <w:rPr>
          <w:rFonts w:hint="cs"/>
          <w:sz w:val="24"/>
          <w:rtl/>
        </w:rPr>
        <w:t>';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 xml:space="preserve">סתמא כרבי אליעזר. </w:t>
      </w:r>
    </w:p>
    <w:p w:rsidR="0025371B" w:rsidRDefault="0025371B">
      <w:pPr>
        <w:rPr>
          <w:rFonts w:hint="cs"/>
          <w:sz w:val="24"/>
          <w:rtl/>
        </w:rPr>
      </w:pPr>
    </w:p>
    <w:p w:rsidR="0025371B" w:rsidRDefault="0025371B">
      <w:pPr>
        <w:rPr>
          <w:rFonts w:hint="cs"/>
          <w:iCs/>
          <w:sz w:val="24"/>
          <w:rtl/>
        </w:rPr>
      </w:pPr>
      <w:r>
        <w:rPr>
          <w:rFonts w:hint="cs"/>
          <w:sz w:val="24"/>
          <w:rtl/>
        </w:rPr>
        <w:t>תניא אידך: '</w:t>
      </w:r>
      <w:r>
        <w:rPr>
          <w:rFonts w:hint="cs"/>
          <w:iCs/>
          <w:sz w:val="24"/>
          <w:rtl/>
        </w:rPr>
        <w:t xml:space="preserve">האורג שני חוטין על הגס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אריג הרבה</w:t>
      </w:r>
      <w:r>
        <w:rPr>
          <w:sz w:val="24"/>
          <w:szCs w:val="20"/>
          <w:rtl/>
        </w:rPr>
        <w:t>)</w:t>
      </w:r>
      <w:r>
        <w:rPr>
          <w:iCs/>
          <w:sz w:val="24"/>
          <w:rtl/>
        </w:rPr>
        <w:t xml:space="preserve"> </w:t>
      </w:r>
      <w:r>
        <w:rPr>
          <w:rFonts w:hint="cs"/>
          <w:iCs/>
          <w:sz w:val="24"/>
          <w:rtl/>
        </w:rPr>
        <w:t xml:space="preserve">ועל האימרא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תחלת הבגד, שאורגין בו ערב ממין אחר לאימרא</w:t>
      </w:r>
      <w:r>
        <w:rPr>
          <w:sz w:val="24"/>
          <w:szCs w:val="20"/>
          <w:rtl/>
        </w:rPr>
        <w:t>)</w:t>
      </w:r>
      <w:r>
        <w:rPr>
          <w:iCs/>
          <w:sz w:val="24"/>
          <w:rtl/>
        </w:rPr>
        <w:t xml:space="preserve"> –</w:t>
      </w:r>
      <w:r>
        <w:rPr>
          <w:rFonts w:hint="cs"/>
          <w:iCs/>
          <w:sz w:val="24"/>
          <w:rtl/>
        </w:rPr>
        <w:t xml:space="preserve"> חייב; </w:t>
      </w:r>
    </w:p>
    <w:p w:rsidR="0025371B" w:rsidRDefault="0025371B">
      <w:pPr>
        <w:rPr>
          <w:rFonts w:hint="cs"/>
          <w:iCs/>
          <w:sz w:val="24"/>
          <w:rtl/>
        </w:rPr>
      </w:pPr>
      <w:r>
        <w:rPr>
          <w:rFonts w:hint="cs"/>
          <w:iCs/>
          <w:sz w:val="24"/>
          <w:rtl/>
        </w:rPr>
        <w:t>רבי אליעזר אומר: אפילו אחד;</w:t>
      </w:r>
    </w:p>
    <w:p w:rsidR="0025371B" w:rsidRDefault="0025371B">
      <w:pPr>
        <w:rPr>
          <w:rFonts w:hint="cs"/>
          <w:iCs/>
          <w:sz w:val="24"/>
          <w:rtl/>
        </w:rPr>
      </w:pPr>
      <w:r>
        <w:rPr>
          <w:rFonts w:hint="cs"/>
          <w:iCs/>
          <w:sz w:val="24"/>
          <w:rtl/>
        </w:rPr>
        <w:t xml:space="preserve">ובשפה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לאורך השתי כולו עושין אותו</w:t>
      </w:r>
      <w:r>
        <w:rPr>
          <w:sz w:val="24"/>
          <w:szCs w:val="20"/>
          <w:rtl/>
        </w:rPr>
        <w:t>)</w:t>
      </w:r>
      <w:r>
        <w:rPr>
          <w:rFonts w:hint="cs"/>
          <w:iCs/>
          <w:sz w:val="24"/>
          <w:rtl/>
        </w:rPr>
        <w:t xml:space="preserve">, שני חוטין ברוחב שלשה בתי נירין </w:t>
      </w:r>
      <w:r>
        <w:rPr>
          <w:iCs/>
          <w:sz w:val="24"/>
          <w:rtl/>
        </w:rPr>
        <w:t>–</w:t>
      </w:r>
      <w:r>
        <w:rPr>
          <w:rFonts w:hint="cs"/>
          <w:iCs/>
          <w:sz w:val="24"/>
          <w:rtl/>
        </w:rPr>
        <w:t xml:space="preserve"> חייב; </w:t>
      </w:r>
    </w:p>
    <w:p w:rsidR="0025371B" w:rsidRDefault="0025371B">
      <w:pPr>
        <w:rPr>
          <w:rFonts w:hint="cs"/>
          <w:iCs/>
          <w:sz w:val="24"/>
          <w:rtl/>
        </w:rPr>
      </w:pPr>
      <w:r>
        <w:rPr>
          <w:rFonts w:hint="cs"/>
          <w:iCs/>
          <w:sz w:val="24"/>
          <w:rtl/>
        </w:rPr>
        <w:t>הא למה זה דומה - לאורג צלצול קטן: שני חוטין על רוחב שלשה בתי נירין;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iCs/>
          <w:sz w:val="24"/>
          <w:rtl/>
        </w:rPr>
        <w:t xml:space="preserve">והאורג שני חוטין על הגס ועל האימרא </w:t>
      </w:r>
      <w:r>
        <w:rPr>
          <w:iCs/>
          <w:sz w:val="24"/>
          <w:rtl/>
        </w:rPr>
        <w:t>–</w:t>
      </w:r>
      <w:r>
        <w:rPr>
          <w:rFonts w:hint="cs"/>
          <w:iCs/>
          <w:sz w:val="24"/>
          <w:rtl/>
        </w:rPr>
        <w:t xml:space="preserve"> חייב.</w:t>
      </w:r>
      <w:r>
        <w:rPr>
          <w:rFonts w:hint="cs"/>
          <w:sz w:val="24"/>
          <w:rtl/>
        </w:rPr>
        <w:t>'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>סתמא כרבנן.</w:t>
      </w:r>
    </w:p>
    <w:p w:rsidR="0025371B" w:rsidRDefault="0025371B">
      <w:pPr>
        <w:rPr>
          <w:rFonts w:hint="cs"/>
          <w:sz w:val="24"/>
          <w:rtl/>
        </w:rPr>
      </w:pP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>העושה שני בתי נירין [</w:t>
      </w:r>
      <w:r>
        <w:rPr>
          <w:rFonts w:hint="cs"/>
          <w:szCs w:val="20"/>
          <w:rtl/>
        </w:rPr>
        <w:t xml:space="preserve">בנירין בקירוס, בנפה, בכברה ובסל </w:t>
      </w:r>
      <w:r>
        <w:rPr>
          <w:szCs w:val="20"/>
          <w:rtl/>
        </w:rPr>
        <w:t>–</w:t>
      </w:r>
      <w:r>
        <w:rPr>
          <w:rFonts w:hint="cs"/>
          <w:szCs w:val="20"/>
          <w:rtl/>
        </w:rPr>
        <w:t xml:space="preserve"> חייב</w:t>
      </w:r>
      <w:r>
        <w:rPr>
          <w:rFonts w:hint="cs"/>
          <w:sz w:val="24"/>
          <w:rtl/>
        </w:rPr>
        <w:t xml:space="preserve">]. 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>מאי '</w:t>
      </w:r>
      <w:r>
        <w:rPr>
          <w:rFonts w:hint="cs"/>
          <w:i/>
          <w:iCs/>
          <w:sz w:val="24"/>
          <w:rtl/>
        </w:rPr>
        <w:t>בנירין</w:t>
      </w:r>
      <w:r>
        <w:rPr>
          <w:rFonts w:hint="cs"/>
          <w:sz w:val="24"/>
          <w:rtl/>
        </w:rPr>
        <w:t xml:space="preserve">'? 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 xml:space="preserve">אמר אביי: תרתי בבתי נירא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שני פעמים מרכיב לחוט של שתי בבת נירא, דהיינו שקורין ליצ"א </w:t>
      </w:r>
      <w:r>
        <w:rPr>
          <w:rFonts w:ascii="Courier New" w:hAnsi="Courier New" w:cs="Courier New" w:hint="cs"/>
          <w:sz w:val="16"/>
          <w:szCs w:val="16"/>
          <w:rtl/>
        </w:rPr>
        <w:t>[חוט כפול, או לולאה, או טבעת הקשור לנול המשמש להכניס בו את חוטי השתי]</w:t>
      </w:r>
      <w:r>
        <w:rPr>
          <w:sz w:val="24"/>
          <w:szCs w:val="20"/>
          <w:rtl/>
        </w:rPr>
        <w:t>)</w:t>
      </w:r>
      <w:r>
        <w:rPr>
          <w:rFonts w:hint="cs"/>
          <w:sz w:val="24"/>
          <w:rtl/>
        </w:rPr>
        <w:t xml:space="preserve">, וחדא בנירא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ופעם שלישית מרכיבו על חוט הנירא, שקורין ליצ"א, המורכב על הקנה</w:t>
      </w:r>
      <w:r>
        <w:rPr>
          <w:sz w:val="24"/>
          <w:szCs w:val="20"/>
          <w:rtl/>
        </w:rPr>
        <w:t>)</w:t>
      </w:r>
      <w:r>
        <w:rPr>
          <w:rFonts w:hint="cs"/>
          <w:sz w:val="24"/>
          <w:rtl/>
        </w:rPr>
        <w:t xml:space="preserve">. </w:t>
      </w:r>
    </w:p>
    <w:p w:rsidR="0025371B" w:rsidRDefault="0025371B">
      <w:pPr>
        <w:rPr>
          <w:rFonts w:hint="cs"/>
          <w:sz w:val="24"/>
          <w:rtl/>
        </w:rPr>
      </w:pP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>בקירוס: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>מאי '</w:t>
      </w:r>
      <w:r>
        <w:rPr>
          <w:rFonts w:hint="cs"/>
          <w:i/>
          <w:iCs/>
          <w:sz w:val="24"/>
          <w:rtl/>
        </w:rPr>
        <w:t>בקירוס</w:t>
      </w:r>
      <w:r>
        <w:rPr>
          <w:rFonts w:hint="cs"/>
          <w:sz w:val="24"/>
          <w:rtl/>
        </w:rPr>
        <w:t xml:space="preserve">'? 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 xml:space="preserve">אמר רב: מצוביתא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ביריעת גרדין האורגין ברגל הוא, וקורין לימיי"ש, והיא במקום הקנה העולה ויורד ביריעת אריגת נשים, שקורין פריש"א </w:t>
      </w:r>
      <w:r>
        <w:rPr>
          <w:rFonts w:ascii="Courier New" w:hAnsi="Courier New" w:cs="Courier New" w:hint="cs"/>
          <w:sz w:val="16"/>
          <w:szCs w:val="16"/>
          <w:rtl/>
        </w:rPr>
        <w:t>[המוט העולה ויורד בנולי נשים]</w:t>
      </w:r>
      <w:r>
        <w:rPr>
          <w:sz w:val="24"/>
          <w:szCs w:val="20"/>
          <w:rtl/>
        </w:rPr>
        <w:t>)</w:t>
      </w:r>
      <w:r>
        <w:rPr>
          <w:rFonts w:hint="cs"/>
          <w:sz w:val="24"/>
          <w:rtl/>
        </w:rPr>
        <w:t xml:space="preserve">. </w:t>
      </w:r>
    </w:p>
    <w:p w:rsidR="0025371B" w:rsidRDefault="0025371B">
      <w:pPr>
        <w:rPr>
          <w:rFonts w:hint="cs"/>
          <w:sz w:val="24"/>
          <w:rtl/>
        </w:rPr>
      </w:pP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 xml:space="preserve">והתופר שתי תפירות </w:t>
      </w:r>
      <w:r>
        <w:rPr>
          <w:rFonts w:hint="cs"/>
          <w:sz w:val="24"/>
          <w:szCs w:val="20"/>
          <w:rtl/>
        </w:rPr>
        <w:t>[</w:t>
      </w:r>
      <w:r>
        <w:rPr>
          <w:rFonts w:hint="cs"/>
          <w:szCs w:val="20"/>
          <w:rtl/>
        </w:rPr>
        <w:t>והקורע על מנת לתפור שתי תפירות</w:t>
      </w:r>
      <w:r>
        <w:rPr>
          <w:rFonts w:hint="cs"/>
          <w:sz w:val="24"/>
          <w:szCs w:val="20"/>
          <w:rtl/>
        </w:rPr>
        <w:t>]</w:t>
      </w:r>
      <w:r>
        <w:rPr>
          <w:rFonts w:hint="cs"/>
          <w:sz w:val="24"/>
          <w:rtl/>
        </w:rPr>
        <w:t>:</w:t>
      </w:r>
    </w:p>
    <w:p w:rsidR="0025371B" w:rsidRDefault="0025371B">
      <w:pPr>
        <w:rPr>
          <w:rFonts w:hint="cs"/>
          <w:sz w:val="24"/>
          <w:rtl/>
        </w:rPr>
      </w:pP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בשלמא אורג - משום פלוגתא, ושתי בתי נירין - לאשמועינן בנירין ובקירוס ובנפה ובכברה וסל, דלא תנא לה התם;</w:t>
      </w:r>
      <w:r>
        <w:rPr>
          <w:sz w:val="24"/>
          <w:szCs w:val="20"/>
          <w:rtl/>
        </w:rPr>
        <w:t>)</w:t>
      </w:r>
      <w:r>
        <w:rPr>
          <w:rFonts w:hint="cs"/>
          <w:sz w:val="24"/>
          <w:rtl/>
        </w:rPr>
        <w:t xml:space="preserve"> הא תנינא 'באבות מלאכות' </w:t>
      </w:r>
      <w:r>
        <w:rPr>
          <w:rFonts w:cs="Miriam" w:hint="cs"/>
          <w:sz w:val="24"/>
          <w:szCs w:val="16"/>
          <w:rtl/>
        </w:rPr>
        <w:t>[שבת פ"ז מ"ב]</w:t>
      </w:r>
      <w:r>
        <w:rPr>
          <w:rFonts w:hint="cs"/>
          <w:sz w:val="24"/>
          <w:rtl/>
        </w:rPr>
        <w:t>: '</w:t>
      </w:r>
      <w:r>
        <w:rPr>
          <w:rFonts w:hint="cs"/>
          <w:i/>
          <w:iCs/>
          <w:sz w:val="24"/>
          <w:rtl/>
        </w:rPr>
        <w:t>והתופר שתי תפירות</w:t>
      </w:r>
      <w:r>
        <w:rPr>
          <w:rFonts w:hint="cs"/>
          <w:sz w:val="24"/>
          <w:rtl/>
        </w:rPr>
        <w:t xml:space="preserve">'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ולמה לי למיהדר ולמתנייה הכא, הואיל ולא לפרושי בה מידי אתא</w:t>
      </w:r>
      <w:r>
        <w:rPr>
          <w:sz w:val="24"/>
          <w:szCs w:val="20"/>
          <w:rtl/>
        </w:rPr>
        <w:t>)</w:t>
      </w:r>
      <w:r>
        <w:rPr>
          <w:rFonts w:hint="cs"/>
          <w:sz w:val="24"/>
          <w:rtl/>
        </w:rPr>
        <w:t xml:space="preserve">!? 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>משום דקבעי למיתנא סיפא: '</w:t>
      </w:r>
      <w:r>
        <w:rPr>
          <w:rFonts w:hint="cs"/>
          <w:i/>
          <w:iCs/>
          <w:sz w:val="24"/>
          <w:rtl/>
        </w:rPr>
        <w:t>והקורע על מנת לתפור שתי תפירות</w:t>
      </w:r>
      <w:r>
        <w:rPr>
          <w:rFonts w:hint="cs"/>
          <w:sz w:val="24"/>
          <w:rtl/>
        </w:rPr>
        <w:t>' - קתני נמי '</w:t>
      </w:r>
      <w:r>
        <w:rPr>
          <w:rFonts w:hint="cs"/>
          <w:i/>
          <w:iCs/>
          <w:sz w:val="24"/>
          <w:rtl/>
        </w:rPr>
        <w:t>התופר...</w:t>
      </w:r>
      <w:r>
        <w:rPr>
          <w:rFonts w:hint="cs"/>
          <w:sz w:val="24"/>
          <w:rtl/>
        </w:rPr>
        <w:t xml:space="preserve">'. 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>'</w:t>
      </w:r>
      <w:r>
        <w:rPr>
          <w:rFonts w:hint="cs"/>
          <w:i/>
          <w:iCs/>
          <w:sz w:val="24"/>
          <w:rtl/>
        </w:rPr>
        <w:t>והקורע</w:t>
      </w:r>
      <w:r>
        <w:rPr>
          <w:rFonts w:hint="cs"/>
          <w:sz w:val="24"/>
          <w:rtl/>
        </w:rPr>
        <w:t>'? - הא נמי תנינא ב'אבות מלאכות'!?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>אלא משום דקבעי למיתני סיפא '</w:t>
      </w:r>
      <w:r>
        <w:rPr>
          <w:rFonts w:hint="cs"/>
          <w:i/>
          <w:iCs/>
          <w:sz w:val="24"/>
          <w:rtl/>
        </w:rPr>
        <w:t>הקורע בחמתו ועל מתו</w:t>
      </w:r>
      <w:r>
        <w:rPr>
          <w:rFonts w:hint="cs"/>
          <w:sz w:val="24"/>
          <w:rtl/>
        </w:rPr>
        <w:t>' - משום הכי קתני '</w:t>
      </w:r>
      <w:r>
        <w:rPr>
          <w:rFonts w:hint="cs"/>
          <w:i/>
          <w:iCs/>
          <w:sz w:val="24"/>
          <w:rtl/>
        </w:rPr>
        <w:t>התופר שתי תפירות</w:t>
      </w:r>
      <w:r>
        <w:rPr>
          <w:rFonts w:hint="cs"/>
          <w:sz w:val="24"/>
          <w:rtl/>
        </w:rPr>
        <w:t xml:space="preserve">'. </w:t>
      </w:r>
    </w:p>
    <w:p w:rsidR="0025371B" w:rsidRDefault="0025371B">
      <w:pPr>
        <w:rPr>
          <w:rFonts w:hint="cs"/>
          <w:sz w:val="24"/>
          <w:rtl/>
        </w:rPr>
      </w:pP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>'</w:t>
      </w:r>
      <w:r>
        <w:rPr>
          <w:rFonts w:hint="cs"/>
          <w:i/>
          <w:iCs/>
          <w:sz w:val="24"/>
          <w:rtl/>
        </w:rPr>
        <w:t>והקורע על מנת לתפור שתי תפירות</w:t>
      </w:r>
      <w:r>
        <w:rPr>
          <w:rFonts w:hint="cs"/>
          <w:sz w:val="24"/>
          <w:rtl/>
        </w:rPr>
        <w:t>', היכי משכחת לה?</w:t>
      </w:r>
    </w:p>
    <w:p w:rsidR="0025371B" w:rsidRDefault="0025371B">
      <w:pPr>
        <w:rPr>
          <w:rFonts w:hint="cs"/>
          <w:sz w:val="24"/>
          <w:rtl/>
        </w:rPr>
      </w:pPr>
    </w:p>
    <w:p w:rsidR="0025371B" w:rsidRDefault="0025371B">
      <w:pPr>
        <w:rPr>
          <w:sz w:val="24"/>
          <w:rtl/>
        </w:rPr>
      </w:pPr>
      <w:r>
        <w:rPr>
          <w:sz w:val="24"/>
          <w:rtl/>
        </w:rPr>
        <w:t>(</w:t>
      </w:r>
      <w:r>
        <w:rPr>
          <w:rFonts w:hint="cs"/>
          <w:sz w:val="24"/>
          <w:rtl/>
        </w:rPr>
        <w:t>שבת קה,ב</w:t>
      </w:r>
      <w:r>
        <w:rPr>
          <w:sz w:val="24"/>
          <w:rtl/>
        </w:rPr>
        <w:t>)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 xml:space="preserve">דעבדה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הבגד</w:t>
      </w:r>
      <w:r>
        <w:rPr>
          <w:sz w:val="24"/>
          <w:szCs w:val="20"/>
          <w:rtl/>
        </w:rPr>
        <w:t>)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כי כיסתא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הולכת ומתקפלת: שאין הבגד שוה, ובולט בבגד כמין כיס, וצריך לקרוע הבגד למטה ומולל לפניו, והתפירה מתיישבת</w:t>
      </w:r>
      <w:r>
        <w:rPr>
          <w:sz w:val="24"/>
          <w:szCs w:val="20"/>
          <w:rtl/>
        </w:rPr>
        <w:t>)</w:t>
      </w:r>
      <w:r>
        <w:rPr>
          <w:rFonts w:hint="cs"/>
          <w:sz w:val="24"/>
          <w:rtl/>
        </w:rPr>
        <w:t>.</w:t>
      </w:r>
    </w:p>
    <w:p w:rsidR="0025371B" w:rsidRDefault="0025371B">
      <w:pPr>
        <w:rPr>
          <w:rFonts w:hint="cs"/>
          <w:sz w:val="24"/>
          <w:rtl/>
        </w:rPr>
      </w:pP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>משנה: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 xml:space="preserve">הקורע בחמתו, ועל מתו, וכל המקלקלין </w:t>
      </w:r>
      <w:r>
        <w:rPr>
          <w:sz w:val="24"/>
          <w:rtl/>
        </w:rPr>
        <w:t>–</w:t>
      </w:r>
      <w:r>
        <w:rPr>
          <w:rFonts w:hint="cs"/>
          <w:sz w:val="24"/>
          <w:rtl/>
        </w:rPr>
        <w:t xml:space="preserve"> פטורין;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>והמקלקל על מנת לתקן - שיעורו כמתקן: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 xml:space="preserve">שיעור המלבן והמנפץ והצובע והטווה - כמלא רחב הסיט כפול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מפרש בגמרא: סיט הוא הפסק שבין אצבע לאמה כמו שאדם יכול להרחיבו; ואם טוה וליבן וניפץ וצָבע, שהן כולן אבות מלאכות, חוט אחד ארוך כשיעור הזה - חייב</w:t>
      </w:r>
      <w:r>
        <w:rPr>
          <w:sz w:val="24"/>
          <w:szCs w:val="20"/>
          <w:rtl/>
        </w:rPr>
        <w:t>)</w:t>
      </w:r>
      <w:r>
        <w:rPr>
          <w:rFonts w:hint="cs"/>
          <w:sz w:val="24"/>
          <w:rtl/>
        </w:rPr>
        <w:t>;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 xml:space="preserve">והאורג שני חוטין - שיעורו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ברוחב הבגד</w:t>
      </w:r>
      <w:r>
        <w:rPr>
          <w:sz w:val="24"/>
          <w:szCs w:val="20"/>
          <w:rtl/>
        </w:rPr>
        <w:t>)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כמלא הסיט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שאף על פי שלא ארגו על פני כל רוחב הבגד - חייב</w:t>
      </w:r>
      <w:r>
        <w:rPr>
          <w:sz w:val="24"/>
          <w:szCs w:val="20"/>
          <w:rtl/>
        </w:rPr>
        <w:t>)</w:t>
      </w:r>
      <w:r>
        <w:rPr>
          <w:rFonts w:hint="cs"/>
          <w:sz w:val="24"/>
          <w:rtl/>
        </w:rPr>
        <w:t>.</w:t>
      </w:r>
    </w:p>
    <w:p w:rsidR="0025371B" w:rsidRDefault="0025371B">
      <w:pPr>
        <w:rPr>
          <w:rFonts w:hint="cs"/>
          <w:sz w:val="24"/>
          <w:rtl/>
        </w:rPr>
      </w:pP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>גמרא: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 xml:space="preserve">ורמינהו 'הקורע בחמתו ובאבלו ועל מתו </w:t>
      </w:r>
      <w:r>
        <w:rPr>
          <w:sz w:val="24"/>
          <w:rtl/>
        </w:rPr>
        <w:t>–</w:t>
      </w:r>
      <w:r>
        <w:rPr>
          <w:rFonts w:hint="cs"/>
          <w:sz w:val="24"/>
          <w:rtl/>
        </w:rPr>
        <w:t xml:space="preserve"> חייב, ואף על פי שמחלל את השבת - יצא ידי קריעה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שאדם חייב לקרוע על מתו</w:t>
      </w:r>
      <w:r>
        <w:rPr>
          <w:sz w:val="24"/>
          <w:szCs w:val="20"/>
          <w:rtl/>
        </w:rPr>
        <w:t>)</w:t>
      </w:r>
      <w:r>
        <w:rPr>
          <w:rFonts w:hint="cs"/>
          <w:sz w:val="24"/>
          <w:rtl/>
        </w:rPr>
        <w:t>.</w:t>
      </w:r>
      <w:r>
        <w:rPr>
          <w:rStyle w:val="a7"/>
          <w:sz w:val="24"/>
        </w:rPr>
        <w:footnoteReference w:id="1"/>
      </w:r>
      <w:r>
        <w:rPr>
          <w:rFonts w:hint="cs"/>
          <w:sz w:val="24"/>
          <w:rtl/>
        </w:rPr>
        <w:t>'?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 xml:space="preserve">לא קשיא: הא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ברייתא דקתני חייב</w:t>
      </w:r>
      <w:r>
        <w:rPr>
          <w:sz w:val="24"/>
          <w:szCs w:val="20"/>
          <w:rtl/>
        </w:rPr>
        <w:t>)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במת דידיה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שחייב לקרוע עליו, הלכך קריעה דידיה לאו קלקול הוא אלא תקון</w:t>
      </w:r>
      <w:r>
        <w:rPr>
          <w:sz w:val="24"/>
          <w:szCs w:val="20"/>
          <w:rtl/>
        </w:rPr>
        <w:t>)</w:t>
      </w:r>
      <w:r>
        <w:rPr>
          <w:rFonts w:hint="cs"/>
          <w:sz w:val="24"/>
          <w:rtl/>
        </w:rPr>
        <w:t>, הא במת דעלמא.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>ףוהא '</w:t>
      </w:r>
      <w:r>
        <w:rPr>
          <w:rFonts w:hint="cs"/>
          <w:i/>
          <w:iCs/>
          <w:sz w:val="24"/>
          <w:rtl/>
        </w:rPr>
        <w:t>מתו</w:t>
      </w:r>
      <w:r>
        <w:rPr>
          <w:rFonts w:hint="cs"/>
          <w:sz w:val="24"/>
          <w:rtl/>
        </w:rPr>
        <w:t xml:space="preserve">' קתני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במתניתין</w:t>
      </w:r>
      <w:r>
        <w:rPr>
          <w:sz w:val="24"/>
          <w:szCs w:val="20"/>
          <w:rtl/>
        </w:rPr>
        <w:t>)</w:t>
      </w:r>
      <w:r>
        <w:rPr>
          <w:rFonts w:hint="cs"/>
          <w:sz w:val="24"/>
          <w:rtl/>
        </w:rPr>
        <w:t>?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 xml:space="preserve">לעולם במת דידיה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שמוטל עליו לקוברו, ומיהו, בהנך דלאו בני אבלות נינהו,</w:t>
      </w:r>
      <w:r>
        <w:rPr>
          <w:sz w:val="24"/>
          <w:szCs w:val="20"/>
          <w:rtl/>
        </w:rPr>
        <w:t>)</w:t>
      </w:r>
      <w:r>
        <w:rPr>
          <w:rFonts w:hint="cs"/>
          <w:sz w:val="24"/>
          <w:rtl/>
        </w:rPr>
        <w:t xml:space="preserve">, ובהנך דלאו בני אבילות נינהו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שאינן מאותן האמורים בפרשת כהנים </w:t>
      </w:r>
      <w:r>
        <w:rPr>
          <w:rFonts w:cs="Miriam" w:hint="cs"/>
          <w:sz w:val="24"/>
          <w:szCs w:val="16"/>
          <w:rtl/>
        </w:rPr>
        <w:t>(ויקרא כא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 xml:space="preserve"> פסוקים ב,ג)</w:t>
      </w:r>
      <w:r>
        <w:rPr>
          <w:rFonts w:cs="Miriam" w:hint="cs"/>
          <w:sz w:val="24"/>
          <w:szCs w:val="20"/>
          <w:rtl/>
        </w:rPr>
        <w:t xml:space="preserve">: אביו ואמו, בנו ובתו, ואחיו ואחותו </w:t>
      </w:r>
      <w:r>
        <w:rPr>
          <w:rFonts w:ascii="Courier New" w:hAnsi="Courier New" w:cs="Courier New" w:hint="cs"/>
          <w:sz w:val="16"/>
          <w:szCs w:val="16"/>
          <w:rtl/>
        </w:rPr>
        <w:t>[הבתולה]</w:t>
      </w:r>
      <w:r>
        <w:rPr>
          <w:sz w:val="24"/>
          <w:szCs w:val="20"/>
          <w:rtl/>
        </w:rPr>
        <w:t>)</w:t>
      </w:r>
      <w:r>
        <w:rPr>
          <w:rFonts w:hint="cs"/>
          <w:sz w:val="24"/>
          <w:rtl/>
        </w:rPr>
        <w:t>.</w:t>
      </w:r>
    </w:p>
    <w:p w:rsidR="0025371B" w:rsidRDefault="0025371B">
      <w:pPr>
        <w:rPr>
          <w:rFonts w:hint="cs"/>
          <w:sz w:val="24"/>
          <w:rtl/>
        </w:rPr>
      </w:pP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ופרכינן:</w:t>
      </w:r>
      <w:r>
        <w:rPr>
          <w:sz w:val="24"/>
          <w:szCs w:val="20"/>
          <w:rtl/>
        </w:rPr>
        <w:t>)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ואי חכם הוא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זה שמת</w:t>
      </w:r>
      <w:r>
        <w:rPr>
          <w:sz w:val="24"/>
          <w:szCs w:val="20"/>
          <w:rtl/>
        </w:rPr>
        <w:t>)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- חיובי מיחייב 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נמי לקרוע</w:t>
      </w:r>
      <w:r>
        <w:rPr>
          <w:sz w:val="24"/>
          <w:szCs w:val="20"/>
          <w:rtl/>
        </w:rPr>
        <w:t>)</w:t>
      </w:r>
      <w:r>
        <w:rPr>
          <w:rFonts w:hint="cs"/>
          <w:sz w:val="24"/>
          <w:rtl/>
        </w:rPr>
        <w:t>, דתניא</w:t>
      </w:r>
      <w:r>
        <w:rPr>
          <w:sz w:val="24"/>
          <w:rtl/>
        </w:rPr>
        <w:t xml:space="preserve"> </w:t>
      </w:r>
      <w:r>
        <w:rPr>
          <w:rFonts w:cs="Miriam"/>
          <w:sz w:val="24"/>
          <w:szCs w:val="16"/>
          <w:rtl/>
        </w:rPr>
        <w:t>[</w:t>
      </w:r>
      <w:r>
        <w:rPr>
          <w:rFonts w:cs="Miriam" w:hint="cs"/>
          <w:sz w:val="24"/>
          <w:szCs w:val="16"/>
          <w:rtl/>
        </w:rPr>
        <w:t xml:space="preserve">תוספתא מעוד קטן </w:t>
      </w:r>
      <w:r>
        <w:rPr>
          <w:rFonts w:cs="Miriam"/>
          <w:sz w:val="24"/>
          <w:szCs w:val="16"/>
          <w:rtl/>
        </w:rPr>
        <w:t>פ"</w:t>
      </w:r>
      <w:r>
        <w:rPr>
          <w:rFonts w:cs="Miriam" w:hint="cs"/>
          <w:sz w:val="24"/>
          <w:szCs w:val="16"/>
          <w:rtl/>
        </w:rPr>
        <w:t>ב</w:t>
      </w:r>
      <w:r>
        <w:rPr>
          <w:rFonts w:cs="Miriam"/>
          <w:sz w:val="24"/>
          <w:szCs w:val="16"/>
          <w:rtl/>
        </w:rPr>
        <w:t xml:space="preserve"> מ"</w:t>
      </w:r>
      <w:r>
        <w:rPr>
          <w:rFonts w:cs="Miriam" w:hint="cs"/>
          <w:sz w:val="24"/>
          <w:szCs w:val="16"/>
          <w:rtl/>
        </w:rPr>
        <w:t>יז [ליברמן]</w:t>
      </w:r>
      <w:r>
        <w:rPr>
          <w:rFonts w:cs="Miriam"/>
          <w:sz w:val="24"/>
          <w:szCs w:val="16"/>
          <w:rtl/>
        </w:rPr>
        <w:t>]</w:t>
      </w:r>
      <w:r>
        <w:rPr>
          <w:rFonts w:hint="cs"/>
          <w:sz w:val="24"/>
          <w:rtl/>
        </w:rPr>
        <w:t>: '</w:t>
      </w:r>
      <w:r>
        <w:rPr>
          <w:rFonts w:hint="cs"/>
          <w:i/>
          <w:iCs/>
          <w:sz w:val="24"/>
          <w:rtl/>
        </w:rPr>
        <w:t>חכם שמת - הכל קרוביו</w:t>
      </w:r>
      <w:r>
        <w:rPr>
          <w:rFonts w:hint="cs"/>
          <w:sz w:val="24"/>
          <w:rtl/>
        </w:rPr>
        <w:t xml:space="preserve">'; </w:t>
      </w:r>
    </w:p>
    <w:p w:rsidR="0025371B" w:rsidRDefault="0025371B">
      <w:pPr>
        <w:ind w:left="720"/>
        <w:rPr>
          <w:rFonts w:hint="cs"/>
          <w:sz w:val="24"/>
          <w:rtl/>
        </w:rPr>
      </w:pPr>
      <w:r>
        <w:rPr>
          <w:rFonts w:hint="cs"/>
          <w:sz w:val="24"/>
          <w:rtl/>
        </w:rPr>
        <w:t>'</w:t>
      </w:r>
      <w:r>
        <w:rPr>
          <w:rFonts w:hint="cs"/>
          <w:i/>
          <w:iCs/>
          <w:sz w:val="24"/>
          <w:rtl/>
        </w:rPr>
        <w:t>הכל קרוביו</w:t>
      </w:r>
      <w:r>
        <w:rPr>
          <w:rFonts w:hint="cs"/>
          <w:sz w:val="24"/>
          <w:rtl/>
        </w:rPr>
        <w:t xml:space="preserve">'? סלקא דעתא? אלא אימא 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>'</w:t>
      </w:r>
      <w:r>
        <w:rPr>
          <w:rFonts w:hint="cs"/>
          <w:i/>
          <w:iCs/>
          <w:sz w:val="24"/>
          <w:rtl/>
        </w:rPr>
        <w:t xml:space="preserve">הכל </w:t>
      </w:r>
      <w:r>
        <w:rPr>
          <w:rFonts w:hint="cs"/>
          <w:b/>
          <w:bCs/>
          <w:i/>
          <w:iCs/>
          <w:sz w:val="24"/>
          <w:rtl/>
        </w:rPr>
        <w:t>כ</w:t>
      </w:r>
      <w:r>
        <w:rPr>
          <w:rFonts w:hint="cs"/>
          <w:i/>
          <w:iCs/>
          <w:sz w:val="24"/>
          <w:rtl/>
        </w:rPr>
        <w:t>קרוביו</w:t>
      </w:r>
      <w:r>
        <w:rPr>
          <w:rFonts w:hint="cs"/>
          <w:iCs/>
          <w:sz w:val="24"/>
          <w:rtl/>
        </w:rPr>
        <w:t xml:space="preserve">: הכל קורעין עליו, הכל חולצין עליו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יוצאים לפניו חלוצי כתף: חלוקו קרוע עד שכתיפו חלוצה ערומה</w:t>
      </w:r>
      <w:r>
        <w:rPr>
          <w:sz w:val="24"/>
          <w:szCs w:val="20"/>
          <w:rtl/>
        </w:rPr>
        <w:t>)</w:t>
      </w:r>
      <w:r>
        <w:rPr>
          <w:rFonts w:hint="cs"/>
          <w:iCs/>
          <w:sz w:val="24"/>
          <w:rtl/>
        </w:rPr>
        <w:t xml:space="preserve">, הכל מברין עליו ברחבה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שהיו מברין האבלין ברחבה: סעודה ראשונה שאבל אוכל אינו אוכל משלו, ואסור, דקאמר ליה רחמנא ליחזקאל </w:t>
      </w:r>
      <w:r>
        <w:rPr>
          <w:rFonts w:cs="Miriam" w:hint="cs"/>
          <w:sz w:val="24"/>
          <w:szCs w:val="16"/>
          <w:rtl/>
        </w:rPr>
        <w:t>(כד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יז)</w:t>
      </w:r>
      <w:r>
        <w:rPr>
          <w:rFonts w:cs="Narkisim" w:hint="cs"/>
          <w:sz w:val="24"/>
          <w:szCs w:val="20"/>
          <w:rtl/>
        </w:rPr>
        <w:t xml:space="preserve"> לחם אנשים לא תאכל</w:t>
      </w:r>
      <w:r>
        <w:rPr>
          <w:sz w:val="24"/>
          <w:szCs w:val="20"/>
          <w:rtl/>
        </w:rPr>
        <w:t>)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-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וכיון דמיחייב - מתקן הוא, ואמאי פטור</w:t>
      </w:r>
      <w:r>
        <w:rPr>
          <w:sz w:val="24"/>
          <w:szCs w:val="20"/>
          <w:rtl/>
        </w:rPr>
        <w:t>)</w:t>
      </w:r>
      <w:r>
        <w:rPr>
          <w:rFonts w:hint="cs"/>
          <w:sz w:val="24"/>
          <w:rtl/>
        </w:rPr>
        <w:t xml:space="preserve">!? 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>לא, צריכא דלאו חכם הוא.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>ואי אדם כשר הוא - חיובי מיחייב, דתניא: '</w:t>
      </w:r>
      <w:r>
        <w:rPr>
          <w:rFonts w:hint="cs"/>
          <w:i/>
          <w:iCs/>
          <w:sz w:val="24"/>
          <w:rtl/>
        </w:rPr>
        <w:t>מפני מה מתים בניו ובנותיו של אדם כשהן קטנים? - כדי שיבכה ויתאבל על אדם כשר</w:t>
      </w:r>
      <w:r>
        <w:rPr>
          <w:rFonts w:hint="cs"/>
          <w:sz w:val="24"/>
          <w:rtl/>
        </w:rPr>
        <w:t xml:space="preserve">'; </w:t>
      </w:r>
    </w:p>
    <w:p w:rsidR="0025371B" w:rsidRDefault="0025371B">
      <w:pPr>
        <w:ind w:left="720"/>
        <w:rPr>
          <w:rFonts w:hint="cs"/>
          <w:sz w:val="24"/>
          <w:rtl/>
        </w:rPr>
      </w:pPr>
      <w:r>
        <w:rPr>
          <w:rFonts w:hint="cs"/>
          <w:sz w:val="24"/>
          <w:rtl/>
        </w:rPr>
        <w:t>'</w:t>
      </w:r>
      <w:r>
        <w:rPr>
          <w:rFonts w:hint="cs"/>
          <w:i/>
          <w:iCs/>
          <w:sz w:val="24"/>
          <w:rtl/>
        </w:rPr>
        <w:t>כדי שיבכה</w:t>
      </w:r>
      <w:r>
        <w:rPr>
          <w:rFonts w:hint="cs"/>
          <w:sz w:val="24"/>
          <w:rtl/>
        </w:rPr>
        <w:t xml:space="preserve">' - ערבונא שקלי מיניה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קודם שיחטא נטלו משכונו</w:t>
      </w:r>
      <w:r>
        <w:rPr>
          <w:sz w:val="24"/>
          <w:szCs w:val="20"/>
          <w:rtl/>
        </w:rPr>
        <w:t>)</w:t>
      </w:r>
      <w:r>
        <w:rPr>
          <w:rFonts w:hint="cs"/>
          <w:sz w:val="24"/>
          <w:rtl/>
        </w:rPr>
        <w:t>? אלא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>'</w:t>
      </w:r>
      <w:r>
        <w:rPr>
          <w:rFonts w:hint="cs"/>
          <w:i/>
          <w:iCs/>
          <w:sz w:val="24"/>
          <w:rtl/>
        </w:rPr>
        <w:t>מפני שלא בכה והתאבל על אדם כשר, שכל הבוכה על אדם כשר - מוחלין לו על כל עונותיו בשביל כבוד שעשה</w:t>
      </w:r>
      <w:r>
        <w:rPr>
          <w:rFonts w:hint="cs"/>
          <w:sz w:val="24"/>
          <w:rtl/>
        </w:rPr>
        <w:t>';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>לא, צריכא דלאו אדם כשר הוא;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>ואי דקאי בשעת יציאת נשמה - חיובי מיחייב, דתניא: '</w:t>
      </w:r>
      <w:r>
        <w:rPr>
          <w:rFonts w:hint="cs"/>
          <w:i/>
          <w:iCs/>
          <w:sz w:val="24"/>
          <w:rtl/>
        </w:rPr>
        <w:t xml:space="preserve">רבי שמעון בן אלעזר אומר: העומד על המת בשעת יציאת נשמה - חייב לקרוע, הא למה זה דומה? </w:t>
      </w:r>
      <w:r>
        <w:rPr>
          <w:i/>
          <w:iCs/>
          <w:sz w:val="24"/>
          <w:rtl/>
        </w:rPr>
        <w:t>–</w:t>
      </w:r>
      <w:r>
        <w:rPr>
          <w:rFonts w:hint="cs"/>
          <w:i/>
          <w:iCs/>
          <w:sz w:val="24"/>
          <w:rtl/>
        </w:rPr>
        <w:t xml:space="preserve"> לספר תורה שנשרפה</w:t>
      </w:r>
      <w:r>
        <w:rPr>
          <w:rFonts w:hint="cs"/>
          <w:sz w:val="24"/>
          <w:rtl/>
        </w:rPr>
        <w:t xml:space="preserve">'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הרואה ספר תורה שנשרף </w:t>
      </w:r>
      <w:r>
        <w:rPr>
          <w:rFonts w:cs="Miriam" w:hint="cs"/>
          <w:sz w:val="24"/>
          <w:szCs w:val="20"/>
          <w:rtl/>
        </w:rPr>
        <w:lastRenderedPageBreak/>
        <w:t xml:space="preserve">חייב לקרוע, כדאמרינן במועד קטן </w:t>
      </w:r>
      <w:r>
        <w:rPr>
          <w:rFonts w:cs="Miriam" w:hint="cs"/>
          <w:sz w:val="24"/>
          <w:szCs w:val="16"/>
          <w:rtl/>
        </w:rPr>
        <w:t>(כו,א)</w:t>
      </w:r>
      <w:r>
        <w:rPr>
          <w:rFonts w:cs="Miriam" w:hint="cs"/>
          <w:sz w:val="24"/>
          <w:szCs w:val="20"/>
          <w:rtl/>
        </w:rPr>
        <w:t xml:space="preserve"> במגילה ששרף יהויקים, דכתיב: </w:t>
      </w:r>
      <w:r>
        <w:rPr>
          <w:rFonts w:cs="Narkisim" w:hint="cs"/>
          <w:sz w:val="24"/>
          <w:szCs w:val="20"/>
          <w:rtl/>
        </w:rPr>
        <w:t xml:space="preserve">ולא פחדו ולא קרעו </w:t>
      </w:r>
      <w:r>
        <w:rPr>
          <w:rFonts w:cs="Narkisim" w:hint="cs"/>
          <w:sz w:val="24"/>
          <w:szCs w:val="18"/>
          <w:rtl/>
        </w:rPr>
        <w:t>[את]</w:t>
      </w:r>
      <w:r>
        <w:rPr>
          <w:rFonts w:cs="Narkisim" w:hint="cs"/>
          <w:sz w:val="24"/>
          <w:szCs w:val="20"/>
          <w:rtl/>
        </w:rPr>
        <w:t xml:space="preserve"> בגדיהם </w:t>
      </w:r>
      <w:r>
        <w:rPr>
          <w:rFonts w:cs="Miriam" w:hint="cs"/>
          <w:sz w:val="24"/>
          <w:szCs w:val="16"/>
          <w:rtl/>
        </w:rPr>
        <w:t>[ירמיהו לו,כד]</w:t>
      </w:r>
      <w:r>
        <w:rPr>
          <w:rFonts w:cs="Miriam" w:hint="cs"/>
          <w:sz w:val="24"/>
          <w:szCs w:val="20"/>
          <w:rtl/>
        </w:rPr>
        <w:t>, אף נשמת ישראל הניטלת דומה לו, שאין לך ריק בישראל שאין בו תורה ומצות</w:t>
      </w:r>
      <w:r>
        <w:rPr>
          <w:sz w:val="24"/>
          <w:szCs w:val="20"/>
          <w:rtl/>
        </w:rPr>
        <w:t>)</w:t>
      </w:r>
      <w:r>
        <w:rPr>
          <w:rFonts w:hint="cs"/>
          <w:sz w:val="24"/>
          <w:rtl/>
        </w:rPr>
        <w:t>!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>לא, צריכא דלא קאי בשעת יציאת נשמה.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>תינח מתו, אלא חמתו אחמתו קשיא!?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 xml:space="preserve">חמתו אחמתו נמי לא קשיא: הא רבי יהודה הא רבי שמעון: הא רבי יהודה דאמר מלאכה שאין צריכה לגופה חייב עליה, הא רבי שמעון דאמר מלאכה שאין צריכה לגופה פטור עליה.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ומתו אמתו הכי נמי הוה מצי לתרוצי, אלא מעיקרא אהדר לאוקמינהו כחד תנא, ולא מתוקמא אלא כרבי יהודה, דהא מלאכה שאינה צריכה לגופה היא, כמוציא את המת לקוברו.</w:t>
      </w:r>
      <w:r>
        <w:rPr>
          <w:sz w:val="24"/>
          <w:szCs w:val="20"/>
          <w:rtl/>
        </w:rPr>
        <w:t>)</w:t>
      </w:r>
      <w:r>
        <w:rPr>
          <w:sz w:val="24"/>
          <w:rtl/>
        </w:rPr>
        <w:t xml:space="preserve"> 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 xml:space="preserve">אימר דשמעת ליה לרבי יהודה במתקן, במקלקל מי שמעת ליה? 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 xml:space="preserve">אמר רבי אבין: האי - נמי מתקן הוא: דקעביד נחת רוח ליצרו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שמשכך את חמתו</w:t>
      </w:r>
      <w:r>
        <w:rPr>
          <w:sz w:val="24"/>
          <w:szCs w:val="20"/>
          <w:rtl/>
        </w:rPr>
        <w:t>)</w:t>
      </w:r>
      <w:r>
        <w:rPr>
          <w:rFonts w:hint="cs"/>
          <w:sz w:val="24"/>
          <w:rtl/>
        </w:rPr>
        <w:t>!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>וכהאי גוונא מי שרי? והתניא: '</w:t>
      </w:r>
      <w:r>
        <w:rPr>
          <w:rFonts w:hint="cs"/>
          <w:i/>
          <w:iCs/>
          <w:sz w:val="24"/>
          <w:rtl/>
        </w:rPr>
        <w:t>רבי שמעון בן אלעזר אומר משום חילפא בר אגרא שאמר משום רבי יוחנן בן נורי: המקרע בגדיו בחמתו והמשבר כליו בחמתו והמפזר מעותיו בחמתו - יהא בעיניך כעובד עבודה זרה, שכך אומנתו של יצר הרע: היום אומר לו "עשה כך" ולמחר אומר לו "עשה כך" עד שאומר לו "עבוד עבודה זרה" והולך ועובד</w:t>
      </w:r>
      <w:r>
        <w:rPr>
          <w:rFonts w:hint="cs"/>
          <w:sz w:val="24"/>
          <w:rtl/>
        </w:rPr>
        <w:t xml:space="preserve">'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אלמא לאו מתקן הוא: שמלמד ומרגיל את יצרו לבא עליו</w:t>
      </w:r>
      <w:r>
        <w:rPr>
          <w:sz w:val="24"/>
          <w:szCs w:val="20"/>
          <w:rtl/>
        </w:rPr>
        <w:t>)</w:t>
      </w:r>
      <w:r>
        <w:rPr>
          <w:rFonts w:hint="cs"/>
          <w:sz w:val="24"/>
          <w:rtl/>
        </w:rPr>
        <w:t>.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 xml:space="preserve">אמר רבי אבין: מאי קראה? - </w:t>
      </w:r>
      <w:r>
        <w:rPr>
          <w:rFonts w:cs="Miriam" w:hint="cs"/>
          <w:sz w:val="24"/>
          <w:szCs w:val="16"/>
          <w:rtl/>
        </w:rPr>
        <w:t>(תהלים פא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י)</w:t>
      </w:r>
      <w:r>
        <w:rPr>
          <w:rFonts w:cs="Narkisim" w:hint="cs"/>
          <w:sz w:val="24"/>
          <w:rtl/>
        </w:rPr>
        <w:t xml:space="preserve"> לא יהיה בך אל זר ולא תשתחוה לאל נכר</w:t>
      </w:r>
      <w:r>
        <w:rPr>
          <w:rFonts w:hint="cs"/>
          <w:sz w:val="24"/>
          <w:rtl/>
        </w:rPr>
        <w:t xml:space="preserve">: איזהו 'אל זר' שיש בגופו של אדם </w:t>
      </w:r>
      <w:r>
        <w:rPr>
          <w:sz w:val="24"/>
          <w:szCs w:val="20"/>
          <w:rtl/>
        </w:rPr>
        <w:t>(</w:t>
      </w:r>
      <w:r>
        <w:rPr>
          <w:rFonts w:cs="Narkisim" w:hint="cs"/>
          <w:sz w:val="24"/>
          <w:szCs w:val="20"/>
          <w:rtl/>
        </w:rPr>
        <w:t>בך</w:t>
      </w:r>
      <w:r>
        <w:rPr>
          <w:rFonts w:cs="Miriam" w:hint="cs"/>
          <w:sz w:val="24"/>
          <w:szCs w:val="20"/>
          <w:rtl/>
        </w:rPr>
        <w:t xml:space="preserve"> - משמע בקרבך, שאם היה בך - תשתחוה לאל נכר לבסוף</w:t>
      </w:r>
      <w:r>
        <w:rPr>
          <w:sz w:val="24"/>
          <w:szCs w:val="20"/>
          <w:rtl/>
        </w:rPr>
        <w:t>)</w:t>
      </w:r>
      <w:r>
        <w:rPr>
          <w:rFonts w:hint="cs"/>
          <w:sz w:val="24"/>
          <w:rtl/>
        </w:rPr>
        <w:t>? הוי אומר זה יצר הרע.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 xml:space="preserve">לא, צריכא דקא עביד למירמא אימתא אאינשי ביתיה, 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 xml:space="preserve">כי הא דרב יהודה שליף מצבייתא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מן הבגד בחמתו, להראותם שהוא כועס ויגורו מלפניו</w:t>
      </w:r>
      <w:r>
        <w:rPr>
          <w:sz w:val="24"/>
          <w:szCs w:val="20"/>
          <w:rtl/>
        </w:rPr>
        <w:t>)</w:t>
      </w:r>
      <w:r>
        <w:rPr>
          <w:rFonts w:hint="cs"/>
          <w:sz w:val="24"/>
          <w:rtl/>
        </w:rPr>
        <w:t>;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>רב אחא בר יעקב תבר מאני תבירי;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 xml:space="preserve">רב ששת רמי לה לאמתיה מוניני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ציר של דגים קטנים</w:t>
      </w:r>
      <w:r>
        <w:rPr>
          <w:sz w:val="24"/>
          <w:szCs w:val="20"/>
          <w:rtl/>
        </w:rPr>
        <w:t>)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>ארישא;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 xml:space="preserve">רבי אבא תבר נכתמא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כיסוי הכד</w:t>
      </w:r>
      <w:r>
        <w:rPr>
          <w:sz w:val="24"/>
          <w:szCs w:val="20"/>
          <w:rtl/>
        </w:rPr>
        <w:t>)</w:t>
      </w:r>
      <w:r>
        <w:rPr>
          <w:rFonts w:hint="cs"/>
          <w:sz w:val="24"/>
          <w:rtl/>
        </w:rPr>
        <w:t>.</w:t>
      </w:r>
    </w:p>
    <w:p w:rsidR="0025371B" w:rsidRDefault="0025371B">
      <w:pPr>
        <w:rPr>
          <w:rFonts w:hint="cs"/>
          <w:sz w:val="24"/>
          <w:rtl/>
        </w:rPr>
      </w:pP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 xml:space="preserve">אמר רבי שמעון בן פזי אמר רבי יהושע בן לוי משום בר קפרא: כל המוריד דמעות על אדם כשר - הקב"ה סופרן ומניחן בבית גנזיו, שנאמר </w:t>
      </w:r>
      <w:r>
        <w:rPr>
          <w:rFonts w:cs="Miriam" w:hint="cs"/>
          <w:sz w:val="24"/>
          <w:szCs w:val="16"/>
          <w:rtl/>
        </w:rPr>
        <w:t>(תהלים נו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ט)</w:t>
      </w:r>
      <w:r>
        <w:rPr>
          <w:rFonts w:cs="Narkisim" w:hint="cs"/>
          <w:sz w:val="24"/>
          <w:rtl/>
        </w:rPr>
        <w:t xml:space="preserve"> נודי ספרתה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לשון </w:t>
      </w:r>
      <w:r>
        <w:rPr>
          <w:rFonts w:cs="Narkisim" w:hint="cs"/>
          <w:sz w:val="24"/>
          <w:szCs w:val="20"/>
          <w:rtl/>
        </w:rPr>
        <w:t xml:space="preserve">לנוד לו </w:t>
      </w:r>
      <w:r>
        <w:rPr>
          <w:rFonts w:cs="Miriam" w:hint="cs"/>
          <w:sz w:val="24"/>
          <w:szCs w:val="16"/>
          <w:rtl/>
        </w:rPr>
        <w:t>(איוב ב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יא)</w:t>
      </w:r>
      <w:r>
        <w:rPr>
          <w:sz w:val="24"/>
          <w:szCs w:val="20"/>
          <w:rtl/>
        </w:rPr>
        <w:t>)</w:t>
      </w:r>
      <w:r>
        <w:rPr>
          <w:rFonts w:cs="Narkisim" w:hint="cs"/>
          <w:sz w:val="24"/>
          <w:rtl/>
        </w:rPr>
        <w:t xml:space="preserve"> אתה שימה דמעתי בנאדך הלא בספרתך</w:t>
      </w:r>
      <w:r>
        <w:rPr>
          <w:rFonts w:hint="cs"/>
          <w:sz w:val="24"/>
          <w:rtl/>
        </w:rPr>
        <w:t>.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 xml:space="preserve">אמר רב יהודה אמר רב: כל המתעצל בהספדו של חכם - ראוי לקוברו בחייו, שנאמר </w:t>
      </w:r>
      <w:r>
        <w:rPr>
          <w:rFonts w:cs="Miriam" w:hint="cs"/>
          <w:sz w:val="24"/>
          <w:szCs w:val="16"/>
          <w:rtl/>
        </w:rPr>
        <w:t>(יהושע כד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ל)</w:t>
      </w:r>
      <w:r>
        <w:rPr>
          <w:rFonts w:cs="Narkisim" w:hint="cs"/>
          <w:sz w:val="24"/>
          <w:rtl/>
        </w:rPr>
        <w:t xml:space="preserve"> ויקברו אותו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ביהושע כתיב</w:t>
      </w:r>
      <w:r>
        <w:rPr>
          <w:sz w:val="24"/>
          <w:szCs w:val="20"/>
          <w:rtl/>
        </w:rPr>
        <w:t>)</w:t>
      </w:r>
      <w:r>
        <w:rPr>
          <w:rFonts w:cs="Narkisim" w:hint="cs"/>
          <w:sz w:val="24"/>
          <w:rtl/>
        </w:rPr>
        <w:t xml:space="preserve"> בגבול נחלתו בתמנת סרח אשר בהר אפרים מצפון להר געש</w:t>
      </w:r>
      <w:r>
        <w:rPr>
          <w:rFonts w:hint="cs"/>
          <w:sz w:val="24"/>
          <w:rtl/>
        </w:rPr>
        <w:t xml:space="preserve"> - מלמד שרגש עליהן הר להורגן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שלא הספידו כראוי</w:t>
      </w:r>
      <w:r>
        <w:rPr>
          <w:sz w:val="24"/>
          <w:szCs w:val="20"/>
          <w:rtl/>
        </w:rPr>
        <w:t>)</w:t>
      </w:r>
      <w:r>
        <w:rPr>
          <w:rFonts w:hint="cs"/>
          <w:sz w:val="24"/>
          <w:rtl/>
        </w:rPr>
        <w:t>!</w:t>
      </w:r>
    </w:p>
    <w:p w:rsidR="0025371B" w:rsidRDefault="0025371B">
      <w:pPr>
        <w:rPr>
          <w:rFonts w:ascii="Courier New" w:hAnsi="Courier New" w:cs="Courier New" w:hint="cs"/>
          <w:sz w:val="16"/>
          <w:szCs w:val="20"/>
          <w:rtl/>
        </w:rPr>
      </w:pPr>
      <w:r>
        <w:rPr>
          <w:rFonts w:hint="cs"/>
          <w:sz w:val="24"/>
          <w:rtl/>
        </w:rPr>
        <w:t xml:space="preserve">אמר רב חייא בר אבא אמר רבי יוחנן: כל המתעצל בהספדו של חכם - אינו מאריך ימים, מדה כנגד מדה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הוא לא נתאבל על שנתקצרו ימי החכם, אף לחייו לא יחושו מן השמים</w:t>
      </w:r>
      <w:r>
        <w:rPr>
          <w:sz w:val="24"/>
          <w:szCs w:val="20"/>
          <w:rtl/>
        </w:rPr>
        <w:t>)</w:t>
      </w:r>
      <w:r>
        <w:rPr>
          <w:rFonts w:hint="cs"/>
          <w:sz w:val="24"/>
          <w:rtl/>
        </w:rPr>
        <w:t xml:space="preserve">, שנאמר </w:t>
      </w:r>
      <w:r>
        <w:rPr>
          <w:rFonts w:cs="Miriam" w:hint="cs"/>
          <w:sz w:val="24"/>
          <w:szCs w:val="16"/>
          <w:rtl/>
        </w:rPr>
        <w:t>(ישעיהו כז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ח)</w:t>
      </w:r>
      <w:r>
        <w:rPr>
          <w:rFonts w:cs="Narkisim" w:hint="cs"/>
          <w:sz w:val="24"/>
          <w:rtl/>
        </w:rPr>
        <w:t xml:space="preserve"> בסאסאה בשלחה תריבנה הגה ברוחו הקשה ביום קדים. </w:t>
      </w:r>
      <w:r>
        <w:rPr>
          <w:rFonts w:ascii="Courier New" w:hAnsi="Courier New" w:cs="Courier New" w:hint="cs"/>
          <w:sz w:val="16"/>
          <w:szCs w:val="20"/>
          <w:rtl/>
        </w:rPr>
        <w:t>[</w:t>
      </w:r>
      <w:r>
        <w:rPr>
          <w:rFonts w:ascii="Courier New" w:hAnsi="Courier New" w:cs="Narkisim" w:hint="cs"/>
          <w:sz w:val="16"/>
          <w:szCs w:val="20"/>
          <w:rtl/>
        </w:rPr>
        <w:t>בסאסה</w:t>
      </w:r>
      <w:r>
        <w:rPr>
          <w:rFonts w:ascii="Courier New" w:hAnsi="Courier New" w:cs="Courier New" w:hint="cs"/>
          <w:sz w:val="16"/>
          <w:szCs w:val="20"/>
          <w:rtl/>
        </w:rPr>
        <w:t xml:space="preserve"> = סאה בסאה, מדה כנגד מדה.]</w:t>
      </w:r>
    </w:p>
    <w:p w:rsidR="0025371B" w:rsidRDefault="0025371B">
      <w:pPr>
        <w:rPr>
          <w:rFonts w:cs="Narkisim" w:hint="cs"/>
          <w:sz w:val="24"/>
          <w:rtl/>
        </w:rPr>
      </w:pPr>
      <w:r>
        <w:rPr>
          <w:rFonts w:hint="cs"/>
          <w:sz w:val="24"/>
          <w:rtl/>
        </w:rPr>
        <w:t xml:space="preserve">איתיביה רבי חייא בר אבא לרבי יוחנן: </w:t>
      </w:r>
      <w:r>
        <w:rPr>
          <w:rFonts w:cs="Miriam" w:hint="cs"/>
          <w:sz w:val="24"/>
          <w:szCs w:val="16"/>
          <w:rtl/>
        </w:rPr>
        <w:t>(שופטים ב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לא)</w:t>
      </w:r>
      <w:r>
        <w:rPr>
          <w:rFonts w:cs="Narkisim" w:hint="cs"/>
          <w:sz w:val="24"/>
          <w:rtl/>
        </w:rPr>
        <w:t xml:space="preserve"> ויעבדו העם את ה' כל ימי יהושע וכל ימי הזקנים אשר האריכו ימים אחרי יהושע </w:t>
      </w:r>
      <w:r>
        <w:rPr>
          <w:rFonts w:cs="Narkisim" w:hint="cs"/>
          <w:sz w:val="24"/>
          <w:szCs w:val="20"/>
          <w:rtl/>
        </w:rPr>
        <w:t>[ואשר ידעו את כל מעשה ה' אשר עשה לישראל]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 xml:space="preserve">אמר ליה: בבלאי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דמבבל סליק</w:t>
      </w:r>
      <w:r>
        <w:rPr>
          <w:sz w:val="24"/>
          <w:szCs w:val="20"/>
          <w:rtl/>
        </w:rPr>
        <w:t>)</w:t>
      </w:r>
      <w:r>
        <w:rPr>
          <w:rFonts w:hint="cs"/>
          <w:sz w:val="24"/>
          <w:rtl/>
        </w:rPr>
        <w:t xml:space="preserve">! </w:t>
      </w:r>
      <w:r>
        <w:rPr>
          <w:rFonts w:hint="cs"/>
          <w:sz w:val="24"/>
          <w:u w:val="single"/>
          <w:rtl/>
        </w:rPr>
        <w:t>ימים</w:t>
      </w:r>
      <w:r>
        <w:rPr>
          <w:rFonts w:hint="cs"/>
          <w:sz w:val="24"/>
          <w:rtl/>
        </w:rPr>
        <w:t xml:space="preserve"> האריכו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שכלו ימיהם בטוב, דחשיב אריכות ימים, כדאמרינן בסדר יומא </w:t>
      </w:r>
      <w:r>
        <w:rPr>
          <w:rFonts w:cs="Miriam" w:hint="cs"/>
          <w:sz w:val="24"/>
          <w:szCs w:val="16"/>
          <w:rtl/>
        </w:rPr>
        <w:t>(עא,א)</w:t>
      </w:r>
      <w:r>
        <w:rPr>
          <w:rFonts w:cs="Miriam" w:hint="cs"/>
          <w:sz w:val="24"/>
          <w:szCs w:val="20"/>
          <w:rtl/>
        </w:rPr>
        <w:t>: '</w:t>
      </w:r>
      <w:r>
        <w:rPr>
          <w:rFonts w:cs="Narkisim" w:hint="cs"/>
          <w:sz w:val="24"/>
          <w:szCs w:val="20"/>
          <w:rtl/>
        </w:rPr>
        <w:t xml:space="preserve">כי אורך ימים ושנות חיים יוסיפו </w:t>
      </w:r>
      <w:r>
        <w:rPr>
          <w:rFonts w:cs="Narkisim" w:hint="cs"/>
          <w:sz w:val="24"/>
          <w:szCs w:val="18"/>
          <w:rtl/>
        </w:rPr>
        <w:t>[לך]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Miriam" w:hint="cs"/>
          <w:sz w:val="24"/>
          <w:szCs w:val="16"/>
          <w:rtl/>
        </w:rPr>
        <w:t>[משלי ג,ב]</w:t>
      </w:r>
      <w:r>
        <w:rPr>
          <w:rFonts w:cs="Miriam" w:hint="cs"/>
          <w:sz w:val="24"/>
          <w:szCs w:val="20"/>
          <w:rtl/>
        </w:rPr>
        <w:t xml:space="preserve"> - וכי יש לך שנים של חיים ושנים שאינם של חיים? אמר רבי אלעזר: אלו שנותיו של אדם שמתהפכות עליו מרעה לטובה</w:t>
      </w:r>
      <w:r>
        <w:rPr>
          <w:sz w:val="24"/>
          <w:szCs w:val="20"/>
          <w:rtl/>
        </w:rPr>
        <w:t>)</w:t>
      </w:r>
      <w:r>
        <w:rPr>
          <w:rFonts w:hint="cs"/>
          <w:sz w:val="24"/>
          <w:rtl/>
        </w:rPr>
        <w:t xml:space="preserve">, </w:t>
      </w:r>
      <w:r>
        <w:rPr>
          <w:rFonts w:hint="cs"/>
          <w:sz w:val="24"/>
          <w:u w:val="single"/>
          <w:rtl/>
        </w:rPr>
        <w:t>שנים</w:t>
      </w:r>
      <w:r>
        <w:rPr>
          <w:rFonts w:hint="cs"/>
          <w:sz w:val="24"/>
          <w:rtl/>
        </w:rPr>
        <w:t xml:space="preserve"> לא האריכו.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 xml:space="preserve">אלא מעתה </w:t>
      </w:r>
      <w:r>
        <w:rPr>
          <w:rFonts w:cs="Miriam" w:hint="cs"/>
          <w:sz w:val="24"/>
          <w:szCs w:val="16"/>
          <w:rtl/>
        </w:rPr>
        <w:t>(דברים יא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כא)</w:t>
      </w:r>
      <w:r>
        <w:rPr>
          <w:rFonts w:cs="Narkisim" w:hint="cs"/>
          <w:sz w:val="24"/>
          <w:rtl/>
        </w:rPr>
        <w:t xml:space="preserve"> למען ירבו ימיכם וימי בניכם </w:t>
      </w:r>
      <w:r>
        <w:rPr>
          <w:rFonts w:cs="Narkisim"/>
          <w:sz w:val="24"/>
          <w:szCs w:val="20"/>
          <w:rtl/>
        </w:rPr>
        <w:t>[</w:t>
      </w:r>
      <w:r>
        <w:rPr>
          <w:rFonts w:cs="Narkisim" w:hint="cs"/>
          <w:sz w:val="24"/>
          <w:szCs w:val="20"/>
          <w:rtl/>
        </w:rPr>
        <w:t>על האדמה אשר נשבע ה' לאבתיכם לתת להם כימי השמים על הארץ</w:t>
      </w:r>
      <w:r>
        <w:rPr>
          <w:rFonts w:cs="Narkisim"/>
          <w:sz w:val="24"/>
          <w:szCs w:val="20"/>
          <w:rtl/>
        </w:rPr>
        <w:t>]</w:t>
      </w:r>
      <w:r>
        <w:rPr>
          <w:rFonts w:hint="cs"/>
          <w:sz w:val="24"/>
          <w:rtl/>
        </w:rPr>
        <w:t xml:space="preserve"> - ימים ולא שנים?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 xml:space="preserve">ברכה שאני. </w:t>
      </w:r>
    </w:p>
    <w:p w:rsidR="0025371B" w:rsidRDefault="0025371B">
      <w:pPr>
        <w:rPr>
          <w:rFonts w:hint="cs"/>
          <w:sz w:val="24"/>
          <w:rtl/>
        </w:rPr>
      </w:pP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>ואמר רבי חייא בר אבא אמר רבי יוחנן: אחד מן האחין שמת</w:t>
      </w:r>
    </w:p>
    <w:p w:rsidR="0025371B" w:rsidRDefault="0025371B">
      <w:pPr>
        <w:rPr>
          <w:rFonts w:hint="cs"/>
          <w:sz w:val="24"/>
          <w:rtl/>
        </w:rPr>
      </w:pPr>
    </w:p>
    <w:p w:rsidR="0025371B" w:rsidRDefault="0025371B">
      <w:pPr>
        <w:rPr>
          <w:sz w:val="24"/>
          <w:rtl/>
        </w:rPr>
      </w:pPr>
      <w:r>
        <w:rPr>
          <w:sz w:val="24"/>
          <w:rtl/>
        </w:rPr>
        <w:t>(</w:t>
      </w:r>
      <w:r>
        <w:rPr>
          <w:rFonts w:hint="cs"/>
          <w:sz w:val="24"/>
          <w:rtl/>
        </w:rPr>
        <w:t>שבת קו,א</w:t>
      </w:r>
      <w:r>
        <w:rPr>
          <w:sz w:val="24"/>
          <w:rtl/>
        </w:rPr>
        <w:t>)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 xml:space="preserve">- ידאגו כל האחין כולן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ייראו מן המיתה</w:t>
      </w:r>
      <w:r>
        <w:rPr>
          <w:sz w:val="24"/>
          <w:szCs w:val="20"/>
          <w:rtl/>
        </w:rPr>
        <w:t>)</w:t>
      </w:r>
      <w:r>
        <w:rPr>
          <w:rFonts w:hint="cs"/>
          <w:sz w:val="24"/>
          <w:rtl/>
        </w:rPr>
        <w:t>; אחד מבני חבורה שמת - תדאג כל החבורה כולה.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 xml:space="preserve">אמרי לה דמת גדול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דמת גדול - יש לדאוג, הואיל ושלטה מדת הדין בראש הבית</w:t>
      </w:r>
      <w:r>
        <w:rPr>
          <w:sz w:val="24"/>
          <w:szCs w:val="20"/>
          <w:rtl/>
        </w:rPr>
        <w:t>)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ואמרי לה דמת קטן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שבקלקלה מתחילין מן הקטן</w:t>
      </w:r>
      <w:r>
        <w:rPr>
          <w:sz w:val="24"/>
          <w:szCs w:val="20"/>
          <w:rtl/>
        </w:rPr>
        <w:t>)</w:t>
      </w:r>
      <w:r>
        <w:rPr>
          <w:rFonts w:hint="cs"/>
          <w:sz w:val="24"/>
          <w:rtl/>
        </w:rPr>
        <w:t xml:space="preserve">.  </w:t>
      </w:r>
    </w:p>
    <w:p w:rsidR="0025371B" w:rsidRDefault="0025371B">
      <w:pPr>
        <w:rPr>
          <w:rFonts w:hint="cs"/>
          <w:sz w:val="24"/>
          <w:rtl/>
        </w:rPr>
      </w:pP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 xml:space="preserve">וכל המקלקלין פטורין:  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 xml:space="preserve">תני רבי אבהו קמיה דרבי יוחנן: כל המקלקלין פטורין חוץ מחובל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באדם דמקלקל הוא, וחייב, דתנן </w:t>
      </w:r>
      <w:r>
        <w:rPr>
          <w:rFonts w:cs="Miriam" w:hint="cs"/>
          <w:sz w:val="24"/>
          <w:szCs w:val="16"/>
          <w:rtl/>
        </w:rPr>
        <w:t>(בבא קמא פ"ח מ"ה, דף פז,א)</w:t>
      </w:r>
      <w:r>
        <w:rPr>
          <w:rFonts w:cs="Miriam" w:hint="cs"/>
          <w:sz w:val="24"/>
          <w:szCs w:val="20"/>
          <w:rtl/>
        </w:rPr>
        <w:t>: '</w:t>
      </w:r>
      <w:r>
        <w:rPr>
          <w:rFonts w:cs="Miriam" w:hint="cs"/>
          <w:i/>
          <w:iCs/>
          <w:sz w:val="24"/>
          <w:szCs w:val="20"/>
          <w:rtl/>
        </w:rPr>
        <w:t>החובל בחברו בשבת פטור מלשלם, מפני שנדון בנפשו</w:t>
      </w:r>
      <w:r>
        <w:rPr>
          <w:rFonts w:cs="Miriam" w:hint="cs"/>
          <w:sz w:val="24"/>
          <w:szCs w:val="20"/>
          <w:rtl/>
        </w:rPr>
        <w:t>'</w:t>
      </w:r>
      <w:r>
        <w:rPr>
          <w:sz w:val="24"/>
          <w:szCs w:val="20"/>
          <w:rtl/>
        </w:rPr>
        <w:t>)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ומבעיר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את הגדיש - מקלקל הוא וחייב, כדתנן </w:t>
      </w:r>
      <w:r>
        <w:rPr>
          <w:rFonts w:cs="Miriam" w:hint="cs"/>
          <w:sz w:val="24"/>
          <w:szCs w:val="16"/>
          <w:rtl/>
        </w:rPr>
        <w:t>(בבא קמא פ"ג מ"י לד,ב)</w:t>
      </w:r>
      <w:r>
        <w:rPr>
          <w:rFonts w:cs="Miriam" w:hint="cs"/>
          <w:sz w:val="24"/>
          <w:szCs w:val="20"/>
          <w:rtl/>
        </w:rPr>
        <w:t xml:space="preserve"> '</w:t>
      </w:r>
      <w:r>
        <w:rPr>
          <w:rFonts w:cs="Miriam" w:hint="cs"/>
          <w:i/>
          <w:iCs/>
          <w:sz w:val="24"/>
          <w:szCs w:val="20"/>
          <w:rtl/>
        </w:rPr>
        <w:t>והוא שהדליק את הגדיש פטור מן תשלומין - מפני שנדון בנפשו</w:t>
      </w:r>
      <w:r>
        <w:rPr>
          <w:rFonts w:cs="Miriam" w:hint="cs"/>
          <w:sz w:val="24"/>
          <w:szCs w:val="20"/>
          <w:rtl/>
        </w:rPr>
        <w:t>'</w:t>
      </w:r>
      <w:r>
        <w:rPr>
          <w:sz w:val="24"/>
          <w:szCs w:val="20"/>
          <w:rtl/>
        </w:rPr>
        <w:t>)</w:t>
      </w:r>
      <w:r>
        <w:rPr>
          <w:rFonts w:hint="cs"/>
          <w:sz w:val="24"/>
          <w:rtl/>
        </w:rPr>
        <w:t>.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 xml:space="preserve">אמר ליה: פוק תני לברא: חובל ומבעיר אינה משנה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דאם מקלקל - הוא פטור</w:t>
      </w:r>
      <w:r>
        <w:rPr>
          <w:sz w:val="24"/>
          <w:szCs w:val="20"/>
          <w:rtl/>
        </w:rPr>
        <w:t>)</w:t>
      </w:r>
      <w:r>
        <w:rPr>
          <w:rFonts w:hint="cs"/>
          <w:sz w:val="24"/>
          <w:rtl/>
        </w:rPr>
        <w:t xml:space="preserve">; ואם תמצא לומר משנה, חובל בצריך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לדם היוצא מן החבלה</w:t>
      </w:r>
      <w:r>
        <w:rPr>
          <w:sz w:val="24"/>
          <w:szCs w:val="20"/>
          <w:rtl/>
        </w:rPr>
        <w:t>)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לכלבו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ואם מקלקל הוא אצל נחבל - מתקן הוא אצל הכלב</w:t>
      </w:r>
      <w:r>
        <w:rPr>
          <w:sz w:val="24"/>
          <w:szCs w:val="20"/>
          <w:rtl/>
        </w:rPr>
        <w:t>)</w:t>
      </w:r>
      <w:r>
        <w:rPr>
          <w:rFonts w:hint="cs"/>
          <w:sz w:val="24"/>
          <w:rtl/>
        </w:rPr>
        <w:t>, מבעיר בצריך לאפרו.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>והאנן תנן '</w:t>
      </w:r>
      <w:r>
        <w:rPr>
          <w:rFonts w:hint="cs"/>
          <w:sz w:val="24"/>
          <w:u w:val="single"/>
          <w:rtl/>
        </w:rPr>
        <w:t>כל</w:t>
      </w:r>
      <w:r>
        <w:rPr>
          <w:rFonts w:hint="cs"/>
          <w:sz w:val="24"/>
          <w:rtl/>
        </w:rPr>
        <w:t xml:space="preserve"> המקלקלין פטורין'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ואפילו חובל ומבעיר, וקשיין אהדדי</w:t>
      </w:r>
      <w:r>
        <w:rPr>
          <w:sz w:val="24"/>
          <w:szCs w:val="20"/>
          <w:rtl/>
        </w:rPr>
        <w:t>)</w:t>
      </w:r>
      <w:r>
        <w:rPr>
          <w:rFonts w:hint="cs"/>
          <w:sz w:val="24"/>
          <w:rtl/>
        </w:rPr>
        <w:t xml:space="preserve">!?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  ולרבי אבהו פריך</w:t>
      </w:r>
      <w:r>
        <w:rPr>
          <w:sz w:val="24"/>
          <w:szCs w:val="20"/>
          <w:rtl/>
        </w:rPr>
        <w:t>)</w:t>
      </w:r>
      <w:r>
        <w:rPr>
          <w:sz w:val="24"/>
          <w:rtl/>
        </w:rPr>
        <w:t xml:space="preserve"> 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>מתניתין - רבי יהודה, ברייתא - רבי שמעון.</w:t>
      </w:r>
    </w:p>
    <w:p w:rsidR="0025371B" w:rsidRDefault="0025371B">
      <w:pPr>
        <w:rPr>
          <w:rFonts w:cs="Miriam" w:hint="cs"/>
          <w:sz w:val="24"/>
          <w:szCs w:val="20"/>
          <w:rtl/>
        </w:rPr>
      </w:pP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מתניתין ר' יהודה - דאית ליה מקלקל בחבורה פטור; ולא איתפרש היכא!? ולי נראה: </w:t>
      </w:r>
      <w:r>
        <w:rPr>
          <w:rFonts w:cs="Miriam" w:hint="cs"/>
          <w:b/>
          <w:bCs/>
          <w:sz w:val="24"/>
          <w:szCs w:val="20"/>
          <w:rtl/>
        </w:rPr>
        <w:t>מתניתין ר' יהודה היא</w:t>
      </w:r>
      <w:r>
        <w:rPr>
          <w:rFonts w:cs="Miriam" w:hint="cs"/>
          <w:sz w:val="24"/>
          <w:szCs w:val="20"/>
          <w:rtl/>
        </w:rPr>
        <w:t>, דאמר מלאכה שאינה צריכה לגופה חייב עליה, הלכך חיובא דחובל בצריך לכלבו ומבעיר בצריך לאפרו משכחת לה: דאף על פי דמקלקל הוא אצל מלאכה עצמה - מתקן הוא אצל אחרים, ולרבי יהודה כי האי גוונא מלאכה הוא, משום תקון אחרים; אבל מקלקל ואינו מתקן - פטור, ואף על גב דרישא דמתניתין אוקימנא כרבי שמעון, דקתני 'קורע על מתו פטור' - סיפא רבי יהודה.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cs="Miriam" w:hint="cs"/>
          <w:b/>
          <w:bCs/>
          <w:sz w:val="24"/>
          <w:szCs w:val="20"/>
          <w:rtl/>
        </w:rPr>
        <w:t>וברייתא ר' שמעון היא</w:t>
      </w:r>
      <w:r>
        <w:rPr>
          <w:rFonts w:cs="Miriam" w:hint="cs"/>
          <w:sz w:val="24"/>
          <w:szCs w:val="20"/>
          <w:rtl/>
        </w:rPr>
        <w:t xml:space="preserve"> - דאמר מלאכה שאינה צריכה לגופה פטור עליה, הלכך אין לך חובל ומבעיר שאין מקלקל, ואפילו מבעיר עצים לקדרתו מקלקל הוא אצל עצים, ומה שהוא מתקן אצל אחרים - לרבי שמעון לא חשיב, דהא מלאכה שאינה צריכה לגופה היא, אלא משום דמקלקל בחבלה ובהבערה חייב, כדיליף לקמיה.</w:t>
      </w:r>
      <w:r>
        <w:rPr>
          <w:sz w:val="24"/>
          <w:szCs w:val="20"/>
          <w:rtl/>
        </w:rPr>
        <w:t>)</w:t>
      </w:r>
      <w:r>
        <w:rPr>
          <w:sz w:val="24"/>
          <w:rtl/>
        </w:rPr>
        <w:t xml:space="preserve"> 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 xml:space="preserve">מאי טעמא דרבי שמעון? מדאיצטריך קרא למישרא מילה </w:t>
      </w:r>
      <w:r>
        <w:rPr>
          <w:sz w:val="24"/>
          <w:szCs w:val="20"/>
          <w:rtl/>
        </w:rPr>
        <w:t>(</w:t>
      </w:r>
      <w:r>
        <w:rPr>
          <w:rFonts w:cs="Narkisim" w:hint="cs"/>
          <w:sz w:val="24"/>
          <w:szCs w:val="20"/>
          <w:rtl/>
        </w:rPr>
        <w:t>וביום השמיני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/>
          <w:sz w:val="24"/>
          <w:szCs w:val="18"/>
          <w:rtl/>
        </w:rPr>
        <w:t>[</w:t>
      </w:r>
      <w:r>
        <w:rPr>
          <w:rFonts w:cs="Narkisim" w:hint="cs"/>
          <w:sz w:val="24"/>
          <w:szCs w:val="18"/>
          <w:rtl/>
        </w:rPr>
        <w:t>ימול בשר ערלתו</w:t>
      </w:r>
      <w:r>
        <w:rPr>
          <w:rFonts w:cs="Narkisim"/>
          <w:sz w:val="24"/>
          <w:szCs w:val="18"/>
          <w:rtl/>
        </w:rPr>
        <w:t>]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Miriam" w:hint="cs"/>
          <w:sz w:val="24"/>
          <w:szCs w:val="16"/>
          <w:rtl/>
        </w:rPr>
        <w:t>[ויקרא יב,ג]</w:t>
      </w:r>
      <w:r>
        <w:rPr>
          <w:rFonts w:cs="Miriam" w:hint="cs"/>
          <w:sz w:val="24"/>
          <w:szCs w:val="20"/>
          <w:rtl/>
        </w:rPr>
        <w:t xml:space="preserve"> ביום יתירא - ואפילו בשבת, ומילה חובל הוא</w:t>
      </w:r>
      <w:r>
        <w:rPr>
          <w:sz w:val="24"/>
          <w:szCs w:val="20"/>
          <w:rtl/>
        </w:rPr>
        <w:t>)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הא חובל בעלמא חייב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מכלל דשאר מקלקלין בחבורה חייב</w:t>
      </w:r>
      <w:r>
        <w:rPr>
          <w:sz w:val="24"/>
          <w:szCs w:val="20"/>
          <w:rtl/>
        </w:rPr>
        <w:t>)</w:t>
      </w:r>
      <w:r>
        <w:rPr>
          <w:rFonts w:hint="cs"/>
          <w:sz w:val="24"/>
          <w:rtl/>
        </w:rPr>
        <w:t xml:space="preserve">; ומדאסר רחמנא הבערה גבי בת כהן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בשבת </w:t>
      </w:r>
      <w:r>
        <w:rPr>
          <w:rFonts w:cs="Miriam" w:hint="cs"/>
          <w:sz w:val="24"/>
          <w:szCs w:val="16"/>
          <w:rtl/>
        </w:rPr>
        <w:t>(לקמן בפרק 'רבי אליעזר' [יבמות ו: סנהדרין לה:]</w:t>
      </w:r>
      <w:r>
        <w:rPr>
          <w:rFonts w:cs="Miriam" w:hint="cs"/>
          <w:sz w:val="24"/>
          <w:szCs w:val="20"/>
          <w:rtl/>
        </w:rPr>
        <w:t>)</w:t>
      </w:r>
      <w:r>
        <w:rPr>
          <w:sz w:val="24"/>
          <w:szCs w:val="20"/>
          <w:rtl/>
        </w:rPr>
        <w:t>)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>- שמע מינה מבעיר בעלמא חייב.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>ורבי יהודה?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 xml:space="preserve">התם מתקן הוא, כדרב אשי, דאמר רב אשי: מה לי לתקן מילה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הא נמי מתקן גברא הוא, ויש מלאכה בתיקון זה</w:t>
      </w:r>
      <w:r>
        <w:rPr>
          <w:sz w:val="24"/>
          <w:szCs w:val="20"/>
          <w:rtl/>
        </w:rPr>
        <w:t>)</w:t>
      </w:r>
      <w:r>
        <w:rPr>
          <w:rFonts w:hint="cs"/>
          <w:sz w:val="24"/>
          <w:rtl/>
        </w:rPr>
        <w:t xml:space="preserve">, מה לי לתקן כלי, מה לי לבשל פתילה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שהוא מדליק פתילה של אבר ונותנה לתוך פיה; ודרך בישול הוא זה, וחייב על הבישול, שאינו מקלקל האבר בבישולו, אלא מתקן וצורף</w:t>
      </w:r>
      <w:r>
        <w:rPr>
          <w:sz w:val="24"/>
          <w:szCs w:val="20"/>
          <w:rtl/>
        </w:rPr>
        <w:t>)</w:t>
      </w:r>
      <w:r>
        <w:rPr>
          <w:rFonts w:hint="cs"/>
          <w:sz w:val="24"/>
          <w:rtl/>
        </w:rPr>
        <w:t xml:space="preserve">, מה לי לבשל סמנין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של מלאכת המשכן</w:t>
      </w:r>
      <w:r>
        <w:rPr>
          <w:sz w:val="24"/>
          <w:szCs w:val="20"/>
          <w:rtl/>
        </w:rPr>
        <w:t>)</w:t>
      </w:r>
      <w:r>
        <w:rPr>
          <w:rFonts w:hint="cs"/>
          <w:sz w:val="24"/>
          <w:rtl/>
        </w:rPr>
        <w:t>?</w:t>
      </w:r>
    </w:p>
    <w:p w:rsidR="0025371B" w:rsidRDefault="0025371B">
      <w:pPr>
        <w:rPr>
          <w:rFonts w:hint="cs"/>
          <w:sz w:val="24"/>
          <w:rtl/>
        </w:rPr>
      </w:pP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 xml:space="preserve">שיעור המלבן </w:t>
      </w:r>
      <w:r>
        <w:rPr>
          <w:rFonts w:hint="cs"/>
          <w:sz w:val="24"/>
          <w:szCs w:val="20"/>
          <w:rtl/>
        </w:rPr>
        <w:t>[והמנפץ והצובע והטווה - כמלא רחב הסיט כפול]</w:t>
      </w:r>
      <w:r>
        <w:rPr>
          <w:rFonts w:hint="cs"/>
          <w:sz w:val="24"/>
          <w:rtl/>
        </w:rPr>
        <w:t xml:space="preserve">:  </w:t>
      </w:r>
    </w:p>
    <w:p w:rsidR="0025371B" w:rsidRDefault="0025371B">
      <w:pPr>
        <w:rPr>
          <w:rFonts w:cs="Miriam" w:hint="cs"/>
          <w:sz w:val="24"/>
          <w:szCs w:val="20"/>
          <w:rtl/>
        </w:rPr>
      </w:pPr>
      <w:r>
        <w:rPr>
          <w:rFonts w:hint="cs"/>
          <w:sz w:val="24"/>
          <w:rtl/>
        </w:rPr>
        <w:t xml:space="preserve">רב יוסף מחוי כפול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האי '</w:t>
      </w:r>
      <w:r>
        <w:rPr>
          <w:rFonts w:cs="Miriam" w:hint="cs"/>
          <w:i/>
          <w:iCs/>
          <w:sz w:val="24"/>
          <w:szCs w:val="20"/>
          <w:rtl/>
        </w:rPr>
        <w:t>הסיט כפול</w:t>
      </w:r>
      <w:r>
        <w:rPr>
          <w:rFonts w:cs="Miriam" w:hint="cs"/>
          <w:sz w:val="24"/>
          <w:szCs w:val="20"/>
          <w:rtl/>
        </w:rPr>
        <w:t>' דמתניתין כפול ממש: בריוח קצר שבין אצבע לאמה משער שני פעמים</w:t>
      </w:r>
      <w:r>
        <w:rPr>
          <w:sz w:val="24"/>
          <w:szCs w:val="20"/>
          <w:rtl/>
        </w:rPr>
        <w:t>)</w:t>
      </w:r>
      <w:r>
        <w:rPr>
          <w:rFonts w:hint="cs"/>
          <w:sz w:val="24"/>
          <w:rtl/>
        </w:rPr>
        <w:t xml:space="preserve">, רב חייא בר אמי מחוי פשוט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בריוח שבין גודל לאצבע פעם אחד - הוא '</w:t>
      </w:r>
      <w:r>
        <w:rPr>
          <w:rFonts w:cs="Miriam" w:hint="cs"/>
          <w:i/>
          <w:iCs/>
          <w:sz w:val="24"/>
          <w:szCs w:val="20"/>
          <w:rtl/>
        </w:rPr>
        <w:t>כפול</w:t>
      </w:r>
      <w:r>
        <w:rPr>
          <w:rFonts w:cs="Miriam" w:hint="cs"/>
          <w:sz w:val="24"/>
          <w:szCs w:val="20"/>
          <w:rtl/>
        </w:rPr>
        <w:t>' דמתניתא, שיש בו כפלים כאותו שבין אמה לאצבע</w:t>
      </w:r>
      <w:r>
        <w:rPr>
          <w:sz w:val="24"/>
          <w:szCs w:val="20"/>
          <w:rtl/>
        </w:rPr>
        <w:t>)</w:t>
      </w:r>
      <w:r>
        <w:rPr>
          <w:rFonts w:hint="cs"/>
          <w:sz w:val="24"/>
          <w:rtl/>
        </w:rPr>
        <w:t>.</w:t>
      </w:r>
    </w:p>
    <w:p w:rsidR="0025371B" w:rsidRDefault="0025371B">
      <w:pPr>
        <w:rPr>
          <w:rFonts w:hint="cs"/>
          <w:sz w:val="24"/>
          <w:rtl/>
        </w:rPr>
      </w:pPr>
    </w:p>
    <w:p w:rsidR="0025371B" w:rsidRDefault="0025371B">
      <w:pPr>
        <w:rPr>
          <w:rFonts w:hint="cs"/>
          <w:sz w:val="24"/>
          <w:rtl/>
        </w:rPr>
      </w:pPr>
    </w:p>
    <w:p w:rsidR="0025371B" w:rsidRDefault="0025371B">
      <w:pPr>
        <w:rPr>
          <w:rFonts w:ascii="Courier" w:hAnsi="Courier" w:hint="cs"/>
          <w:sz w:val="24"/>
          <w:rtl/>
        </w:rPr>
      </w:pPr>
      <w:r>
        <w:rPr>
          <w:rFonts w:hint="cs"/>
          <w:sz w:val="24"/>
          <w:rtl/>
        </w:rPr>
        <w:t>משנה:</w:t>
      </w:r>
    </w:p>
    <w:p w:rsidR="0025371B" w:rsidRDefault="0025371B">
      <w:pPr>
        <w:rPr>
          <w:rFonts w:ascii="Courier" w:hAnsi="Courier" w:hint="cs"/>
          <w:sz w:val="24"/>
          <w:rtl/>
        </w:rPr>
      </w:pPr>
      <w:r>
        <w:rPr>
          <w:rFonts w:hint="cs"/>
          <w:sz w:val="24"/>
          <w:rtl/>
        </w:rPr>
        <w:t xml:space="preserve">רבי יהודה אומר: הצד צפור </w:t>
      </w:r>
      <w:r>
        <w:rPr>
          <w:rFonts w:hint="cs"/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- עד שהכניסו</w:t>
      </w:r>
      <w:r>
        <w:rPr>
          <w:rFonts w:hint="cs"/>
          <w:sz w:val="24"/>
          <w:szCs w:val="20"/>
          <w:rtl/>
        </w:rPr>
        <w:t>)</w:t>
      </w:r>
      <w:r>
        <w:rPr>
          <w:rFonts w:hint="cs"/>
          <w:sz w:val="24"/>
          <w:rtl/>
        </w:rPr>
        <w:t xml:space="preserve"> למגדל </w:t>
      </w:r>
      <w:r>
        <w:rPr>
          <w:rFonts w:hint="cs"/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משטיי"ר בלעז; חייב, דזו היא צידתו, אבל אם הכניסו לבית - אינו ניצוד בכך, שיוצא לו דרך חלונות</w:t>
      </w:r>
      <w:r>
        <w:rPr>
          <w:rFonts w:hint="cs"/>
          <w:sz w:val="24"/>
          <w:szCs w:val="20"/>
          <w:rtl/>
        </w:rPr>
        <w:t>)</w:t>
      </w:r>
      <w:r>
        <w:rPr>
          <w:rFonts w:hint="cs"/>
          <w:sz w:val="24"/>
          <w:rtl/>
        </w:rPr>
        <w:t xml:space="preserve">, וצבי לבית </w:t>
      </w:r>
      <w:r>
        <w:rPr>
          <w:rFonts w:hint="cs"/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וצבי ניצוד משהכניסו לביתו ונעל בפניו</w:t>
      </w:r>
      <w:r>
        <w:rPr>
          <w:rFonts w:hint="cs"/>
          <w:sz w:val="24"/>
          <w:szCs w:val="20"/>
          <w:rtl/>
        </w:rPr>
        <w:t>)</w:t>
      </w:r>
      <w:r>
        <w:rPr>
          <w:rFonts w:hint="cs"/>
          <w:sz w:val="24"/>
          <w:rtl/>
        </w:rPr>
        <w:t xml:space="preserve"> – חייב </w:t>
      </w:r>
      <w:r>
        <w:rPr>
          <w:rFonts w:hint="cs"/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אבל אם הכניסו לגינה או לחצר - אין זו צידה</w:t>
      </w:r>
      <w:r>
        <w:rPr>
          <w:rFonts w:hint="cs"/>
          <w:sz w:val="24"/>
          <w:szCs w:val="20"/>
          <w:rtl/>
        </w:rPr>
        <w:t>)</w:t>
      </w:r>
      <w:r>
        <w:rPr>
          <w:rFonts w:hint="cs"/>
          <w:sz w:val="24"/>
          <w:rtl/>
        </w:rPr>
        <w:t>;</w:t>
      </w:r>
    </w:p>
    <w:p w:rsidR="0025371B" w:rsidRDefault="0025371B">
      <w:pPr>
        <w:rPr>
          <w:rFonts w:ascii="Courier" w:hAnsi="Courier" w:hint="cs"/>
          <w:sz w:val="24"/>
          <w:rtl/>
        </w:rPr>
      </w:pPr>
      <w:r>
        <w:rPr>
          <w:rFonts w:hint="cs"/>
          <w:sz w:val="24"/>
          <w:rtl/>
        </w:rPr>
        <w:t>וחכמים אומרים: צפור למגדל</w:t>
      </w:r>
    </w:p>
    <w:p w:rsidR="0025371B" w:rsidRDefault="0025371B">
      <w:pPr>
        <w:rPr>
          <w:rFonts w:ascii="Courier" w:hAnsi="Courier" w:hint="cs"/>
          <w:sz w:val="24"/>
          <w:rtl/>
        </w:rPr>
      </w:pPr>
    </w:p>
    <w:p w:rsidR="0025371B" w:rsidRDefault="0025371B">
      <w:pPr>
        <w:rPr>
          <w:rFonts w:ascii="Courier" w:hAnsi="Courier" w:hint="cs"/>
          <w:sz w:val="24"/>
          <w:rtl/>
        </w:rPr>
      </w:pPr>
      <w:r>
        <w:rPr>
          <w:rFonts w:hint="cs"/>
          <w:sz w:val="24"/>
          <w:rtl/>
        </w:rPr>
        <w:t>(שבת קו,ב)</w:t>
      </w:r>
    </w:p>
    <w:p w:rsidR="0025371B" w:rsidRDefault="0025371B">
      <w:pPr>
        <w:rPr>
          <w:rFonts w:ascii="Courier" w:hAnsi="Courier" w:hint="cs"/>
          <w:sz w:val="24"/>
          <w:rtl/>
        </w:rPr>
      </w:pPr>
      <w:r>
        <w:rPr>
          <w:rFonts w:ascii="Courier New" w:hAnsi="Courier New" w:cs="Courier New"/>
          <w:sz w:val="16"/>
          <w:szCs w:val="20"/>
          <w:rtl/>
        </w:rPr>
        <w:t>המשך המשנה</w:t>
      </w:r>
      <w:r>
        <w:rPr>
          <w:rFonts w:hint="cs"/>
          <w:sz w:val="24"/>
          <w:rtl/>
        </w:rPr>
        <w:tab/>
      </w:r>
    </w:p>
    <w:p w:rsidR="0025371B" w:rsidRDefault="0025371B">
      <w:pPr>
        <w:rPr>
          <w:rFonts w:ascii="Courier" w:hAnsi="Courier" w:hint="cs"/>
          <w:sz w:val="24"/>
          <w:rtl/>
        </w:rPr>
      </w:pPr>
      <w:r>
        <w:rPr>
          <w:rFonts w:hint="cs"/>
          <w:sz w:val="24"/>
          <w:rtl/>
        </w:rPr>
        <w:t>וצבי לגינה ולחצר ולביברין</w:t>
      </w:r>
      <w:r w:rsidR="00206868"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- חייב; </w:t>
      </w:r>
    </w:p>
    <w:p w:rsidR="0025371B" w:rsidRDefault="0025371B">
      <w:pPr>
        <w:rPr>
          <w:rFonts w:ascii="Courier" w:hAnsi="Courier" w:hint="cs"/>
          <w:sz w:val="24"/>
          <w:rtl/>
        </w:rPr>
      </w:pPr>
      <w:r>
        <w:rPr>
          <w:rFonts w:hint="cs"/>
          <w:sz w:val="24"/>
          <w:rtl/>
        </w:rPr>
        <w:t xml:space="preserve">רבן שמעון בן גמליאל אומר: לא כל הביברין שוין; זה הכלל: מחוסר צידה </w:t>
      </w:r>
      <w:r>
        <w:rPr>
          <w:rFonts w:hint="cs"/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שקשה לתופסו שם, כדמפרש בגמרא</w:t>
      </w:r>
      <w:r>
        <w:rPr>
          <w:rFonts w:hint="cs"/>
          <w:sz w:val="24"/>
          <w:szCs w:val="20"/>
          <w:rtl/>
        </w:rPr>
        <w:t>)</w:t>
      </w:r>
      <w:r>
        <w:rPr>
          <w:rFonts w:hint="cs"/>
          <w:sz w:val="24"/>
          <w:rtl/>
        </w:rPr>
        <w:t xml:space="preserve"> – פטור, שאינו מחוסר צידה – חייב.</w:t>
      </w:r>
    </w:p>
    <w:p w:rsidR="0025371B" w:rsidRDefault="0025371B">
      <w:pPr>
        <w:rPr>
          <w:rFonts w:ascii="Courier" w:hAnsi="Courier" w:hint="cs"/>
          <w:sz w:val="24"/>
          <w:rtl/>
        </w:rPr>
      </w:pPr>
    </w:p>
    <w:p w:rsidR="0025371B" w:rsidRDefault="0025371B">
      <w:pPr>
        <w:rPr>
          <w:rFonts w:ascii="Courier" w:hAnsi="Courier" w:hint="cs"/>
          <w:sz w:val="24"/>
          <w:rtl/>
        </w:rPr>
      </w:pPr>
      <w:r>
        <w:rPr>
          <w:rFonts w:hint="cs"/>
          <w:sz w:val="24"/>
          <w:rtl/>
        </w:rPr>
        <w:t>גמרא: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 xml:space="preserve">תנן התם </w:t>
      </w:r>
      <w:r>
        <w:rPr>
          <w:rFonts w:cs="Miriam" w:hint="cs"/>
          <w:sz w:val="24"/>
          <w:szCs w:val="16"/>
          <w:rtl/>
        </w:rPr>
        <w:t>[ביצה פ"ג מ"א]</w:t>
      </w:r>
      <w:r>
        <w:rPr>
          <w:rFonts w:hint="cs"/>
          <w:sz w:val="24"/>
          <w:rtl/>
        </w:rPr>
        <w:t>: '</w:t>
      </w:r>
      <w:r>
        <w:rPr>
          <w:rFonts w:hint="cs"/>
          <w:i/>
          <w:iCs/>
          <w:sz w:val="24"/>
          <w:rtl/>
        </w:rPr>
        <w:t xml:space="preserve">אין צדין דגים מן הביברין </w:t>
      </w:r>
      <w:r>
        <w:rPr>
          <w:rFonts w:hint="cs"/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קרפיפות מוקפין</w:t>
      </w:r>
      <w:r>
        <w:rPr>
          <w:rFonts w:hint="cs"/>
          <w:sz w:val="24"/>
          <w:szCs w:val="20"/>
          <w:rtl/>
        </w:rPr>
        <w:t>)</w:t>
      </w:r>
      <w:r>
        <w:rPr>
          <w:rFonts w:hint="cs"/>
          <w:i/>
          <w:iCs/>
          <w:sz w:val="24"/>
          <w:rtl/>
        </w:rPr>
        <w:t xml:space="preserve"> ביום טוב, ואין נותנין לפניהם מזונות </w:t>
      </w:r>
      <w:r>
        <w:rPr>
          <w:rFonts w:hint="cs"/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כיון דהן מוקצה - לא מצי למטרח עלייהו</w:t>
      </w:r>
      <w:r>
        <w:rPr>
          <w:rFonts w:hint="cs"/>
          <w:sz w:val="24"/>
          <w:szCs w:val="20"/>
          <w:rtl/>
        </w:rPr>
        <w:t>)</w:t>
      </w:r>
      <w:r>
        <w:rPr>
          <w:rFonts w:hint="cs"/>
          <w:i/>
          <w:iCs/>
          <w:sz w:val="24"/>
          <w:rtl/>
        </w:rPr>
        <w:t>; אבל צדין חיה ועוף, ונותנין לפניהם מזונות</w:t>
      </w:r>
      <w:r>
        <w:rPr>
          <w:rFonts w:hint="cs"/>
          <w:sz w:val="24"/>
          <w:rtl/>
        </w:rPr>
        <w:t>'; ורמינהו '</w:t>
      </w:r>
      <w:r>
        <w:rPr>
          <w:rFonts w:hint="cs"/>
          <w:i/>
          <w:iCs/>
          <w:sz w:val="24"/>
          <w:rtl/>
        </w:rPr>
        <w:t xml:space="preserve">ביברין של חיות ושל עופות ושל דגים אין צדין מהם ביום טוב </w:t>
      </w:r>
      <w:r>
        <w:rPr>
          <w:rFonts w:hint="cs"/>
          <w:sz w:val="24"/>
          <w:rtl/>
        </w:rPr>
        <w:t xml:space="preserve"> </w:t>
      </w:r>
      <w:r>
        <w:rPr>
          <w:rFonts w:hint="cs"/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אלמא לאו 'ניצוד ועומד' קא חשיב ליה; שמע מינה: המכניסו לביבר - אין זו צידתו</w:t>
      </w:r>
      <w:r>
        <w:rPr>
          <w:rFonts w:hint="cs"/>
          <w:sz w:val="24"/>
          <w:szCs w:val="20"/>
          <w:rtl/>
        </w:rPr>
        <w:t>)</w:t>
      </w:r>
      <w:r>
        <w:rPr>
          <w:rFonts w:hint="cs"/>
          <w:i/>
          <w:iCs/>
          <w:sz w:val="24"/>
          <w:rtl/>
        </w:rPr>
        <w:t>, ואין נותנין לפניהם מזונות</w:t>
      </w:r>
      <w:r>
        <w:rPr>
          <w:rFonts w:hint="cs"/>
          <w:sz w:val="24"/>
          <w:rtl/>
        </w:rPr>
        <w:t>', קשיא חיה אחיה קשיא עופות אעופות!?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 xml:space="preserve">בשלמא חיה אחיה לא קשיא: הא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ההיא ד'</w:t>
      </w:r>
      <w:r>
        <w:rPr>
          <w:rFonts w:cs="Miriam" w:hint="cs"/>
          <w:i/>
          <w:iCs/>
          <w:sz w:val="24"/>
          <w:szCs w:val="20"/>
          <w:rtl/>
        </w:rPr>
        <w:t>אין צדין</w:t>
      </w:r>
      <w:r>
        <w:rPr>
          <w:rFonts w:cs="Miriam" w:hint="cs"/>
          <w:sz w:val="24"/>
          <w:szCs w:val="20"/>
          <w:rtl/>
        </w:rPr>
        <w:t>'</w:t>
      </w:r>
      <w:r>
        <w:rPr>
          <w:sz w:val="24"/>
          <w:szCs w:val="20"/>
          <w:rtl/>
        </w:rPr>
        <w:t>)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רבי יהודה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דבמתניתין לא חשיב לה צידה עד שיכניסו לבית</w:t>
      </w:r>
      <w:r>
        <w:rPr>
          <w:sz w:val="24"/>
          <w:szCs w:val="20"/>
          <w:rtl/>
        </w:rPr>
        <w:t>)</w:t>
      </w:r>
      <w:r>
        <w:rPr>
          <w:rFonts w:hint="cs"/>
          <w:sz w:val="24"/>
          <w:rtl/>
        </w:rPr>
        <w:t xml:space="preserve">, הא רבנן; אלא עופות אעופות קשיא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דהא בין לרבי יהודה בין לרבנן '</w:t>
      </w:r>
      <w:r>
        <w:rPr>
          <w:rFonts w:cs="Miriam" w:hint="cs"/>
          <w:i/>
          <w:iCs/>
          <w:sz w:val="24"/>
          <w:szCs w:val="20"/>
          <w:rtl/>
        </w:rPr>
        <w:t>צפור למגדל</w:t>
      </w:r>
      <w:r>
        <w:rPr>
          <w:rFonts w:cs="Miriam" w:hint="cs"/>
          <w:sz w:val="24"/>
          <w:szCs w:val="20"/>
          <w:rtl/>
        </w:rPr>
        <w:t>' קאמרי</w:t>
      </w:r>
      <w:r>
        <w:rPr>
          <w:sz w:val="24"/>
          <w:szCs w:val="20"/>
          <w:rtl/>
        </w:rPr>
        <w:t>)</w:t>
      </w:r>
      <w:r>
        <w:rPr>
          <w:rFonts w:hint="cs"/>
          <w:sz w:val="24"/>
          <w:rtl/>
        </w:rPr>
        <w:t xml:space="preserve">!? וכי תימא 'עופות אעופות נמי לא </w:t>
      </w:r>
      <w:r>
        <w:rPr>
          <w:rFonts w:hint="cs"/>
          <w:sz w:val="24"/>
          <w:rtl/>
        </w:rPr>
        <w:lastRenderedPageBreak/>
        <w:t xml:space="preserve">קשיא: הא ביבר מקורה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הוי ניצוד</w:t>
      </w:r>
      <w:r>
        <w:rPr>
          <w:sz w:val="24"/>
          <w:szCs w:val="20"/>
          <w:rtl/>
        </w:rPr>
        <w:t>)</w:t>
      </w:r>
      <w:r>
        <w:rPr>
          <w:rFonts w:hint="cs"/>
          <w:sz w:val="24"/>
          <w:rtl/>
        </w:rPr>
        <w:t xml:space="preserve">, הא ביבר שאינו מקורה', והא בית - דמקורה הוא - ובין לרבי יהודה ובין לרבנן צפור למגדל </w:t>
      </w:r>
      <w:r>
        <w:rPr>
          <w:sz w:val="24"/>
          <w:rtl/>
        </w:rPr>
        <w:t>–</w:t>
      </w:r>
      <w:r>
        <w:rPr>
          <w:rFonts w:hint="cs"/>
          <w:sz w:val="24"/>
          <w:rtl/>
        </w:rPr>
        <w:t xml:space="preserve"> אִין, לבית </w:t>
      </w:r>
      <w:r>
        <w:rPr>
          <w:sz w:val="24"/>
          <w:rtl/>
        </w:rPr>
        <w:t>–</w:t>
      </w:r>
      <w:r>
        <w:rPr>
          <w:rFonts w:hint="cs"/>
          <w:sz w:val="24"/>
          <w:rtl/>
        </w:rPr>
        <w:t xml:space="preserve"> לא!?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 xml:space="preserve">אמר רבה בר רב הונא: הכא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מתניתין, דקתני צפור לבית לא</w:t>
      </w:r>
      <w:r>
        <w:rPr>
          <w:sz w:val="24"/>
          <w:szCs w:val="20"/>
          <w:rtl/>
        </w:rPr>
        <w:t>)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- בצפור דרור עסקינן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שדרכה לדור בבית כבשדה, ונשמטת מזוית לזוית</w:t>
      </w:r>
      <w:r>
        <w:rPr>
          <w:sz w:val="24"/>
          <w:szCs w:val="20"/>
          <w:rtl/>
        </w:rPr>
        <w:t>)</w:t>
      </w:r>
      <w:r>
        <w:rPr>
          <w:rFonts w:hint="cs"/>
          <w:sz w:val="24"/>
          <w:rtl/>
        </w:rPr>
        <w:t>, לפי שאינה מקבלת מרות, דתנא דבי רבי ישמעאל: למה נקרא שמה 'צפור דרור'? מפני שדרה בבית כבשדה.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 xml:space="preserve">השתא דאתית להכי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לאוקמינהו לתרווייהו כרבנן</w:t>
      </w:r>
      <w:r>
        <w:rPr>
          <w:sz w:val="24"/>
          <w:szCs w:val="20"/>
          <w:rtl/>
        </w:rPr>
        <w:t>)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- חיה אחיה נמי לא קשיא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מוקמי כרבנן</w:t>
      </w:r>
      <w:r>
        <w:rPr>
          <w:sz w:val="24"/>
          <w:szCs w:val="20"/>
          <w:rtl/>
        </w:rPr>
        <w:t>)</w:t>
      </w:r>
      <w:r>
        <w:rPr>
          <w:rFonts w:hint="cs"/>
          <w:sz w:val="24"/>
          <w:rtl/>
        </w:rPr>
        <w:t xml:space="preserve">: הא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מתניתין דביצה</w:t>
      </w:r>
      <w:r>
        <w:rPr>
          <w:sz w:val="24"/>
          <w:szCs w:val="20"/>
          <w:rtl/>
        </w:rPr>
        <w:t>)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>בביבר גדול, הא בביבר קטן.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>היכי דמי 'ביבר גדול', היכי דמי 'ביבר קטן'?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 xml:space="preserve">אמר רב אשי: כל היכא דרהיט בתריה ומטי לה בחד שיחייא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מרוצה, שהוא שוחה לאחוז בה</w:t>
      </w:r>
      <w:r>
        <w:rPr>
          <w:sz w:val="24"/>
          <w:szCs w:val="20"/>
          <w:rtl/>
        </w:rPr>
        <w:t>)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= ביבר קטן, ואידך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כל מי שאינו כן</w:t>
      </w:r>
      <w:r>
        <w:rPr>
          <w:sz w:val="24"/>
          <w:szCs w:val="20"/>
          <w:rtl/>
        </w:rPr>
        <w:t>)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= ביבר גדול; אי נמי כל היכא דנפיל טולא דכתלים אהדדי = ביבר קטן; ואידך = ביבר גדול; ואי נמי כל היכא דליכא עוקצי עוקצי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פיאות להשמט בהן</w:t>
      </w:r>
      <w:r>
        <w:rPr>
          <w:sz w:val="24"/>
          <w:szCs w:val="20"/>
          <w:rtl/>
        </w:rPr>
        <w:t>)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= ביבר קטן, ואידך = ביבר גדול.  </w:t>
      </w:r>
    </w:p>
    <w:p w:rsidR="0025371B" w:rsidRDefault="0025371B">
      <w:pPr>
        <w:rPr>
          <w:rFonts w:hint="cs"/>
          <w:sz w:val="24"/>
          <w:rtl/>
        </w:rPr>
      </w:pP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 xml:space="preserve">רשב"ג אומר </w:t>
      </w:r>
      <w:r>
        <w:rPr>
          <w:rFonts w:hint="cs"/>
          <w:sz w:val="24"/>
          <w:szCs w:val="20"/>
          <w:rtl/>
        </w:rPr>
        <w:t>[לא כל הביברין שוין; זה הכלל מחוסר צידה פטור שאינו מחוסר צידה חייב]</w:t>
      </w:r>
      <w:r>
        <w:rPr>
          <w:rFonts w:hint="cs"/>
          <w:sz w:val="24"/>
          <w:rtl/>
        </w:rPr>
        <w:t xml:space="preserve">:  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>אמר רב יוסף אמר רב יהודה אמר שמואל: הלכה כרבן שמעון בן גמליאל.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 xml:space="preserve">אמר ליה אביי: 'הלכה' - מכלל דפליגי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והא אוקימנא דרבנן נמי בביבר קטן אמרי</w:t>
      </w:r>
      <w:r>
        <w:rPr>
          <w:sz w:val="24"/>
          <w:szCs w:val="20"/>
          <w:rtl/>
        </w:rPr>
        <w:t>)</w:t>
      </w:r>
      <w:r>
        <w:rPr>
          <w:rFonts w:hint="cs"/>
          <w:sz w:val="24"/>
          <w:rtl/>
        </w:rPr>
        <w:t>?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 xml:space="preserve">אמר ליה: מאי נפקא לך מינה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כל שכן כיון דלא פליגי עליה - הלכתא כוותיה</w:t>
      </w:r>
      <w:r>
        <w:rPr>
          <w:sz w:val="24"/>
          <w:szCs w:val="20"/>
          <w:rtl/>
        </w:rPr>
        <w:t>)</w:t>
      </w:r>
      <w:r>
        <w:rPr>
          <w:rFonts w:hint="cs"/>
          <w:sz w:val="24"/>
          <w:rtl/>
        </w:rPr>
        <w:t>?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 xml:space="preserve">אמר ליה: גמרא גמור - זמורתא תהא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אומר השמועה בזמירה בעלמא, בלא צורך</w:t>
      </w:r>
      <w:r>
        <w:rPr>
          <w:sz w:val="24"/>
          <w:szCs w:val="20"/>
          <w:rtl/>
        </w:rPr>
        <w:t>)</w:t>
      </w:r>
      <w:r>
        <w:rPr>
          <w:rFonts w:hint="cs"/>
          <w:sz w:val="24"/>
          <w:rtl/>
        </w:rPr>
        <w:t>?</w:t>
      </w:r>
    </w:p>
    <w:p w:rsidR="0025371B" w:rsidRDefault="0025371B">
      <w:pPr>
        <w:rPr>
          <w:rFonts w:hint="cs"/>
          <w:sz w:val="24"/>
          <w:rtl/>
        </w:rPr>
      </w:pP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>תנו רבנן '</w:t>
      </w:r>
      <w:r>
        <w:rPr>
          <w:rFonts w:hint="cs"/>
          <w:i/>
          <w:iCs/>
          <w:sz w:val="24"/>
          <w:rtl/>
        </w:rPr>
        <w:t xml:space="preserve">הצד צבי סומא וישן </w:t>
      </w:r>
      <w:r>
        <w:rPr>
          <w:i/>
          <w:iCs/>
          <w:sz w:val="24"/>
          <w:rtl/>
        </w:rPr>
        <w:t>–</w:t>
      </w:r>
      <w:r>
        <w:rPr>
          <w:rFonts w:hint="cs"/>
          <w:i/>
          <w:iCs/>
          <w:sz w:val="24"/>
          <w:rtl/>
        </w:rPr>
        <w:t xml:space="preserve"> חייב; חיגר וזקן וחולה </w:t>
      </w:r>
      <w:r>
        <w:rPr>
          <w:i/>
          <w:iCs/>
          <w:sz w:val="24"/>
          <w:rtl/>
        </w:rPr>
        <w:t>–</w:t>
      </w:r>
      <w:r>
        <w:rPr>
          <w:rFonts w:hint="cs"/>
          <w:i/>
          <w:iCs/>
          <w:sz w:val="24"/>
          <w:rtl/>
        </w:rPr>
        <w:t xml:space="preserve"> פטור</w:t>
      </w:r>
      <w:r>
        <w:rPr>
          <w:rFonts w:hint="cs"/>
          <w:sz w:val="24"/>
          <w:rtl/>
        </w:rPr>
        <w:t xml:space="preserve">'; אמר ליה אביי לרב יוסף: מאי שנא הני ומאי שנא הני: הני עבידי לרבויי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לישמט, כשמרגישין יד אדם</w:t>
      </w:r>
      <w:r>
        <w:rPr>
          <w:sz w:val="24"/>
          <w:szCs w:val="20"/>
          <w:rtl/>
        </w:rPr>
        <w:t>)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>הני לא עבידי לרבויי? והתניא '</w:t>
      </w:r>
      <w:r>
        <w:rPr>
          <w:rFonts w:hint="cs"/>
          <w:i/>
          <w:iCs/>
          <w:sz w:val="24"/>
          <w:rtl/>
        </w:rPr>
        <w:t>חולה חייב</w:t>
      </w:r>
      <w:r>
        <w:rPr>
          <w:rFonts w:hint="cs"/>
          <w:sz w:val="24"/>
          <w:rtl/>
        </w:rPr>
        <w:t>'!?</w:t>
      </w:r>
    </w:p>
    <w:p w:rsidR="0025371B" w:rsidRDefault="0025371B">
      <w:pPr>
        <w:pStyle w:val="2"/>
        <w:rPr>
          <w:rFonts w:hint="cs"/>
          <w:rtl/>
        </w:rPr>
      </w:pPr>
      <w:r>
        <w:rPr>
          <w:rFonts w:hint="cs"/>
          <w:rtl/>
        </w:rPr>
        <w:t xml:space="preserve">אמר רב ששת: לא קשיא: הא בחולה מחמת אישתא, הא בחולה מחמת אובצנא </w:t>
      </w:r>
      <w:r>
        <w:rPr>
          <w:szCs w:val="20"/>
          <w:rtl/>
        </w:rPr>
        <w:t>(</w:t>
      </w:r>
      <w:r>
        <w:rPr>
          <w:rFonts w:cs="Miriam" w:hint="cs"/>
          <w:szCs w:val="20"/>
          <w:rtl/>
        </w:rPr>
        <w:t>עייפות: שאינו יכול לזוז ממקומו, נצוד ועומד הוא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25371B" w:rsidRDefault="0025371B">
      <w:pPr>
        <w:rPr>
          <w:rFonts w:hint="cs"/>
          <w:sz w:val="24"/>
          <w:rtl/>
        </w:rPr>
      </w:pP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>תנו רבנן: '</w:t>
      </w:r>
      <w:r>
        <w:rPr>
          <w:rFonts w:hint="cs"/>
          <w:iCs/>
          <w:sz w:val="24"/>
          <w:rtl/>
        </w:rPr>
        <w:t xml:space="preserve">הצד חגבין גזין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מין חגב טהור הוא, ונאכלין</w:t>
      </w:r>
      <w:r>
        <w:rPr>
          <w:sz w:val="24"/>
          <w:szCs w:val="20"/>
          <w:rtl/>
        </w:rPr>
        <w:t>)</w:t>
      </w:r>
      <w:r>
        <w:rPr>
          <w:iCs/>
          <w:sz w:val="24"/>
          <w:rtl/>
        </w:rPr>
        <w:t xml:space="preserve"> </w:t>
      </w:r>
      <w:r>
        <w:rPr>
          <w:rFonts w:hint="cs"/>
          <w:iCs/>
          <w:sz w:val="24"/>
          <w:rtl/>
        </w:rPr>
        <w:t xml:space="preserve">צרעין ויתושין בשבת </w:t>
      </w:r>
      <w:r>
        <w:rPr>
          <w:iCs/>
          <w:sz w:val="24"/>
          <w:rtl/>
        </w:rPr>
        <w:t>–</w:t>
      </w:r>
      <w:r>
        <w:rPr>
          <w:rFonts w:hint="cs"/>
          <w:iCs/>
          <w:sz w:val="24"/>
          <w:rtl/>
        </w:rPr>
        <w:t xml:space="preserve"> חייב, דברי רבי מאיר; וחכמים אומרים: כל שבמינו ניצוד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כגון חגבים והגזין</w:t>
      </w:r>
      <w:r>
        <w:rPr>
          <w:sz w:val="24"/>
          <w:szCs w:val="20"/>
          <w:rtl/>
        </w:rPr>
        <w:t>)</w:t>
      </w:r>
      <w:r>
        <w:rPr>
          <w:iCs/>
          <w:sz w:val="24"/>
          <w:rtl/>
        </w:rPr>
        <w:t xml:space="preserve"> –</w:t>
      </w:r>
      <w:r>
        <w:rPr>
          <w:rFonts w:hint="cs"/>
          <w:iCs/>
          <w:sz w:val="24"/>
          <w:rtl/>
        </w:rPr>
        <w:t xml:space="preserve"> חייב, וכל שאין במינו ניצוד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צירעין ויתושין שאינן לצורך</w:t>
      </w:r>
      <w:r>
        <w:rPr>
          <w:sz w:val="24"/>
          <w:szCs w:val="20"/>
          <w:rtl/>
        </w:rPr>
        <w:t>)</w:t>
      </w:r>
      <w:r>
        <w:rPr>
          <w:iCs/>
          <w:sz w:val="24"/>
          <w:rtl/>
        </w:rPr>
        <w:t xml:space="preserve"> –</w:t>
      </w:r>
      <w:r>
        <w:rPr>
          <w:rFonts w:hint="cs"/>
          <w:iCs/>
          <w:sz w:val="24"/>
          <w:rtl/>
        </w:rPr>
        <w:t xml:space="preserve"> פטור</w:t>
      </w:r>
      <w:r>
        <w:rPr>
          <w:rFonts w:hint="cs"/>
          <w:sz w:val="24"/>
          <w:rtl/>
        </w:rPr>
        <w:t>'.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>תניא אידך: '</w:t>
      </w:r>
      <w:r>
        <w:rPr>
          <w:rFonts w:hint="cs"/>
          <w:iCs/>
          <w:sz w:val="24"/>
          <w:rtl/>
        </w:rPr>
        <w:t xml:space="preserve">הצד חגבים בשעת הטל </w:t>
      </w:r>
      <w:r>
        <w:rPr>
          <w:iCs/>
          <w:sz w:val="24"/>
          <w:rtl/>
        </w:rPr>
        <w:t>–</w:t>
      </w:r>
      <w:r>
        <w:rPr>
          <w:rFonts w:hint="cs"/>
          <w:iCs/>
          <w:sz w:val="24"/>
          <w:rtl/>
        </w:rPr>
        <w:t xml:space="preserve"> פטור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בשעת הטל - עיניהם מתעוורות, והרי הן ניצודין ועומדין</w:t>
      </w:r>
      <w:r>
        <w:rPr>
          <w:sz w:val="24"/>
          <w:szCs w:val="20"/>
          <w:rtl/>
        </w:rPr>
        <w:t>)</w:t>
      </w:r>
      <w:r>
        <w:rPr>
          <w:rFonts w:hint="cs"/>
          <w:iCs/>
          <w:sz w:val="24"/>
          <w:rtl/>
        </w:rPr>
        <w:t xml:space="preserve">, בשעת השרב </w:t>
      </w:r>
      <w:r>
        <w:rPr>
          <w:iCs/>
          <w:sz w:val="24"/>
          <w:rtl/>
        </w:rPr>
        <w:t>–</w:t>
      </w:r>
      <w:r>
        <w:rPr>
          <w:rFonts w:hint="cs"/>
          <w:iCs/>
          <w:sz w:val="24"/>
          <w:rtl/>
        </w:rPr>
        <w:t xml:space="preserve"> חייב; אלעזר בן מהבאי אומר: אם היו מקלחות ובאות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הרבה ביחד, שהן מזומנות ליקח</w:t>
      </w:r>
      <w:r>
        <w:rPr>
          <w:sz w:val="24"/>
          <w:szCs w:val="20"/>
          <w:rtl/>
        </w:rPr>
        <w:t>)</w:t>
      </w:r>
      <w:r>
        <w:rPr>
          <w:iCs/>
          <w:sz w:val="24"/>
          <w:rtl/>
        </w:rPr>
        <w:t xml:space="preserve"> –</w:t>
      </w:r>
      <w:r>
        <w:rPr>
          <w:rFonts w:hint="cs"/>
          <w:iCs/>
          <w:sz w:val="24"/>
          <w:rtl/>
        </w:rPr>
        <w:t xml:space="preserve"> פטור</w:t>
      </w:r>
      <w:r>
        <w:rPr>
          <w:rFonts w:hint="cs"/>
          <w:sz w:val="24"/>
          <w:rtl/>
        </w:rPr>
        <w:t>';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 xml:space="preserve">איבעיא להו: אלעזר בן מהבאי, ארישא קאי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דאף בשעת הטל אם מקלחות ובאות - שרי, ואי לא - אסור</w:t>
      </w:r>
      <w:r>
        <w:rPr>
          <w:sz w:val="24"/>
          <w:szCs w:val="20"/>
          <w:rtl/>
        </w:rPr>
        <w:t>)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>או אסיפא קאי?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>תא שמע: '</w:t>
      </w:r>
      <w:r>
        <w:rPr>
          <w:rFonts w:hint="cs"/>
          <w:i/>
          <w:iCs/>
          <w:sz w:val="24"/>
          <w:rtl/>
        </w:rPr>
        <w:t xml:space="preserve">הצד חגבין בשעת הטל </w:t>
      </w:r>
      <w:r>
        <w:rPr>
          <w:i/>
          <w:iCs/>
          <w:sz w:val="24"/>
          <w:rtl/>
        </w:rPr>
        <w:t>–</w:t>
      </w:r>
      <w:r>
        <w:rPr>
          <w:rFonts w:hint="cs"/>
          <w:i/>
          <w:iCs/>
          <w:sz w:val="24"/>
          <w:rtl/>
        </w:rPr>
        <w:t xml:space="preserve"> פטור; בשעת השרב </w:t>
      </w:r>
      <w:r>
        <w:rPr>
          <w:i/>
          <w:iCs/>
          <w:sz w:val="24"/>
          <w:rtl/>
        </w:rPr>
        <w:t>–</w:t>
      </w:r>
      <w:r>
        <w:rPr>
          <w:rFonts w:hint="cs"/>
          <w:i/>
          <w:iCs/>
          <w:sz w:val="24"/>
          <w:rtl/>
        </w:rPr>
        <w:t xml:space="preserve"> חייב; אלעזר בן מהבאי אומר: אפילו בשעת השרב, אם היו מקלחות ובאות - פטור.</w:t>
      </w:r>
      <w:r>
        <w:rPr>
          <w:rFonts w:hint="cs"/>
          <w:sz w:val="24"/>
          <w:rtl/>
        </w:rPr>
        <w:t>'</w:t>
      </w:r>
    </w:p>
    <w:p w:rsidR="0025371B" w:rsidRDefault="0025371B">
      <w:pPr>
        <w:rPr>
          <w:rFonts w:hint="cs"/>
          <w:sz w:val="24"/>
          <w:rtl/>
        </w:rPr>
      </w:pPr>
    </w:p>
    <w:p w:rsidR="0025371B" w:rsidRDefault="0025371B">
      <w:pPr>
        <w:rPr>
          <w:rFonts w:hint="cs"/>
          <w:sz w:val="24"/>
          <w:rtl/>
        </w:rPr>
      </w:pP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>משנה: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 xml:space="preserve">צבי שנכנס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מאליו</w:t>
      </w:r>
      <w:r>
        <w:rPr>
          <w:sz w:val="24"/>
          <w:szCs w:val="20"/>
          <w:rtl/>
        </w:rPr>
        <w:t>)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לבית, ונעל אחד בפניו </w:t>
      </w:r>
      <w:r>
        <w:rPr>
          <w:sz w:val="24"/>
          <w:rtl/>
        </w:rPr>
        <w:t>–</w:t>
      </w:r>
      <w:r>
        <w:rPr>
          <w:rFonts w:hint="cs"/>
          <w:sz w:val="24"/>
          <w:rtl/>
        </w:rPr>
        <w:t xml:space="preserve"> חייב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זו היא צידתו</w:t>
      </w:r>
      <w:r>
        <w:rPr>
          <w:sz w:val="24"/>
          <w:szCs w:val="20"/>
          <w:rtl/>
        </w:rPr>
        <w:t>)</w:t>
      </w:r>
      <w:r>
        <w:rPr>
          <w:rFonts w:hint="cs"/>
          <w:sz w:val="24"/>
          <w:rtl/>
        </w:rPr>
        <w:t xml:space="preserve">; נעלו שנים </w:t>
      </w:r>
      <w:r>
        <w:rPr>
          <w:sz w:val="24"/>
          <w:rtl/>
        </w:rPr>
        <w:t>–</w:t>
      </w:r>
      <w:r>
        <w:rPr>
          <w:rFonts w:hint="cs"/>
          <w:sz w:val="24"/>
          <w:rtl/>
        </w:rPr>
        <w:t xml:space="preserve"> פטורין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דהוי להו 'שנים שעשאוה'</w:t>
      </w:r>
      <w:r>
        <w:rPr>
          <w:sz w:val="24"/>
          <w:szCs w:val="20"/>
          <w:rtl/>
        </w:rPr>
        <w:t>)</w:t>
      </w:r>
      <w:r>
        <w:rPr>
          <w:rFonts w:hint="cs"/>
          <w:sz w:val="24"/>
          <w:rtl/>
        </w:rPr>
        <w:t xml:space="preserve">; לא יכול אחד לנעול ונעלו שנים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אורחיה הוא לנעול בשנים, והרי לכל אחד מלאכה: דבלא איהו לא מתעבדא</w:t>
      </w:r>
      <w:r>
        <w:rPr>
          <w:sz w:val="24"/>
          <w:szCs w:val="20"/>
          <w:rtl/>
        </w:rPr>
        <w:t>)</w:t>
      </w:r>
      <w:r>
        <w:rPr>
          <w:sz w:val="24"/>
          <w:rtl/>
        </w:rPr>
        <w:t xml:space="preserve"> –</w:t>
      </w:r>
      <w:r>
        <w:rPr>
          <w:rFonts w:hint="cs"/>
          <w:sz w:val="24"/>
          <w:rtl/>
        </w:rPr>
        <w:t xml:space="preserve"> חייבין;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 xml:space="preserve">ורבי שמעון פוטר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לטעמיה, דדריש קראי למיפטר זה אינו יכול וזה אינו יכול, בפרק 'המצניע' </w:t>
      </w:r>
      <w:r>
        <w:rPr>
          <w:rFonts w:cs="Miriam" w:hint="cs"/>
          <w:sz w:val="24"/>
          <w:szCs w:val="16"/>
          <w:rtl/>
        </w:rPr>
        <w:t>(שבת צב,ב)</w:t>
      </w:r>
      <w:r>
        <w:rPr>
          <w:sz w:val="24"/>
          <w:szCs w:val="20"/>
          <w:rtl/>
        </w:rPr>
        <w:t>)</w:t>
      </w:r>
      <w:r>
        <w:rPr>
          <w:rFonts w:hint="cs"/>
          <w:sz w:val="24"/>
          <w:rtl/>
        </w:rPr>
        <w:t>.</w:t>
      </w:r>
    </w:p>
    <w:p w:rsidR="0025371B" w:rsidRDefault="0025371B">
      <w:pPr>
        <w:rPr>
          <w:rFonts w:hint="cs"/>
          <w:sz w:val="24"/>
          <w:rtl/>
        </w:rPr>
      </w:pP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>גמרא: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 xml:space="preserve">אמר רבי ירמיה בר אבא אמר שמואל: הצד ארי בשבת - אינו חייב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אפילו תופסו - אין זו צידתו, שכשכועס משחית והולך</w:t>
      </w:r>
      <w:r>
        <w:rPr>
          <w:sz w:val="24"/>
          <w:szCs w:val="20"/>
          <w:rtl/>
        </w:rPr>
        <w:t>)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עד שיכניסנו לגורזקי שלו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בית משמר העשוי לו, כמין תיבה</w:t>
      </w:r>
      <w:r>
        <w:rPr>
          <w:sz w:val="24"/>
          <w:szCs w:val="20"/>
          <w:rtl/>
        </w:rPr>
        <w:t>)</w:t>
      </w:r>
      <w:r>
        <w:rPr>
          <w:rFonts w:hint="cs"/>
          <w:sz w:val="24"/>
          <w:rtl/>
        </w:rPr>
        <w:t>.</w:t>
      </w:r>
    </w:p>
    <w:p w:rsidR="0025371B" w:rsidRDefault="0025371B">
      <w:pPr>
        <w:rPr>
          <w:rFonts w:hint="cs"/>
          <w:sz w:val="24"/>
          <w:rtl/>
        </w:rPr>
      </w:pPr>
    </w:p>
    <w:p w:rsidR="0025371B" w:rsidRDefault="0025371B">
      <w:pPr>
        <w:rPr>
          <w:rFonts w:hint="cs"/>
          <w:sz w:val="24"/>
          <w:rtl/>
        </w:rPr>
      </w:pP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>משנה: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 xml:space="preserve">ישב האחד על הפתח ולא מילאהו, ישב השני ומילאהו - השני חייב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שהוא צדו</w:t>
      </w:r>
      <w:r>
        <w:rPr>
          <w:sz w:val="24"/>
          <w:szCs w:val="20"/>
          <w:rtl/>
        </w:rPr>
        <w:t>)</w:t>
      </w:r>
      <w:r>
        <w:rPr>
          <w:rFonts w:hint="cs"/>
          <w:sz w:val="24"/>
          <w:rtl/>
        </w:rPr>
        <w:t xml:space="preserve">; 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 xml:space="preserve">ישב הראשון על הפתח ומילאהו, ובא השני וישב בצידו, אף על פי שעמד הראשון והלך לו - הראשון חייב והשני פטור; הא למה זה דומה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למה שני זה דומה מאחר שנצוד על ידי הראשון</w:t>
      </w:r>
      <w:r>
        <w:rPr>
          <w:sz w:val="24"/>
          <w:szCs w:val="20"/>
          <w:rtl/>
        </w:rPr>
        <w:t>)</w:t>
      </w:r>
      <w:r>
        <w:rPr>
          <w:rFonts w:hint="cs"/>
          <w:sz w:val="24"/>
          <w:rtl/>
        </w:rPr>
        <w:t xml:space="preserve">? - לנועל את ביתו לשומרו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ולא לצוד</w:t>
      </w:r>
      <w:r>
        <w:rPr>
          <w:sz w:val="24"/>
          <w:szCs w:val="20"/>
          <w:rtl/>
        </w:rPr>
        <w:t>)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ונמצא צבי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שהוא ניצוד כבר</w:t>
      </w:r>
      <w:r>
        <w:rPr>
          <w:sz w:val="24"/>
          <w:szCs w:val="20"/>
          <w:rtl/>
        </w:rPr>
        <w:t>)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שמור בתוכו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וכן אף על פי שעמד הראשון - אין זה אלא כשומרו לצבי שהיה לו מאתמול</w:t>
      </w:r>
      <w:r>
        <w:rPr>
          <w:sz w:val="24"/>
          <w:szCs w:val="20"/>
          <w:rtl/>
        </w:rPr>
        <w:t>)</w:t>
      </w:r>
      <w:r>
        <w:rPr>
          <w:rFonts w:hint="cs"/>
          <w:sz w:val="24"/>
          <w:rtl/>
        </w:rPr>
        <w:t>.</w:t>
      </w:r>
    </w:p>
    <w:p w:rsidR="0025371B" w:rsidRDefault="0025371B">
      <w:pPr>
        <w:rPr>
          <w:rFonts w:hint="cs"/>
          <w:sz w:val="24"/>
          <w:rtl/>
        </w:rPr>
      </w:pPr>
    </w:p>
    <w:p w:rsidR="0025371B" w:rsidRDefault="0025371B">
      <w:pPr>
        <w:rPr>
          <w:sz w:val="24"/>
          <w:rtl/>
        </w:rPr>
      </w:pPr>
      <w:r>
        <w:rPr>
          <w:sz w:val="24"/>
          <w:rtl/>
        </w:rPr>
        <w:t>(</w:t>
      </w:r>
      <w:r>
        <w:rPr>
          <w:rFonts w:hint="cs"/>
          <w:sz w:val="24"/>
          <w:rtl/>
        </w:rPr>
        <w:t>שבת קז,א</w:t>
      </w:r>
      <w:r>
        <w:rPr>
          <w:sz w:val="24"/>
          <w:rtl/>
        </w:rPr>
        <w:t>)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>גמרא: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 xml:space="preserve">אמר רבי אבא אמר רב חייא בר אשי אמר רב: נכנסה לו צפור תחת כנפיו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תחת כנפי כסותו, ואין יכול לצאת, שננעל בפניו מאליו</w:t>
      </w:r>
      <w:r>
        <w:rPr>
          <w:sz w:val="24"/>
          <w:szCs w:val="20"/>
          <w:rtl/>
        </w:rPr>
        <w:t>)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- יושב ומשמרו עד שתחשך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כן, ואינו צריך לפתוח לו חלון, דאינו אלא שומר</w:t>
      </w:r>
      <w:r>
        <w:rPr>
          <w:sz w:val="24"/>
          <w:szCs w:val="20"/>
          <w:rtl/>
        </w:rPr>
        <w:t>)</w:t>
      </w:r>
      <w:r>
        <w:rPr>
          <w:rFonts w:hint="cs"/>
          <w:sz w:val="24"/>
          <w:rtl/>
        </w:rPr>
        <w:t>.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>מתיב רב נחמן בר יצחק: '</w:t>
      </w:r>
      <w:r>
        <w:rPr>
          <w:rFonts w:hint="cs"/>
          <w:i/>
          <w:iCs/>
          <w:sz w:val="24"/>
          <w:rtl/>
        </w:rPr>
        <w:t xml:space="preserve">ישב הראשון על הפתח ומלאהו, ובא השני וישב בצדו, אף על פי שעמד הראשון והלך לו </w:t>
      </w:r>
      <w:r>
        <w:rPr>
          <w:i/>
          <w:iCs/>
          <w:sz w:val="24"/>
          <w:rtl/>
        </w:rPr>
        <w:t>–</w:t>
      </w:r>
      <w:r>
        <w:rPr>
          <w:rFonts w:hint="cs"/>
          <w:i/>
          <w:iCs/>
          <w:sz w:val="24"/>
          <w:rtl/>
        </w:rPr>
        <w:t xml:space="preserve"> הראשון חייב והשני פטור</w:t>
      </w:r>
      <w:r>
        <w:rPr>
          <w:rFonts w:hint="cs"/>
          <w:sz w:val="24"/>
          <w:rtl/>
        </w:rPr>
        <w:t>', מאי לאו פטור אבל אסור!?</w:t>
      </w:r>
    </w:p>
    <w:p w:rsidR="0025371B" w:rsidRDefault="0025371B">
      <w:pPr>
        <w:pStyle w:val="2"/>
        <w:rPr>
          <w:rFonts w:hint="cs"/>
          <w:rtl/>
        </w:rPr>
      </w:pPr>
      <w:r>
        <w:rPr>
          <w:rFonts w:hint="cs"/>
          <w:rtl/>
        </w:rPr>
        <w:t>לא, פטור ומותר.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>הכי נמי מסתברא, מדקתני סיפא '</w:t>
      </w:r>
      <w:r>
        <w:rPr>
          <w:rFonts w:hint="cs"/>
          <w:i/>
          <w:iCs/>
          <w:sz w:val="24"/>
          <w:rtl/>
        </w:rPr>
        <w:t xml:space="preserve">למה זה דומה לנועל את ביתו לשומרו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דכל אדם עושין כן</w:t>
      </w:r>
      <w:r>
        <w:rPr>
          <w:sz w:val="24"/>
          <w:szCs w:val="20"/>
          <w:rtl/>
        </w:rPr>
        <w:t>)</w:t>
      </w:r>
      <w:r>
        <w:rPr>
          <w:i/>
          <w:iCs/>
          <w:sz w:val="24"/>
          <w:rtl/>
        </w:rPr>
        <w:t xml:space="preserve"> </w:t>
      </w:r>
      <w:r>
        <w:rPr>
          <w:rFonts w:hint="cs"/>
          <w:i/>
          <w:iCs/>
          <w:sz w:val="24"/>
          <w:rtl/>
        </w:rPr>
        <w:t>ונמצא צבי שמור בתוכו</w:t>
      </w:r>
      <w:r>
        <w:rPr>
          <w:rFonts w:hint="cs"/>
          <w:sz w:val="24"/>
          <w:rtl/>
        </w:rPr>
        <w:t xml:space="preserve">'-  מכלל דפטור ומותר! 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>שמע מינה.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>איכא דאמרי: אמר רב נחמן בר יצחק: אף אנן נמי תנינא: '</w:t>
      </w:r>
      <w:r>
        <w:rPr>
          <w:rFonts w:hint="cs"/>
          <w:i/>
          <w:iCs/>
          <w:sz w:val="24"/>
          <w:rtl/>
        </w:rPr>
        <w:t>אף על פי שעמד הראשון והלך לו הראשון חייב והשני פטור</w:t>
      </w:r>
      <w:r>
        <w:rPr>
          <w:rFonts w:hint="cs"/>
          <w:sz w:val="24"/>
          <w:rtl/>
        </w:rPr>
        <w:t>' מאי, לאו פטור ומותר?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>לא, פטור אבל אסור.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>הא מדקתני סיפא 'הא למה זה דומה לנועל את ביתו לשומרו ונמצא צבי שמור בתוכו' - מכלל דפטור ומותר?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>שמע מינה.</w:t>
      </w:r>
    </w:p>
    <w:p w:rsidR="0025371B" w:rsidRDefault="0025371B">
      <w:pPr>
        <w:rPr>
          <w:rFonts w:hint="cs"/>
          <w:sz w:val="24"/>
          <w:rtl/>
        </w:rPr>
      </w:pP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 xml:space="preserve">אמר שמואל: כל פטורי דשבת - פטור אבל אסור, לבר מהני תלת דפטור ומותר: 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>חדא - הא, וממאי דפטור ומותר? - דקתני סיפא '</w:t>
      </w:r>
      <w:r>
        <w:rPr>
          <w:rFonts w:hint="cs"/>
          <w:i/>
          <w:iCs/>
          <w:sz w:val="24"/>
          <w:rtl/>
        </w:rPr>
        <w:t>למה זה דומה לנועל את ביתו לשומרו ונמצא צבי שמור בתוכו</w:t>
      </w:r>
      <w:r>
        <w:rPr>
          <w:rFonts w:hint="cs"/>
          <w:sz w:val="24"/>
          <w:rtl/>
        </w:rPr>
        <w:t xml:space="preserve">'; 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 xml:space="preserve">ואידך - </w:t>
      </w:r>
      <w:r>
        <w:rPr>
          <w:sz w:val="24"/>
          <w:rtl/>
        </w:rPr>
        <w:t xml:space="preserve"> </w:t>
      </w:r>
      <w:r>
        <w:rPr>
          <w:rFonts w:cs="Miriam"/>
          <w:sz w:val="24"/>
          <w:szCs w:val="16"/>
          <w:rtl/>
        </w:rPr>
        <w:t>[</w:t>
      </w:r>
      <w:r>
        <w:rPr>
          <w:rFonts w:cs="Miriam" w:hint="cs"/>
          <w:sz w:val="24"/>
          <w:szCs w:val="16"/>
          <w:rtl/>
        </w:rPr>
        <w:t>עדויות</w:t>
      </w:r>
      <w:r>
        <w:rPr>
          <w:rFonts w:cs="Miriam"/>
          <w:sz w:val="24"/>
          <w:szCs w:val="16"/>
          <w:rtl/>
        </w:rPr>
        <w:t xml:space="preserve"> פ"</w:t>
      </w:r>
      <w:r>
        <w:rPr>
          <w:rFonts w:cs="Miriam" w:hint="cs"/>
          <w:sz w:val="24"/>
          <w:szCs w:val="16"/>
          <w:rtl/>
        </w:rPr>
        <w:t>ב</w:t>
      </w:r>
      <w:r>
        <w:rPr>
          <w:rFonts w:cs="Miriam"/>
          <w:sz w:val="24"/>
          <w:szCs w:val="16"/>
          <w:rtl/>
        </w:rPr>
        <w:t xml:space="preserve"> מ"</w:t>
      </w:r>
      <w:r>
        <w:rPr>
          <w:rFonts w:cs="Miriam" w:hint="cs"/>
          <w:sz w:val="24"/>
          <w:szCs w:val="16"/>
          <w:rtl/>
        </w:rPr>
        <w:t>ה</w:t>
      </w:r>
      <w:r>
        <w:rPr>
          <w:rFonts w:cs="Miriam"/>
          <w:sz w:val="24"/>
          <w:szCs w:val="16"/>
          <w:rtl/>
        </w:rPr>
        <w:t>]</w:t>
      </w:r>
      <w:r>
        <w:rPr>
          <w:rFonts w:hint="cs"/>
          <w:sz w:val="24"/>
          <w:rtl/>
        </w:rPr>
        <w:t xml:space="preserve"> '</w:t>
      </w:r>
      <w:r>
        <w:rPr>
          <w:rFonts w:hint="cs"/>
          <w:iCs/>
          <w:sz w:val="24"/>
          <w:rtl/>
        </w:rPr>
        <w:t xml:space="preserve">המפיס מורסא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מבקע מורסא, קויטור"א </w:t>
      </w:r>
      <w:r>
        <w:rPr>
          <w:rFonts w:ascii="Courier New" w:hAnsi="Courier New" w:cs="Courier New" w:hint="cs"/>
          <w:sz w:val="16"/>
          <w:szCs w:val="16"/>
          <w:rtl/>
        </w:rPr>
        <w:t>[מוגלה, פצע מלא מוגלה]</w:t>
      </w:r>
      <w:r>
        <w:rPr>
          <w:sz w:val="24"/>
          <w:szCs w:val="20"/>
          <w:rtl/>
        </w:rPr>
        <w:t>)</w:t>
      </w:r>
      <w:r>
        <w:rPr>
          <w:iCs/>
          <w:sz w:val="24"/>
          <w:rtl/>
        </w:rPr>
        <w:t xml:space="preserve"> </w:t>
      </w:r>
      <w:r>
        <w:rPr>
          <w:rFonts w:hint="cs"/>
          <w:iCs/>
          <w:sz w:val="24"/>
          <w:rtl/>
        </w:rPr>
        <w:t xml:space="preserve">בשבת, אם לעשות לה פה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בתוספתא תני הכי: אם לקולפה ולעשות לה פה, כדרך שרופאים של עכשיו עושין, דמתקן לה פתח</w:t>
      </w:r>
      <w:r>
        <w:rPr>
          <w:sz w:val="24"/>
          <w:szCs w:val="20"/>
          <w:rtl/>
        </w:rPr>
        <w:t>)</w:t>
      </w:r>
      <w:r>
        <w:rPr>
          <w:iCs/>
          <w:sz w:val="24"/>
          <w:rtl/>
        </w:rPr>
        <w:t xml:space="preserve"> –</w:t>
      </w:r>
      <w:r>
        <w:rPr>
          <w:rFonts w:hint="cs"/>
          <w:iCs/>
          <w:sz w:val="24"/>
          <w:rtl/>
        </w:rPr>
        <w:t xml:space="preserve"> חייב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משום בונה פתח, או משום מתקן כלי: מה לי לתקן מכה, מה לי לתקן כלי</w:t>
      </w:r>
      <w:r>
        <w:rPr>
          <w:sz w:val="24"/>
          <w:szCs w:val="20"/>
          <w:rtl/>
        </w:rPr>
        <w:t>)</w:t>
      </w:r>
      <w:r>
        <w:rPr>
          <w:rFonts w:hint="cs"/>
          <w:iCs/>
          <w:sz w:val="24"/>
          <w:rtl/>
        </w:rPr>
        <w:t xml:space="preserve">, אם להוציא ממנה לחה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של עכשיו, ואינו חושש אם תחזור ותסתום מיד</w:t>
      </w:r>
      <w:r>
        <w:rPr>
          <w:sz w:val="24"/>
          <w:szCs w:val="20"/>
          <w:rtl/>
        </w:rPr>
        <w:t>)</w:t>
      </w:r>
      <w:r>
        <w:rPr>
          <w:iCs/>
          <w:sz w:val="24"/>
          <w:rtl/>
        </w:rPr>
        <w:t xml:space="preserve"> –</w:t>
      </w:r>
      <w:r>
        <w:rPr>
          <w:rFonts w:hint="cs"/>
          <w:iCs/>
          <w:sz w:val="24"/>
          <w:rtl/>
        </w:rPr>
        <w:t xml:space="preserve"> פטור</w:t>
      </w:r>
      <w:r>
        <w:rPr>
          <w:rFonts w:hint="cs"/>
          <w:sz w:val="24"/>
          <w:rtl/>
        </w:rPr>
        <w:t xml:space="preserve">'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ומותר, דאין כאן תיקון, ורבנן נמי לא גזור בה שבות - משום צערא</w:t>
      </w:r>
      <w:r>
        <w:rPr>
          <w:sz w:val="24"/>
          <w:szCs w:val="20"/>
          <w:rtl/>
        </w:rPr>
        <w:t>)</w:t>
      </w:r>
      <w:r>
        <w:rPr>
          <w:rFonts w:hint="cs"/>
          <w:sz w:val="24"/>
          <w:rtl/>
        </w:rPr>
        <w:t xml:space="preserve">; וממאי דפטור ומותר? </w:t>
      </w:r>
      <w:r>
        <w:rPr>
          <w:sz w:val="24"/>
          <w:rtl/>
        </w:rPr>
        <w:t>–</w:t>
      </w:r>
      <w:r>
        <w:rPr>
          <w:rFonts w:hint="cs"/>
          <w:sz w:val="24"/>
          <w:rtl/>
        </w:rPr>
        <w:t xml:space="preserve"> דתנן</w:t>
      </w:r>
      <w:r>
        <w:rPr>
          <w:sz w:val="24"/>
          <w:rtl/>
        </w:rPr>
        <w:t xml:space="preserve"> </w:t>
      </w:r>
      <w:r>
        <w:rPr>
          <w:rFonts w:cs="Miriam"/>
          <w:sz w:val="24"/>
          <w:szCs w:val="16"/>
          <w:rtl/>
        </w:rPr>
        <w:t>[</w:t>
      </w:r>
      <w:r>
        <w:rPr>
          <w:rFonts w:cs="Miriam" w:hint="cs"/>
          <w:sz w:val="24"/>
          <w:szCs w:val="16"/>
          <w:rtl/>
        </w:rPr>
        <w:t>שבת</w:t>
      </w:r>
      <w:r>
        <w:rPr>
          <w:rFonts w:cs="Miriam"/>
          <w:sz w:val="24"/>
          <w:szCs w:val="16"/>
          <w:rtl/>
        </w:rPr>
        <w:t xml:space="preserve"> פ"</w:t>
      </w:r>
      <w:r>
        <w:rPr>
          <w:rFonts w:cs="Miriam" w:hint="cs"/>
          <w:sz w:val="24"/>
          <w:szCs w:val="16"/>
          <w:rtl/>
        </w:rPr>
        <w:t>יז</w:t>
      </w:r>
      <w:r>
        <w:rPr>
          <w:rFonts w:cs="Miriam"/>
          <w:sz w:val="24"/>
          <w:szCs w:val="16"/>
          <w:rtl/>
        </w:rPr>
        <w:t xml:space="preserve"> מ"</w:t>
      </w:r>
      <w:r>
        <w:rPr>
          <w:rFonts w:cs="Miriam" w:hint="cs"/>
          <w:sz w:val="24"/>
          <w:szCs w:val="16"/>
          <w:rtl/>
        </w:rPr>
        <w:t>ב</w:t>
      </w:r>
      <w:r>
        <w:rPr>
          <w:rFonts w:cs="Miriam"/>
          <w:sz w:val="24"/>
          <w:szCs w:val="16"/>
          <w:rtl/>
        </w:rPr>
        <w:t>]</w:t>
      </w:r>
      <w:r>
        <w:rPr>
          <w:rFonts w:hint="cs"/>
          <w:sz w:val="24"/>
          <w:rtl/>
        </w:rPr>
        <w:t>: '</w:t>
      </w:r>
      <w:r>
        <w:rPr>
          <w:rFonts w:hint="cs"/>
          <w:i/>
          <w:iCs/>
          <w:sz w:val="24"/>
          <w:rtl/>
        </w:rPr>
        <w:t xml:space="preserve">מחט של יד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ניטלת בשבת</w:t>
      </w:r>
      <w:r>
        <w:rPr>
          <w:sz w:val="24"/>
          <w:szCs w:val="20"/>
          <w:rtl/>
        </w:rPr>
        <w:t>)</w:t>
      </w:r>
      <w:r>
        <w:rPr>
          <w:i/>
          <w:iCs/>
          <w:sz w:val="24"/>
          <w:rtl/>
        </w:rPr>
        <w:t xml:space="preserve"> </w:t>
      </w:r>
      <w:r>
        <w:rPr>
          <w:rFonts w:hint="cs"/>
          <w:i/>
          <w:iCs/>
          <w:sz w:val="24"/>
          <w:rtl/>
        </w:rPr>
        <w:t>ליטול בה את הקוץ</w:t>
      </w:r>
      <w:r>
        <w:rPr>
          <w:rFonts w:hint="cs"/>
          <w:sz w:val="24"/>
          <w:rtl/>
        </w:rPr>
        <w:t xml:space="preserve">'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והיינו דומיא דלחה: דמצער ליה ואינו חושש אם יסתם מיד, וקאמר '</w:t>
      </w:r>
      <w:r>
        <w:rPr>
          <w:rFonts w:cs="Miriam" w:hint="cs"/>
          <w:i/>
          <w:iCs/>
          <w:sz w:val="24"/>
          <w:szCs w:val="20"/>
          <w:rtl/>
        </w:rPr>
        <w:t>ניטלת</w:t>
      </w:r>
      <w:r>
        <w:rPr>
          <w:rFonts w:cs="Miriam" w:hint="cs"/>
          <w:sz w:val="24"/>
          <w:szCs w:val="20"/>
          <w:rtl/>
        </w:rPr>
        <w:t>' לכתחילה; '</w:t>
      </w:r>
      <w:r>
        <w:rPr>
          <w:rFonts w:cs="Miriam" w:hint="cs"/>
          <w:i/>
          <w:iCs/>
          <w:sz w:val="24"/>
          <w:szCs w:val="20"/>
          <w:rtl/>
        </w:rPr>
        <w:t>מחט של יד</w:t>
      </w:r>
      <w:r>
        <w:rPr>
          <w:rFonts w:cs="Miriam" w:hint="cs"/>
          <w:sz w:val="24"/>
          <w:szCs w:val="20"/>
          <w:rtl/>
        </w:rPr>
        <w:t>' היא מחט שתופרין בה בגדים, ומשום דקתני בהדה '</w:t>
      </w:r>
      <w:r>
        <w:rPr>
          <w:rFonts w:cs="Miriam" w:hint="cs"/>
          <w:i/>
          <w:iCs/>
          <w:sz w:val="24"/>
          <w:szCs w:val="20"/>
          <w:rtl/>
        </w:rPr>
        <w:t>ושל שק לפתוח בה את הדלת</w:t>
      </w:r>
      <w:r>
        <w:rPr>
          <w:rFonts w:cs="Miriam" w:hint="cs"/>
          <w:sz w:val="24"/>
          <w:szCs w:val="20"/>
          <w:rtl/>
        </w:rPr>
        <w:t>' - קרי לה להאי 'מחט של יד'</w:t>
      </w:r>
      <w:r>
        <w:rPr>
          <w:sz w:val="24"/>
          <w:szCs w:val="20"/>
          <w:rtl/>
        </w:rPr>
        <w:t>)</w:t>
      </w:r>
      <w:r>
        <w:rPr>
          <w:rFonts w:hint="cs"/>
          <w:sz w:val="24"/>
          <w:rtl/>
        </w:rPr>
        <w:t xml:space="preserve">; </w:t>
      </w:r>
    </w:p>
    <w:p w:rsidR="0025371B" w:rsidRDefault="0025371B">
      <w:pPr>
        <w:rPr>
          <w:rFonts w:hint="cs"/>
          <w:sz w:val="24"/>
          <w:rtl/>
        </w:rPr>
      </w:pPr>
      <w:r>
        <w:rPr>
          <w:rFonts w:hint="cs"/>
          <w:sz w:val="24"/>
          <w:rtl/>
        </w:rPr>
        <w:t xml:space="preserve">ואידך </w:t>
      </w:r>
      <w:r>
        <w:rPr>
          <w:sz w:val="24"/>
          <w:rtl/>
        </w:rPr>
        <w:t>–</w:t>
      </w:r>
      <w:r>
        <w:rPr>
          <w:rFonts w:hint="cs"/>
          <w:sz w:val="24"/>
          <w:rtl/>
        </w:rPr>
        <w:t xml:space="preserve"> </w:t>
      </w:r>
      <w:r>
        <w:rPr>
          <w:rFonts w:cs="Miriam"/>
          <w:sz w:val="24"/>
          <w:szCs w:val="16"/>
          <w:rtl/>
        </w:rPr>
        <w:t>[</w:t>
      </w:r>
      <w:r>
        <w:rPr>
          <w:rFonts w:cs="Miriam" w:hint="cs"/>
          <w:sz w:val="24"/>
          <w:szCs w:val="16"/>
          <w:rtl/>
        </w:rPr>
        <w:t>עדויות</w:t>
      </w:r>
      <w:r>
        <w:rPr>
          <w:rFonts w:cs="Miriam"/>
          <w:sz w:val="24"/>
          <w:szCs w:val="16"/>
          <w:rtl/>
        </w:rPr>
        <w:t xml:space="preserve"> פ"</w:t>
      </w:r>
      <w:r>
        <w:rPr>
          <w:rFonts w:cs="Miriam" w:hint="cs"/>
          <w:sz w:val="24"/>
          <w:szCs w:val="16"/>
          <w:rtl/>
        </w:rPr>
        <w:t>ב</w:t>
      </w:r>
      <w:r>
        <w:rPr>
          <w:rFonts w:cs="Miriam"/>
          <w:sz w:val="24"/>
          <w:szCs w:val="16"/>
          <w:rtl/>
        </w:rPr>
        <w:t xml:space="preserve"> מ"</w:t>
      </w:r>
      <w:r>
        <w:rPr>
          <w:rFonts w:cs="Miriam" w:hint="cs"/>
          <w:sz w:val="24"/>
          <w:szCs w:val="16"/>
          <w:rtl/>
        </w:rPr>
        <w:t>ה</w:t>
      </w:r>
      <w:r>
        <w:rPr>
          <w:rFonts w:cs="Miriam"/>
          <w:sz w:val="24"/>
          <w:szCs w:val="16"/>
          <w:rtl/>
        </w:rPr>
        <w:t>]</w:t>
      </w:r>
      <w:r>
        <w:rPr>
          <w:rFonts w:hint="cs"/>
          <w:sz w:val="24"/>
          <w:rtl/>
        </w:rPr>
        <w:t xml:space="preserve"> 'הצד נחש בשבת אם מתעסק בו שלא ישכנו פטור אם לרפואה חייב'; וממאי דפטור ומותר? </w:t>
      </w:r>
      <w:r>
        <w:rPr>
          <w:sz w:val="24"/>
          <w:rtl/>
        </w:rPr>
        <w:t>–</w:t>
      </w:r>
      <w:r>
        <w:rPr>
          <w:rFonts w:hint="cs"/>
          <w:sz w:val="24"/>
          <w:rtl/>
        </w:rPr>
        <w:t xml:space="preserve"> דתנן</w:t>
      </w:r>
      <w:r>
        <w:rPr>
          <w:sz w:val="24"/>
          <w:rtl/>
        </w:rPr>
        <w:t xml:space="preserve"> </w:t>
      </w:r>
      <w:r>
        <w:rPr>
          <w:rFonts w:cs="Miriam"/>
          <w:sz w:val="24"/>
          <w:szCs w:val="16"/>
          <w:rtl/>
        </w:rPr>
        <w:t>[</w:t>
      </w:r>
      <w:r>
        <w:rPr>
          <w:rFonts w:cs="Miriam" w:hint="cs"/>
          <w:sz w:val="24"/>
          <w:szCs w:val="16"/>
          <w:rtl/>
        </w:rPr>
        <w:t>שבת</w:t>
      </w:r>
      <w:r>
        <w:rPr>
          <w:rFonts w:cs="Miriam"/>
          <w:sz w:val="24"/>
          <w:szCs w:val="16"/>
          <w:rtl/>
        </w:rPr>
        <w:t xml:space="preserve"> פ"</w:t>
      </w:r>
      <w:r>
        <w:rPr>
          <w:rFonts w:cs="Miriam" w:hint="cs"/>
          <w:sz w:val="24"/>
          <w:szCs w:val="16"/>
          <w:rtl/>
        </w:rPr>
        <w:t>טז</w:t>
      </w:r>
      <w:r>
        <w:rPr>
          <w:rFonts w:cs="Miriam"/>
          <w:sz w:val="24"/>
          <w:szCs w:val="16"/>
          <w:rtl/>
        </w:rPr>
        <w:t xml:space="preserve"> מ"</w:t>
      </w:r>
      <w:r>
        <w:rPr>
          <w:rFonts w:cs="Miriam" w:hint="cs"/>
          <w:sz w:val="24"/>
          <w:szCs w:val="16"/>
          <w:rtl/>
        </w:rPr>
        <w:t>ז</w:t>
      </w:r>
      <w:r>
        <w:rPr>
          <w:rFonts w:cs="Miriam"/>
          <w:sz w:val="24"/>
          <w:szCs w:val="16"/>
          <w:rtl/>
        </w:rPr>
        <w:t>]</w:t>
      </w:r>
      <w:r>
        <w:rPr>
          <w:rFonts w:hint="cs"/>
          <w:sz w:val="24"/>
          <w:rtl/>
        </w:rPr>
        <w:t>: '</w:t>
      </w:r>
      <w:r>
        <w:rPr>
          <w:rFonts w:hint="cs"/>
          <w:iCs/>
          <w:sz w:val="24"/>
          <w:rtl/>
        </w:rPr>
        <w:t xml:space="preserve">כופין קערה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של חרס</w:t>
      </w:r>
      <w:r>
        <w:rPr>
          <w:sz w:val="24"/>
          <w:szCs w:val="20"/>
          <w:rtl/>
        </w:rPr>
        <w:t>)</w:t>
      </w:r>
      <w:r>
        <w:rPr>
          <w:iCs/>
          <w:sz w:val="24"/>
          <w:rtl/>
        </w:rPr>
        <w:t xml:space="preserve"> </w:t>
      </w:r>
      <w:r>
        <w:rPr>
          <w:rFonts w:hint="cs"/>
          <w:iCs/>
          <w:sz w:val="24"/>
          <w:rtl/>
        </w:rPr>
        <w:t xml:space="preserve">על הנר בשביל שלא תאחוז בקורה, ועל צואה של קטן, ועל עקרב שלא תישך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ואף על גב דממילא מתציד</w:t>
      </w:r>
      <w:r>
        <w:rPr>
          <w:sz w:val="24"/>
          <w:szCs w:val="20"/>
          <w:rtl/>
        </w:rPr>
        <w:t>)</w:t>
      </w:r>
      <w:r>
        <w:rPr>
          <w:rFonts w:hint="cs"/>
          <w:sz w:val="24"/>
          <w:rtl/>
        </w:rPr>
        <w:t xml:space="preserve">' </w:t>
      </w:r>
      <w:r>
        <w:rPr>
          <w:sz w:val="24"/>
          <w:szCs w:val="20"/>
          <w:rtl/>
        </w:rPr>
        <w:t>(</w:t>
      </w:r>
      <w:r>
        <w:rPr>
          <w:rFonts w:cs="Miriam" w:hint="cs"/>
          <w:b/>
          <w:bCs/>
          <w:sz w:val="24"/>
          <w:szCs w:val="20"/>
          <w:rtl/>
        </w:rPr>
        <w:t>כופין</w:t>
      </w:r>
      <w:r>
        <w:rPr>
          <w:rFonts w:cs="Miriam" w:hint="cs"/>
          <w:sz w:val="24"/>
          <w:szCs w:val="20"/>
          <w:rtl/>
        </w:rPr>
        <w:t xml:space="preserve"> - לכתחילה, ולא שיכבה את הנר; ואשמעינן דכלי ניטל להצלת דבר שאינו ניטל בשבת</w:t>
      </w:r>
      <w:r>
        <w:rPr>
          <w:sz w:val="24"/>
          <w:szCs w:val="20"/>
          <w:rtl/>
        </w:rPr>
        <w:t>)</w:t>
      </w:r>
      <w:r>
        <w:rPr>
          <w:rFonts w:hint="cs"/>
          <w:sz w:val="24"/>
          <w:rtl/>
        </w:rPr>
        <w:t>.</w:t>
      </w:r>
    </w:p>
    <w:p w:rsidR="0025371B" w:rsidRDefault="0025371B">
      <w:pPr>
        <w:rPr>
          <w:rFonts w:hint="cs"/>
          <w:sz w:val="24"/>
          <w:rtl/>
        </w:rPr>
      </w:pPr>
    </w:p>
    <w:p w:rsidR="0025371B" w:rsidRDefault="0025371B">
      <w:pPr>
        <w:jc w:val="center"/>
        <w:rPr>
          <w:rFonts w:hint="cs"/>
          <w:sz w:val="24"/>
          <w:rtl/>
        </w:rPr>
      </w:pPr>
      <w:r>
        <w:rPr>
          <w:rFonts w:hint="cs"/>
          <w:sz w:val="24"/>
          <w:rtl/>
        </w:rPr>
        <w:t>הדרן עלך האורג</w:t>
      </w:r>
    </w:p>
    <w:sectPr w:rsidR="0025371B">
      <w:footerReference w:type="even" r:id="rId8"/>
      <w:footerReference w:type="default" r:id="rId9"/>
      <w:pgSz w:w="11906" w:h="16838"/>
      <w:pgMar w:top="1440" w:right="1797" w:bottom="1440" w:left="179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71B" w:rsidRDefault="0025371B">
      <w:r>
        <w:separator/>
      </w:r>
    </w:p>
  </w:endnote>
  <w:endnote w:type="continuationSeparator" w:id="0">
    <w:p w:rsidR="0025371B" w:rsidRDefault="0025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d">
    <w:panose1 w:val="00000009000000000000"/>
    <w:charset w:val="B1"/>
    <w:family w:val="modern"/>
    <w:pitch w:val="fixed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71B" w:rsidRDefault="0025371B">
    <w:pPr>
      <w:pStyle w:val="a4"/>
      <w:framePr w:wrap="around" w:vAnchor="text" w:hAnchor="margin" w:xAlign="center" w:y="1"/>
      <w:rPr>
        <w:rStyle w:val="a5"/>
        <w:rtl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25371B" w:rsidRDefault="0025371B">
    <w:pPr>
      <w:pStyle w:val="a4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71B" w:rsidRDefault="0025371B">
    <w:pPr>
      <w:pStyle w:val="a4"/>
      <w:framePr w:wrap="around" w:vAnchor="text" w:hAnchor="margin" w:xAlign="center" w:y="1"/>
      <w:rPr>
        <w:rStyle w:val="a5"/>
        <w:rtl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777B04">
      <w:rPr>
        <w:rStyle w:val="a5"/>
        <w:noProof/>
        <w:rtl/>
      </w:rPr>
      <w:t>6</w:t>
    </w:r>
    <w:r>
      <w:rPr>
        <w:rStyle w:val="a5"/>
        <w:rtl/>
      </w:rPr>
      <w:fldChar w:fldCharType="end"/>
    </w:r>
  </w:p>
  <w:p w:rsidR="0025371B" w:rsidRDefault="0025371B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71B" w:rsidRDefault="0025371B">
      <w:r>
        <w:separator/>
      </w:r>
    </w:p>
  </w:footnote>
  <w:footnote w:type="continuationSeparator" w:id="0">
    <w:p w:rsidR="0025371B" w:rsidRDefault="0025371B">
      <w:r>
        <w:continuationSeparator/>
      </w:r>
    </w:p>
  </w:footnote>
  <w:footnote w:id="1">
    <w:p w:rsidR="0025371B" w:rsidRDefault="0025371B">
      <w:pPr>
        <w:pStyle w:val="a6"/>
        <w:rPr>
          <w:rtl/>
        </w:rPr>
      </w:pPr>
      <w:r>
        <w:rPr>
          <w:rStyle w:val="a7"/>
        </w:rPr>
        <w:footnoteRef/>
      </w:r>
      <w:r>
        <w:t xml:space="preserve"> </w:t>
      </w:r>
      <w:r>
        <w:rPr>
          <w:rFonts w:cs="Miriam" w:hint="cs"/>
          <w:sz w:val="24"/>
          <w:rtl/>
        </w:rPr>
        <w:t xml:space="preserve">רש"י: נראה בעיני דהכי גרסינן: 'ורמינהו: הקורע בחמתו ובאבלו ועל מתו חייב' ואף על פי כו' - ולמאי דגרס 'הקורע בחמתו ובאבלו ועל מתו אף </w:t>
      </w:r>
      <w:r>
        <w:rPr>
          <w:rFonts w:ascii="Courier New" w:hAnsi="Courier New" w:cs="Courier New" w:hint="cs"/>
          <w:sz w:val="16"/>
          <w:szCs w:val="16"/>
          <w:rtl/>
        </w:rPr>
        <w:t>[בלי וו: 'אף' ולא 'ואף']</w:t>
      </w:r>
      <w:r>
        <w:rPr>
          <w:rFonts w:cs="Miriam" w:hint="cs"/>
          <w:sz w:val="24"/>
          <w:rtl/>
        </w:rPr>
        <w:t xml:space="preserve"> על פי כו' - לא ידענא מאי 'יצא ידי הקריעה' שייך למימר א'בחמתו', ואמאי נקט 'בחמתו'?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03A9C"/>
    <w:multiLevelType w:val="hybridMultilevel"/>
    <w:tmpl w:val="956262CE"/>
    <w:lvl w:ilvl="0" w:tplc="72DA7F20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Ro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7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68"/>
    <w:rsid w:val="00161006"/>
    <w:rsid w:val="00206868"/>
    <w:rsid w:val="0025371B"/>
    <w:rsid w:val="0077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bidi/>
      <w:adjustRightInd w:val="0"/>
      <w:textAlignment w:val="baseline"/>
    </w:pPr>
    <w:rPr>
      <w:rFonts w:cs="Rod"/>
      <w:szCs w:val="24"/>
      <w:lang w:eastAsia="he-IL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40" w:lineRule="atLeast"/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footnote text"/>
    <w:basedOn w:val="a"/>
    <w:semiHidden/>
    <w:rPr>
      <w:szCs w:val="20"/>
    </w:rPr>
  </w:style>
  <w:style w:type="character" w:styleId="a7">
    <w:name w:val="footnote reference"/>
    <w:semiHidden/>
    <w:rPr>
      <w:vertAlign w:val="superscript"/>
    </w:rPr>
  </w:style>
  <w:style w:type="paragraph" w:styleId="2">
    <w:name w:val="Body Text 2"/>
    <w:basedOn w:val="a"/>
    <w:semiHidden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bidi/>
      <w:adjustRightInd w:val="0"/>
      <w:textAlignment w:val="baseline"/>
    </w:pPr>
    <w:rPr>
      <w:rFonts w:cs="Rod"/>
      <w:szCs w:val="24"/>
      <w:lang w:eastAsia="he-IL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40" w:lineRule="atLeast"/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footnote text"/>
    <w:basedOn w:val="a"/>
    <w:semiHidden/>
    <w:rPr>
      <w:szCs w:val="20"/>
    </w:rPr>
  </w:style>
  <w:style w:type="character" w:styleId="a7">
    <w:name w:val="footnote reference"/>
    <w:semiHidden/>
    <w:rPr>
      <w:vertAlign w:val="superscript"/>
    </w:rPr>
  </w:style>
  <w:style w:type="paragraph" w:styleId="2">
    <w:name w:val="Body Text 2"/>
    <w:basedOn w:val="a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2430</Words>
  <Characters>13855</Characters>
  <Application>Microsoft Office Word</Application>
  <DocSecurity>0</DocSecurity>
  <Lines>115</Lines>
  <Paragraphs>32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שבת פרק שלשה עשר האורג</vt:lpstr>
      <vt:lpstr>שבת פרק שלשה עשר האורג</vt:lpstr>
    </vt:vector>
  </TitlesOfParts>
  <Company>הולנדר</Company>
  <LinksUpToDate>false</LinksUpToDate>
  <CharactersWithSpaces>16253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שבת פרק שלשה עשר האורג</dc:title>
  <dc:subject/>
  <dc:creator>ישעיהו</dc:creator>
  <cp:keywords/>
  <dc:description/>
  <cp:lastModifiedBy>הולנדר</cp:lastModifiedBy>
  <cp:revision>2</cp:revision>
  <dcterms:created xsi:type="dcterms:W3CDTF">2011-11-14T19:49:00Z</dcterms:created>
  <dcterms:modified xsi:type="dcterms:W3CDTF">2011-11-14T19:49:00Z</dcterms:modified>
</cp:coreProperties>
</file>