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horzAnchor="margin" w:tblpXSpec="center" w:tblpY="805"/>
        <w:bidiVisual/>
        <w:tblW w:w="10349" w:type="dxa"/>
        <w:tblLook w:val="04A0" w:firstRow="1" w:lastRow="0" w:firstColumn="1" w:lastColumn="0" w:noHBand="0" w:noVBand="1"/>
      </w:tblPr>
      <w:tblGrid>
        <w:gridCol w:w="2788"/>
        <w:gridCol w:w="898"/>
        <w:gridCol w:w="2126"/>
        <w:gridCol w:w="384"/>
        <w:gridCol w:w="1705"/>
        <w:gridCol w:w="2448"/>
      </w:tblGrid>
      <w:tr w:rsidR="00386F59" w:rsidTr="00044D3A">
        <w:tc>
          <w:tcPr>
            <w:tcW w:w="10349" w:type="dxa"/>
            <w:gridSpan w:val="6"/>
          </w:tcPr>
          <w:p w:rsidR="00386F59" w:rsidRDefault="00386F59" w:rsidP="00044D3A">
            <w:pPr>
              <w:jc w:val="center"/>
              <w:rPr>
                <w:rtl/>
              </w:rPr>
            </w:pPr>
            <w:r w:rsidRPr="00044D3A">
              <w:rPr>
                <w:rFonts w:ascii="Arial" w:hAnsi="Arial" w:cs="Arial" w:hint="cs"/>
                <w:color w:val="000000"/>
                <w:sz w:val="23"/>
                <w:szCs w:val="23"/>
                <w:highlight w:val="yellow"/>
                <w:rtl/>
              </w:rPr>
              <w:t xml:space="preserve">המשך מימרות של </w:t>
            </w:r>
            <w:r w:rsidRPr="00044D3A">
              <w:rPr>
                <w:rFonts w:ascii="Arial" w:hAnsi="Arial" w:cs="Arial"/>
                <w:color w:val="000000"/>
                <w:sz w:val="23"/>
                <w:szCs w:val="23"/>
                <w:highlight w:val="yellow"/>
                <w:rtl/>
              </w:rPr>
              <w:t xml:space="preserve">רבא בר </w:t>
            </w:r>
            <w:proofErr w:type="spellStart"/>
            <w:r w:rsidRPr="00044D3A">
              <w:rPr>
                <w:rFonts w:ascii="Arial" w:hAnsi="Arial" w:cs="Arial"/>
                <w:color w:val="000000"/>
                <w:sz w:val="23"/>
                <w:szCs w:val="23"/>
                <w:highlight w:val="yellow"/>
                <w:rtl/>
              </w:rPr>
              <w:t>מחסיא</w:t>
            </w:r>
            <w:proofErr w:type="spellEnd"/>
            <w:r w:rsidRPr="00044D3A">
              <w:rPr>
                <w:rFonts w:ascii="Arial" w:hAnsi="Arial" w:cs="Arial"/>
                <w:color w:val="000000"/>
                <w:sz w:val="23"/>
                <w:szCs w:val="23"/>
                <w:highlight w:val="yellow"/>
                <w:rtl/>
              </w:rPr>
              <w:t xml:space="preserve"> אמר רב </w:t>
            </w:r>
            <w:proofErr w:type="spellStart"/>
            <w:r w:rsidRPr="00044D3A">
              <w:rPr>
                <w:rFonts w:ascii="Arial" w:hAnsi="Arial" w:cs="Arial"/>
                <w:color w:val="000000"/>
                <w:sz w:val="23"/>
                <w:szCs w:val="23"/>
                <w:highlight w:val="yellow"/>
                <w:rtl/>
              </w:rPr>
              <w:t>חמא</w:t>
            </w:r>
            <w:proofErr w:type="spellEnd"/>
            <w:r w:rsidRPr="00044D3A">
              <w:rPr>
                <w:rFonts w:ascii="Arial" w:hAnsi="Arial" w:cs="Arial"/>
                <w:color w:val="000000"/>
                <w:sz w:val="23"/>
                <w:szCs w:val="23"/>
                <w:highlight w:val="yellow"/>
                <w:rtl/>
              </w:rPr>
              <w:t xml:space="preserve"> בר </w:t>
            </w:r>
            <w:proofErr w:type="spellStart"/>
            <w:r w:rsidRPr="00044D3A">
              <w:rPr>
                <w:rFonts w:ascii="Arial" w:hAnsi="Arial" w:cs="Arial"/>
                <w:color w:val="000000"/>
                <w:sz w:val="23"/>
                <w:szCs w:val="23"/>
                <w:highlight w:val="yellow"/>
                <w:rtl/>
              </w:rPr>
              <w:t>גוריא</w:t>
            </w:r>
            <w:proofErr w:type="spellEnd"/>
            <w:r w:rsidRPr="00044D3A">
              <w:rPr>
                <w:rFonts w:ascii="Arial" w:hAnsi="Arial" w:cs="Arial"/>
                <w:color w:val="000000"/>
                <w:sz w:val="23"/>
                <w:szCs w:val="23"/>
                <w:highlight w:val="yellow"/>
                <w:rtl/>
              </w:rPr>
              <w:t xml:space="preserve"> אמר רב</w:t>
            </w:r>
          </w:p>
        </w:tc>
      </w:tr>
      <w:tr w:rsidR="00386F59" w:rsidTr="00044D3A">
        <w:tc>
          <w:tcPr>
            <w:tcW w:w="10349" w:type="dxa"/>
            <w:gridSpan w:val="6"/>
          </w:tcPr>
          <w:p w:rsidR="00386F59" w:rsidRDefault="00386F59" w:rsidP="00044D3A">
            <w:pPr>
              <w:rPr>
                <w:rtl/>
              </w:rPr>
            </w:pPr>
            <w:r>
              <w:rPr>
                <w:rFonts w:ascii="Arial" w:hAnsi="Arial" w:cs="Arial"/>
                <w:color w:val="000000"/>
                <w:sz w:val="23"/>
                <w:szCs w:val="23"/>
                <w:rtl/>
              </w:rPr>
              <w:t xml:space="preserve">כל עיר שגגותיה </w:t>
            </w:r>
            <w:proofErr w:type="spellStart"/>
            <w:r>
              <w:rPr>
                <w:rFonts w:ascii="Arial" w:hAnsi="Arial" w:cs="Arial"/>
                <w:color w:val="000000"/>
                <w:sz w:val="23"/>
                <w:szCs w:val="23"/>
                <w:rtl/>
              </w:rPr>
              <w:t>גבוהין</w:t>
            </w:r>
            <w:proofErr w:type="spellEnd"/>
            <w:r>
              <w:rPr>
                <w:rFonts w:ascii="Arial" w:hAnsi="Arial" w:cs="Arial"/>
                <w:color w:val="000000"/>
                <w:sz w:val="23"/>
                <w:szCs w:val="23"/>
                <w:rtl/>
              </w:rPr>
              <w:t xml:space="preserve"> מבית הכנסת לסוף חרבה</w:t>
            </w:r>
            <w:r>
              <w:rPr>
                <w:rFonts w:hint="cs"/>
                <w:rtl/>
              </w:rPr>
              <w:t xml:space="preserve"> ודווקא גגות בתים  שגרים בהם אבל בתים העשויים לנוי וגגות מגדלים מותר שיהיו גבוהים מבית כנסת, ורב אשי מספר שמתא </w:t>
            </w:r>
            <w:proofErr w:type="spellStart"/>
            <w:r>
              <w:rPr>
                <w:rFonts w:hint="cs"/>
                <w:rtl/>
              </w:rPr>
              <w:t>מחסיא</w:t>
            </w:r>
            <w:proofErr w:type="spellEnd"/>
            <w:r>
              <w:rPr>
                <w:rFonts w:hint="cs"/>
                <w:rtl/>
              </w:rPr>
              <w:t xml:space="preserve"> לא חרבה מעוון הגבהת גגות הבתים.</w:t>
            </w:r>
          </w:p>
        </w:tc>
      </w:tr>
      <w:tr w:rsidR="00386F59" w:rsidTr="00044D3A">
        <w:tc>
          <w:tcPr>
            <w:tcW w:w="10349" w:type="dxa"/>
            <w:gridSpan w:val="6"/>
          </w:tcPr>
          <w:p w:rsidR="00386F59" w:rsidRDefault="00386F59" w:rsidP="00044D3A">
            <w:pPr>
              <w:rPr>
                <w:rtl/>
              </w:rPr>
            </w:pPr>
            <w:r>
              <w:rPr>
                <w:rFonts w:ascii="Arial" w:hAnsi="Arial" w:cs="Arial"/>
                <w:color w:val="000000"/>
                <w:sz w:val="23"/>
                <w:szCs w:val="23"/>
                <w:rtl/>
              </w:rPr>
              <w:t xml:space="preserve">תחת ישמעאל ולא תחת </w:t>
            </w:r>
            <w:proofErr w:type="spellStart"/>
            <w:r>
              <w:rPr>
                <w:rFonts w:ascii="Arial" w:hAnsi="Arial" w:cs="Arial"/>
                <w:color w:val="000000"/>
                <w:sz w:val="23"/>
                <w:szCs w:val="23"/>
                <w:rtl/>
              </w:rPr>
              <w:t>נכרי</w:t>
            </w:r>
            <w:proofErr w:type="spellEnd"/>
            <w:r>
              <w:rPr>
                <w:rFonts w:ascii="Arial" w:hAnsi="Arial" w:cs="Arial"/>
                <w:color w:val="000000"/>
                <w:sz w:val="23"/>
                <w:szCs w:val="23"/>
                <w:rtl/>
              </w:rPr>
              <w:t xml:space="preserve"> </w:t>
            </w:r>
            <w:r>
              <w:rPr>
                <w:rFonts w:ascii="Arial" w:hAnsi="Arial" w:cs="Arial" w:hint="cs"/>
                <w:color w:val="000000"/>
                <w:sz w:val="23"/>
                <w:szCs w:val="23"/>
                <w:rtl/>
              </w:rPr>
              <w:t xml:space="preserve">(אדומי) </w:t>
            </w:r>
            <w:r>
              <w:rPr>
                <w:rFonts w:ascii="Arial" w:hAnsi="Arial" w:cs="Arial"/>
                <w:color w:val="000000"/>
                <w:sz w:val="23"/>
                <w:szCs w:val="23"/>
                <w:rtl/>
              </w:rPr>
              <w:t xml:space="preserve">תחת </w:t>
            </w:r>
            <w:proofErr w:type="spellStart"/>
            <w:r>
              <w:rPr>
                <w:rFonts w:ascii="Arial" w:hAnsi="Arial" w:cs="Arial"/>
                <w:color w:val="000000"/>
                <w:sz w:val="23"/>
                <w:szCs w:val="23"/>
                <w:rtl/>
              </w:rPr>
              <w:t>נכרי</w:t>
            </w:r>
            <w:proofErr w:type="spellEnd"/>
            <w:r>
              <w:rPr>
                <w:rFonts w:ascii="Arial" w:hAnsi="Arial" w:cs="Arial"/>
                <w:color w:val="000000"/>
                <w:sz w:val="23"/>
                <w:szCs w:val="23"/>
                <w:rtl/>
              </w:rPr>
              <w:t xml:space="preserve"> ולא תחת חבר </w:t>
            </w:r>
            <w:r>
              <w:rPr>
                <w:rFonts w:ascii="Arial" w:hAnsi="Arial" w:cs="Arial" w:hint="cs"/>
                <w:color w:val="000000"/>
                <w:sz w:val="23"/>
                <w:szCs w:val="23"/>
                <w:rtl/>
              </w:rPr>
              <w:t>(פרסיים המונעים מלקיים מצוות)</w:t>
            </w:r>
            <w:r>
              <w:rPr>
                <w:rFonts w:ascii="Arial" w:hAnsi="Arial" w:cs="Arial"/>
                <w:color w:val="000000"/>
                <w:sz w:val="23"/>
                <w:szCs w:val="23"/>
                <w:rtl/>
              </w:rPr>
              <w:t xml:space="preserve">תחת חבר ולא תחת תלמיד חכם תחת </w:t>
            </w:r>
            <w:proofErr w:type="spellStart"/>
            <w:r>
              <w:rPr>
                <w:rFonts w:ascii="Arial" w:hAnsi="Arial" w:cs="Arial"/>
                <w:color w:val="000000"/>
                <w:sz w:val="23"/>
                <w:szCs w:val="23"/>
                <w:rtl/>
              </w:rPr>
              <w:t>ת''ח</w:t>
            </w:r>
            <w:proofErr w:type="spellEnd"/>
            <w:r>
              <w:rPr>
                <w:rFonts w:ascii="Arial" w:hAnsi="Arial" w:cs="Arial"/>
                <w:color w:val="000000"/>
                <w:sz w:val="23"/>
                <w:szCs w:val="23"/>
                <w:rtl/>
              </w:rPr>
              <w:t xml:space="preserve"> </w:t>
            </w:r>
            <w:r>
              <w:rPr>
                <w:rFonts w:ascii="Arial" w:hAnsi="Arial" w:cs="Arial" w:hint="cs"/>
                <w:color w:val="000000"/>
                <w:sz w:val="23"/>
                <w:szCs w:val="23"/>
                <w:rtl/>
              </w:rPr>
              <w:t>(שהקפדתו מסוכנת)</w:t>
            </w:r>
            <w:r>
              <w:rPr>
                <w:rFonts w:ascii="Arial" w:hAnsi="Arial" w:cs="Arial"/>
                <w:color w:val="000000"/>
                <w:sz w:val="23"/>
                <w:szCs w:val="23"/>
                <w:rtl/>
              </w:rPr>
              <w:t>ולא תחת יתום ואלמנה</w:t>
            </w:r>
            <w:r>
              <w:rPr>
                <w:rFonts w:hint="cs"/>
                <w:rtl/>
              </w:rPr>
              <w:t>(דמעתן מצויה וה' שומע להם)</w:t>
            </w:r>
          </w:p>
        </w:tc>
      </w:tr>
      <w:tr w:rsidR="00386F59" w:rsidTr="00044D3A">
        <w:tc>
          <w:tcPr>
            <w:tcW w:w="10349" w:type="dxa"/>
            <w:gridSpan w:val="6"/>
          </w:tcPr>
          <w:p w:rsidR="00386F59" w:rsidRDefault="00386F59" w:rsidP="00044D3A">
            <w:pPr>
              <w:rPr>
                <w:rtl/>
              </w:rPr>
            </w:pPr>
            <w:r>
              <w:rPr>
                <w:rFonts w:ascii="Arial" w:hAnsi="Arial" w:cs="Arial"/>
                <w:color w:val="000000"/>
                <w:sz w:val="23"/>
                <w:szCs w:val="23"/>
                <w:rtl/>
              </w:rPr>
              <w:t xml:space="preserve">כל חולי ולא חולי </w:t>
            </w:r>
            <w:proofErr w:type="spellStart"/>
            <w:r>
              <w:rPr>
                <w:rFonts w:ascii="Arial" w:hAnsi="Arial" w:cs="Arial"/>
                <w:color w:val="000000"/>
                <w:sz w:val="23"/>
                <w:szCs w:val="23"/>
                <w:rtl/>
              </w:rPr>
              <w:t>מעים</w:t>
            </w:r>
            <w:proofErr w:type="spellEnd"/>
            <w:r>
              <w:rPr>
                <w:rFonts w:ascii="Arial" w:hAnsi="Arial" w:cs="Arial"/>
                <w:color w:val="000000"/>
                <w:sz w:val="23"/>
                <w:szCs w:val="23"/>
                <w:rtl/>
              </w:rPr>
              <w:t xml:space="preserve"> כל כאב ולא כאב לב כל מיחוש ולא מיחוש ראש כל רעה ולא </w:t>
            </w:r>
            <w:proofErr w:type="spellStart"/>
            <w:r>
              <w:rPr>
                <w:rFonts w:ascii="Arial" w:hAnsi="Arial" w:cs="Arial"/>
                <w:color w:val="000000"/>
                <w:sz w:val="23"/>
                <w:szCs w:val="23"/>
                <w:rtl/>
              </w:rPr>
              <w:t>אשה</w:t>
            </w:r>
            <w:proofErr w:type="spellEnd"/>
            <w:r>
              <w:rPr>
                <w:rFonts w:ascii="Arial" w:hAnsi="Arial" w:cs="Arial"/>
                <w:color w:val="000000"/>
                <w:sz w:val="23"/>
                <w:szCs w:val="23"/>
                <w:rtl/>
              </w:rPr>
              <w:t xml:space="preserve"> רעה</w:t>
            </w:r>
          </w:p>
        </w:tc>
      </w:tr>
      <w:tr w:rsidR="00386F59" w:rsidTr="00044D3A">
        <w:tc>
          <w:tcPr>
            <w:tcW w:w="10349" w:type="dxa"/>
            <w:gridSpan w:val="6"/>
          </w:tcPr>
          <w:p w:rsidR="00386F59" w:rsidRDefault="00386F59" w:rsidP="00044D3A">
            <w:pPr>
              <w:rPr>
                <w:rtl/>
              </w:rPr>
            </w:pPr>
            <w:r>
              <w:rPr>
                <w:rFonts w:ascii="Arial" w:hAnsi="Arial" w:cs="Arial"/>
                <w:color w:val="000000"/>
                <w:sz w:val="23"/>
                <w:szCs w:val="23"/>
                <w:rtl/>
              </w:rPr>
              <w:t xml:space="preserve">אם יהיו כל הימים דיו ואגמים קולמוסים ושמים יריעות וכל בני אדם </w:t>
            </w:r>
            <w:proofErr w:type="spellStart"/>
            <w:r>
              <w:rPr>
                <w:rFonts w:ascii="Arial" w:hAnsi="Arial" w:cs="Arial"/>
                <w:color w:val="000000"/>
                <w:sz w:val="23"/>
                <w:szCs w:val="23"/>
                <w:rtl/>
              </w:rPr>
              <w:t>לבלרין</w:t>
            </w:r>
            <w:proofErr w:type="spellEnd"/>
            <w:r>
              <w:rPr>
                <w:rFonts w:ascii="Arial" w:hAnsi="Arial" w:cs="Arial"/>
                <w:color w:val="000000"/>
                <w:sz w:val="23"/>
                <w:szCs w:val="23"/>
                <w:rtl/>
              </w:rPr>
              <w:t xml:space="preserve"> אין מספיקים לכתוב חללה</w:t>
            </w:r>
            <w:r>
              <w:rPr>
                <w:rFonts w:ascii="Arial" w:hAnsi="Arial" w:cs="Arial" w:hint="cs"/>
                <w:color w:val="000000"/>
                <w:sz w:val="23"/>
                <w:szCs w:val="23"/>
                <w:rtl/>
              </w:rPr>
              <w:t xml:space="preserve"> (ענינה וגודל המחשבה והדאגה )</w:t>
            </w:r>
            <w:r>
              <w:rPr>
                <w:rFonts w:ascii="Arial" w:hAnsi="Arial" w:cs="Arial"/>
                <w:color w:val="000000"/>
                <w:sz w:val="23"/>
                <w:szCs w:val="23"/>
                <w:rtl/>
              </w:rPr>
              <w:t xml:space="preserve"> של רשות</w:t>
            </w:r>
          </w:p>
        </w:tc>
      </w:tr>
      <w:tr w:rsidR="00386F59" w:rsidTr="00044D3A">
        <w:tc>
          <w:tcPr>
            <w:tcW w:w="10349" w:type="dxa"/>
            <w:gridSpan w:val="6"/>
            <w:tcBorders>
              <w:bottom w:val="single" w:sz="4" w:space="0" w:color="auto"/>
            </w:tcBorders>
          </w:tcPr>
          <w:p w:rsidR="00386F59" w:rsidRDefault="00386F59" w:rsidP="00044D3A">
            <w:pPr>
              <w:rPr>
                <w:rtl/>
              </w:rPr>
            </w:pPr>
            <w:r>
              <w:rPr>
                <w:rFonts w:ascii="Arial" w:hAnsi="Arial" w:cs="Arial"/>
                <w:color w:val="000000"/>
                <w:sz w:val="23"/>
                <w:szCs w:val="23"/>
                <w:rtl/>
              </w:rPr>
              <w:t xml:space="preserve">יפה תענית לחלום כאש לנעורת אמר רב </w:t>
            </w:r>
            <w:proofErr w:type="spellStart"/>
            <w:r>
              <w:rPr>
                <w:rFonts w:ascii="Arial" w:hAnsi="Arial" w:cs="Arial"/>
                <w:color w:val="000000"/>
                <w:sz w:val="23"/>
                <w:szCs w:val="23"/>
                <w:rtl/>
              </w:rPr>
              <w:t>חסדא</w:t>
            </w:r>
            <w:proofErr w:type="spellEnd"/>
            <w:r>
              <w:rPr>
                <w:rFonts w:ascii="Arial" w:hAnsi="Arial" w:cs="Arial"/>
                <w:color w:val="000000"/>
                <w:sz w:val="23"/>
                <w:szCs w:val="23"/>
                <w:rtl/>
              </w:rPr>
              <w:t xml:space="preserve"> ובו ביום ואמר רב יוסף אפי' בשבת</w:t>
            </w:r>
            <w:r>
              <w:rPr>
                <w:rFonts w:hint="cs"/>
                <w:rtl/>
              </w:rPr>
              <w:t xml:space="preserve"> ודווקא בו ביום</w:t>
            </w:r>
          </w:p>
        </w:tc>
      </w:tr>
      <w:tr w:rsidR="00386F59" w:rsidTr="00044D3A">
        <w:tc>
          <w:tcPr>
            <w:tcW w:w="2788" w:type="dxa"/>
            <w:tcBorders>
              <w:left w:val="nil"/>
              <w:right w:val="nil"/>
            </w:tcBorders>
          </w:tcPr>
          <w:p w:rsidR="00386F59" w:rsidRDefault="00386F59" w:rsidP="00044D3A">
            <w:pPr>
              <w:rPr>
                <w:rtl/>
              </w:rPr>
            </w:pPr>
          </w:p>
        </w:tc>
        <w:tc>
          <w:tcPr>
            <w:tcW w:w="898" w:type="dxa"/>
            <w:tcBorders>
              <w:left w:val="nil"/>
              <w:right w:val="nil"/>
            </w:tcBorders>
          </w:tcPr>
          <w:p w:rsidR="00386F59" w:rsidRDefault="00386F59" w:rsidP="00044D3A">
            <w:pPr>
              <w:rPr>
                <w:rtl/>
              </w:rPr>
            </w:pPr>
          </w:p>
        </w:tc>
        <w:tc>
          <w:tcPr>
            <w:tcW w:w="2510" w:type="dxa"/>
            <w:gridSpan w:val="2"/>
            <w:tcBorders>
              <w:left w:val="nil"/>
              <w:right w:val="nil"/>
            </w:tcBorders>
          </w:tcPr>
          <w:p w:rsidR="00386F59" w:rsidRDefault="00386F59" w:rsidP="00044D3A">
            <w:pPr>
              <w:rPr>
                <w:rtl/>
              </w:rPr>
            </w:pPr>
          </w:p>
        </w:tc>
        <w:tc>
          <w:tcPr>
            <w:tcW w:w="1705" w:type="dxa"/>
            <w:tcBorders>
              <w:left w:val="nil"/>
              <w:right w:val="nil"/>
            </w:tcBorders>
          </w:tcPr>
          <w:p w:rsidR="00386F59" w:rsidRDefault="00386F59" w:rsidP="00044D3A">
            <w:pPr>
              <w:rPr>
                <w:rtl/>
              </w:rPr>
            </w:pPr>
          </w:p>
        </w:tc>
        <w:tc>
          <w:tcPr>
            <w:tcW w:w="2448" w:type="dxa"/>
            <w:tcBorders>
              <w:left w:val="nil"/>
              <w:right w:val="nil"/>
            </w:tcBorders>
          </w:tcPr>
          <w:p w:rsidR="00386F59" w:rsidRDefault="00386F59" w:rsidP="00044D3A">
            <w:pPr>
              <w:rPr>
                <w:rtl/>
              </w:rPr>
            </w:pPr>
          </w:p>
        </w:tc>
      </w:tr>
      <w:tr w:rsidR="00D73BB0" w:rsidTr="00044D3A">
        <w:tc>
          <w:tcPr>
            <w:tcW w:w="10349" w:type="dxa"/>
            <w:gridSpan w:val="6"/>
          </w:tcPr>
          <w:p w:rsidR="00D73BB0" w:rsidRDefault="00D73BB0" w:rsidP="00044D3A">
            <w:pPr>
              <w:rPr>
                <w:rtl/>
              </w:rPr>
            </w:pPr>
            <w:r>
              <w:rPr>
                <w:rFonts w:ascii="Arial" w:hAnsi="Arial" w:cs="Arial" w:hint="cs"/>
                <w:color w:val="000000"/>
                <w:sz w:val="23"/>
                <w:szCs w:val="23"/>
                <w:rtl/>
              </w:rPr>
              <w:t xml:space="preserve">אם התחיל תספורת מרחץ וכו'  </w:t>
            </w:r>
            <w:r w:rsidRPr="00D73BB0">
              <w:rPr>
                <w:rFonts w:ascii="Arial" w:hAnsi="Arial" w:cs="Arial"/>
                <w:b/>
                <w:bCs/>
                <w:color w:val="000000"/>
                <w:sz w:val="23"/>
                <w:szCs w:val="23"/>
                <w:rtl/>
              </w:rPr>
              <w:t xml:space="preserve">אין </w:t>
            </w:r>
            <w:proofErr w:type="spellStart"/>
            <w:r w:rsidRPr="00D73BB0">
              <w:rPr>
                <w:rFonts w:ascii="Arial" w:hAnsi="Arial" w:cs="Arial"/>
                <w:b/>
                <w:bCs/>
                <w:color w:val="000000"/>
                <w:sz w:val="23"/>
                <w:szCs w:val="23"/>
                <w:rtl/>
              </w:rPr>
              <w:t>מפסיקין</w:t>
            </w:r>
            <w:proofErr w:type="spellEnd"/>
            <w:r w:rsidRPr="00D73BB0">
              <w:rPr>
                <w:rFonts w:ascii="Arial" w:hAnsi="Arial" w:cs="Arial" w:hint="cs"/>
                <w:b/>
                <w:bCs/>
                <w:color w:val="000000"/>
                <w:sz w:val="23"/>
                <w:szCs w:val="23"/>
                <w:rtl/>
              </w:rPr>
              <w:t xml:space="preserve"> לתפילת מנחה</w:t>
            </w:r>
            <w:r>
              <w:rPr>
                <w:rFonts w:ascii="Arial" w:hAnsi="Arial" w:cs="Arial" w:hint="cs"/>
                <w:b/>
                <w:bCs/>
                <w:color w:val="000000"/>
                <w:sz w:val="23"/>
                <w:szCs w:val="23"/>
                <w:rtl/>
              </w:rPr>
              <w:t>,</w:t>
            </w:r>
            <w:r>
              <w:rPr>
                <w:rFonts w:ascii="Arial" w:hAnsi="Arial" w:cs="Arial" w:hint="cs"/>
                <w:color w:val="000000"/>
                <w:sz w:val="23"/>
                <w:szCs w:val="23"/>
                <w:rtl/>
              </w:rPr>
              <w:t xml:space="preserve"> </w:t>
            </w:r>
            <w:r>
              <w:rPr>
                <w:rFonts w:ascii="Arial" w:hAnsi="Arial" w:cs="Arial"/>
                <w:color w:val="000000"/>
                <w:sz w:val="23"/>
                <w:szCs w:val="23"/>
                <w:rtl/>
              </w:rPr>
              <w:t xml:space="preserve"> </w:t>
            </w:r>
            <w:proofErr w:type="spellStart"/>
            <w:r>
              <w:rPr>
                <w:rFonts w:ascii="Arial" w:hAnsi="Arial" w:cs="Arial"/>
                <w:color w:val="000000"/>
                <w:sz w:val="23"/>
                <w:szCs w:val="23"/>
                <w:rtl/>
              </w:rPr>
              <w:t>מפסיקין</w:t>
            </w:r>
            <w:proofErr w:type="spellEnd"/>
            <w:r>
              <w:rPr>
                <w:rFonts w:ascii="Arial" w:hAnsi="Arial" w:cs="Arial"/>
                <w:color w:val="000000"/>
                <w:sz w:val="23"/>
                <w:szCs w:val="23"/>
                <w:rtl/>
              </w:rPr>
              <w:t xml:space="preserve"> </w:t>
            </w:r>
            <w:proofErr w:type="spellStart"/>
            <w:r>
              <w:rPr>
                <w:rFonts w:ascii="Arial" w:hAnsi="Arial" w:cs="Arial"/>
                <w:color w:val="000000"/>
                <w:sz w:val="23"/>
                <w:szCs w:val="23"/>
                <w:rtl/>
              </w:rPr>
              <w:t>לק''ש</w:t>
            </w:r>
            <w:proofErr w:type="spellEnd"/>
            <w:r>
              <w:rPr>
                <w:rFonts w:hint="cs"/>
                <w:rtl/>
              </w:rPr>
              <w:t xml:space="preserve"> </w:t>
            </w:r>
            <w:r w:rsidRPr="00D73BB0">
              <w:rPr>
                <w:rFonts w:hint="cs"/>
                <w:b/>
                <w:bCs/>
                <w:rtl/>
              </w:rPr>
              <w:t xml:space="preserve">ואין </w:t>
            </w:r>
            <w:proofErr w:type="spellStart"/>
            <w:r w:rsidRPr="00D73BB0">
              <w:rPr>
                <w:rFonts w:hint="cs"/>
                <w:b/>
                <w:bCs/>
                <w:rtl/>
              </w:rPr>
              <w:t>מפסיקין</w:t>
            </w:r>
            <w:proofErr w:type="spellEnd"/>
            <w:r w:rsidRPr="00D73BB0">
              <w:rPr>
                <w:rFonts w:hint="cs"/>
                <w:b/>
                <w:bCs/>
                <w:rtl/>
              </w:rPr>
              <w:t xml:space="preserve"> לתפילה</w:t>
            </w:r>
            <w:r>
              <w:rPr>
                <w:rFonts w:hint="cs"/>
                <w:rtl/>
              </w:rPr>
              <w:t xml:space="preserve"> </w:t>
            </w:r>
            <w:r>
              <w:rPr>
                <w:rFonts w:hint="cs"/>
                <w:rtl/>
              </w:rPr>
              <w:t xml:space="preserve">לכאורה האין </w:t>
            </w:r>
            <w:proofErr w:type="spellStart"/>
            <w:r>
              <w:rPr>
                <w:rFonts w:hint="cs"/>
                <w:rtl/>
              </w:rPr>
              <w:t>מפסיקין</w:t>
            </w:r>
            <w:proofErr w:type="spellEnd"/>
            <w:r>
              <w:rPr>
                <w:rFonts w:hint="cs"/>
                <w:rtl/>
              </w:rPr>
              <w:t xml:space="preserve"> לתפילה השני מיותר</w:t>
            </w:r>
          </w:p>
        </w:tc>
      </w:tr>
      <w:tr w:rsidR="00D73BB0" w:rsidTr="00044D3A">
        <w:tc>
          <w:tcPr>
            <w:tcW w:w="10349" w:type="dxa"/>
            <w:gridSpan w:val="6"/>
            <w:tcBorders>
              <w:bottom w:val="single" w:sz="4" w:space="0" w:color="auto"/>
            </w:tcBorders>
          </w:tcPr>
          <w:p w:rsidR="00D73BB0" w:rsidRDefault="00D73BB0" w:rsidP="00044D3A">
            <w:pPr>
              <w:rPr>
                <w:rtl/>
              </w:rPr>
            </w:pPr>
            <w:r>
              <w:rPr>
                <w:rFonts w:hint="cs"/>
                <w:rtl/>
              </w:rPr>
              <w:t xml:space="preserve">חידוש נוסף  שאין </w:t>
            </w:r>
            <w:proofErr w:type="spellStart"/>
            <w:r>
              <w:rPr>
                <w:rFonts w:hint="cs"/>
                <w:rtl/>
              </w:rPr>
              <w:t>מפסיקין</w:t>
            </w:r>
            <w:proofErr w:type="spellEnd"/>
            <w:r>
              <w:rPr>
                <w:rFonts w:hint="cs"/>
                <w:rtl/>
              </w:rPr>
              <w:t xml:space="preserve"> לימוד תורה  לטובת תפילה , ורבי יוחנן אמר שמדובר רק באדם שתורתו אומנותו כגון </w:t>
            </w:r>
            <w:proofErr w:type="spellStart"/>
            <w:r>
              <w:rPr>
                <w:rFonts w:hint="cs"/>
                <w:rtl/>
              </w:rPr>
              <w:t>רשב"י</w:t>
            </w:r>
            <w:proofErr w:type="spellEnd"/>
            <w:r>
              <w:rPr>
                <w:rFonts w:hint="cs"/>
                <w:rtl/>
              </w:rPr>
              <w:t xml:space="preserve"> </w:t>
            </w:r>
            <w:proofErr w:type="spellStart"/>
            <w:r>
              <w:rPr>
                <w:rFonts w:hint="cs"/>
                <w:rtl/>
              </w:rPr>
              <w:t>וחבירו</w:t>
            </w:r>
            <w:proofErr w:type="spellEnd"/>
            <w:r>
              <w:rPr>
                <w:rFonts w:hint="cs"/>
                <w:rtl/>
              </w:rPr>
              <w:t xml:space="preserve"> שמפסיקים לימודם רק לק"ש ולא לתפילה אא"כ עוסקים בעיבור הנה שאז גם לק"ש לא מפסיקים </w:t>
            </w:r>
          </w:p>
        </w:tc>
      </w:tr>
      <w:tr w:rsidR="00386F59" w:rsidTr="00044D3A">
        <w:tc>
          <w:tcPr>
            <w:tcW w:w="2788" w:type="dxa"/>
            <w:tcBorders>
              <w:left w:val="nil"/>
              <w:right w:val="nil"/>
            </w:tcBorders>
          </w:tcPr>
          <w:p w:rsidR="00386F59" w:rsidRDefault="00386F59" w:rsidP="00044D3A">
            <w:pPr>
              <w:rPr>
                <w:rtl/>
              </w:rPr>
            </w:pPr>
          </w:p>
        </w:tc>
        <w:tc>
          <w:tcPr>
            <w:tcW w:w="898" w:type="dxa"/>
            <w:tcBorders>
              <w:left w:val="nil"/>
              <w:right w:val="nil"/>
            </w:tcBorders>
          </w:tcPr>
          <w:p w:rsidR="00386F59" w:rsidRDefault="00386F59" w:rsidP="00044D3A">
            <w:pPr>
              <w:rPr>
                <w:rtl/>
              </w:rPr>
            </w:pPr>
          </w:p>
        </w:tc>
        <w:tc>
          <w:tcPr>
            <w:tcW w:w="2510" w:type="dxa"/>
            <w:gridSpan w:val="2"/>
            <w:tcBorders>
              <w:left w:val="nil"/>
              <w:right w:val="nil"/>
            </w:tcBorders>
          </w:tcPr>
          <w:p w:rsidR="00386F59" w:rsidRDefault="00386F59" w:rsidP="00044D3A">
            <w:pPr>
              <w:rPr>
                <w:rtl/>
              </w:rPr>
            </w:pPr>
          </w:p>
        </w:tc>
        <w:tc>
          <w:tcPr>
            <w:tcW w:w="1705" w:type="dxa"/>
            <w:tcBorders>
              <w:left w:val="nil"/>
              <w:right w:val="nil"/>
            </w:tcBorders>
          </w:tcPr>
          <w:p w:rsidR="00386F59" w:rsidRDefault="00386F59" w:rsidP="00044D3A">
            <w:pPr>
              <w:rPr>
                <w:rtl/>
              </w:rPr>
            </w:pPr>
          </w:p>
        </w:tc>
        <w:tc>
          <w:tcPr>
            <w:tcW w:w="2448" w:type="dxa"/>
            <w:tcBorders>
              <w:left w:val="nil"/>
              <w:right w:val="nil"/>
            </w:tcBorders>
          </w:tcPr>
          <w:p w:rsidR="00386F59" w:rsidRDefault="00386F59" w:rsidP="00044D3A">
            <w:pPr>
              <w:rPr>
                <w:rtl/>
              </w:rPr>
            </w:pPr>
          </w:p>
        </w:tc>
      </w:tr>
      <w:tr w:rsidR="006509B1" w:rsidTr="00044D3A">
        <w:tc>
          <w:tcPr>
            <w:tcW w:w="10349" w:type="dxa"/>
            <w:gridSpan w:val="6"/>
          </w:tcPr>
          <w:p w:rsidR="006509B1" w:rsidRDefault="006509B1" w:rsidP="00044D3A">
            <w:pPr>
              <w:rPr>
                <w:rtl/>
              </w:rPr>
            </w:pPr>
            <w:r w:rsidRPr="00044D3A">
              <w:rPr>
                <w:rFonts w:hint="cs"/>
                <w:highlight w:val="yellow"/>
                <w:rtl/>
              </w:rPr>
              <w:t>גזרות הרחקה במשנה</w:t>
            </w:r>
            <w:r>
              <w:rPr>
                <w:rFonts w:hint="cs"/>
                <w:rtl/>
              </w:rPr>
              <w:t xml:space="preserve"> </w:t>
            </w:r>
          </w:p>
        </w:tc>
      </w:tr>
      <w:tr w:rsidR="006509B1" w:rsidTr="00044D3A">
        <w:tc>
          <w:tcPr>
            <w:tcW w:w="10349" w:type="dxa"/>
            <w:gridSpan w:val="6"/>
            <w:tcBorders>
              <w:bottom w:val="single" w:sz="4" w:space="0" w:color="auto"/>
            </w:tcBorders>
          </w:tcPr>
          <w:p w:rsidR="006509B1" w:rsidRDefault="006509B1" w:rsidP="00044D3A">
            <w:pPr>
              <w:rPr>
                <w:rFonts w:ascii="Arial" w:hAnsi="Arial" w:cs="Arial" w:hint="cs"/>
                <w:color w:val="000000"/>
                <w:sz w:val="23"/>
                <w:szCs w:val="23"/>
                <w:rtl/>
              </w:rPr>
            </w:pPr>
            <w:r>
              <w:rPr>
                <w:rFonts w:ascii="Arial" w:hAnsi="Arial" w:cs="Arial"/>
                <w:color w:val="000000"/>
                <w:sz w:val="23"/>
                <w:szCs w:val="23"/>
                <w:rtl/>
              </w:rPr>
              <w:t>לא יצא החייט במחטו הלבלר בקולמוסו סמוך לחשכה שמא ישכח</w:t>
            </w:r>
            <w:r>
              <w:rPr>
                <w:rFonts w:ascii="Arial" w:hAnsi="Arial" w:cs="Arial"/>
                <w:color w:val="000000"/>
                <w:sz w:val="23"/>
                <w:szCs w:val="23"/>
                <w:rtl/>
              </w:rPr>
              <w:t xml:space="preserve"> </w:t>
            </w:r>
            <w:r>
              <w:rPr>
                <w:rFonts w:ascii="Arial" w:hAnsi="Arial" w:cs="Arial"/>
                <w:color w:val="000000"/>
                <w:sz w:val="23"/>
                <w:szCs w:val="23"/>
                <w:rtl/>
              </w:rPr>
              <w:t>ויצא</w:t>
            </w:r>
            <w:r>
              <w:rPr>
                <w:rFonts w:ascii="Arial" w:hAnsi="Arial" w:cs="Arial"/>
                <w:color w:val="000000"/>
                <w:sz w:val="23"/>
                <w:szCs w:val="23"/>
                <w:rtl/>
              </w:rPr>
              <w:t xml:space="preserve"> </w:t>
            </w:r>
          </w:p>
          <w:p w:rsidR="006509B1" w:rsidRDefault="006509B1" w:rsidP="00044D3A">
            <w:pPr>
              <w:rPr>
                <w:rFonts w:ascii="Arial" w:hAnsi="Arial" w:cs="Arial" w:hint="cs"/>
                <w:color w:val="000000"/>
                <w:sz w:val="23"/>
                <w:szCs w:val="23"/>
                <w:rtl/>
              </w:rPr>
            </w:pPr>
            <w:r>
              <w:rPr>
                <w:rFonts w:ascii="Arial" w:hAnsi="Arial" w:cs="Arial"/>
                <w:color w:val="000000"/>
                <w:sz w:val="23"/>
                <w:szCs w:val="23"/>
                <w:rtl/>
              </w:rPr>
              <w:t>ולא יקרא לאור הנר</w:t>
            </w:r>
            <w:r>
              <w:rPr>
                <w:rFonts w:hint="cs"/>
                <w:rtl/>
              </w:rPr>
              <w:t xml:space="preserve"> </w:t>
            </w:r>
            <w:r>
              <w:rPr>
                <w:rFonts w:hint="cs"/>
                <w:rtl/>
              </w:rPr>
              <w:t>שמא יטה ולחזן התירו לראות עם התלמידים</w:t>
            </w:r>
          </w:p>
          <w:p w:rsidR="006509B1" w:rsidRDefault="006509B1" w:rsidP="00044D3A">
            <w:pPr>
              <w:rPr>
                <w:rtl/>
              </w:rPr>
            </w:pPr>
            <w:r>
              <w:rPr>
                <w:rFonts w:ascii="Arial" w:hAnsi="Arial" w:cs="Arial"/>
                <w:color w:val="000000"/>
                <w:sz w:val="23"/>
                <w:szCs w:val="23"/>
                <w:rtl/>
              </w:rPr>
              <w:t xml:space="preserve"> </w:t>
            </w:r>
            <w:r>
              <w:rPr>
                <w:rFonts w:ascii="Arial" w:hAnsi="Arial" w:cs="Arial"/>
                <w:color w:val="000000"/>
                <w:sz w:val="23"/>
                <w:szCs w:val="23"/>
                <w:rtl/>
              </w:rPr>
              <w:t>לא יאכל הזב עם הזבה</w:t>
            </w:r>
            <w:r>
              <w:rPr>
                <w:rFonts w:ascii="Arial" w:hAnsi="Arial" w:cs="Arial" w:hint="cs"/>
                <w:color w:val="000000"/>
                <w:sz w:val="23"/>
                <w:szCs w:val="23"/>
                <w:rtl/>
              </w:rPr>
              <w:t>,</w:t>
            </w:r>
            <w:r>
              <w:rPr>
                <w:rFonts w:ascii="Arial" w:hAnsi="Arial" w:cs="Arial"/>
                <w:color w:val="000000"/>
                <w:sz w:val="23"/>
                <w:szCs w:val="23"/>
                <w:rtl/>
              </w:rPr>
              <w:t xml:space="preserve"> </w:t>
            </w:r>
            <w:r>
              <w:rPr>
                <w:rFonts w:ascii="Arial" w:hAnsi="Arial" w:cs="Arial"/>
                <w:color w:val="000000"/>
                <w:sz w:val="23"/>
                <w:szCs w:val="23"/>
                <w:rtl/>
              </w:rPr>
              <w:t>מפני הרגל עבירה</w:t>
            </w:r>
            <w:r>
              <w:rPr>
                <w:rFonts w:ascii="Arial" w:hAnsi="Arial" w:cs="Arial" w:hint="cs"/>
                <w:color w:val="000000"/>
                <w:sz w:val="23"/>
                <w:szCs w:val="23"/>
                <w:rtl/>
              </w:rPr>
              <w:t>.</w:t>
            </w:r>
          </w:p>
        </w:tc>
      </w:tr>
      <w:tr w:rsidR="006509B1" w:rsidTr="00044D3A">
        <w:tc>
          <w:tcPr>
            <w:tcW w:w="10349" w:type="dxa"/>
            <w:gridSpan w:val="6"/>
            <w:tcBorders>
              <w:left w:val="nil"/>
              <w:right w:val="nil"/>
            </w:tcBorders>
          </w:tcPr>
          <w:p w:rsidR="006509B1" w:rsidRDefault="006509B1" w:rsidP="00044D3A">
            <w:pPr>
              <w:rPr>
                <w:rtl/>
              </w:rPr>
            </w:pPr>
          </w:p>
        </w:tc>
      </w:tr>
      <w:tr w:rsidR="006509B1" w:rsidTr="00044D3A">
        <w:trPr>
          <w:trHeight w:val="559"/>
        </w:trPr>
        <w:tc>
          <w:tcPr>
            <w:tcW w:w="10349" w:type="dxa"/>
            <w:gridSpan w:val="6"/>
          </w:tcPr>
          <w:p w:rsidR="006509B1" w:rsidRDefault="006509B1" w:rsidP="00044D3A">
            <w:pPr>
              <w:rPr>
                <w:rFonts w:hint="cs"/>
                <w:rtl/>
              </w:rPr>
            </w:pPr>
            <w:r>
              <w:rPr>
                <w:rFonts w:ascii="Arial" w:hAnsi="Arial" w:cs="Arial"/>
                <w:color w:val="000000"/>
                <w:sz w:val="23"/>
                <w:szCs w:val="23"/>
                <w:rtl/>
              </w:rPr>
              <w:t xml:space="preserve">לא יעמוד אדם </w:t>
            </w:r>
            <w:proofErr w:type="spellStart"/>
            <w:r>
              <w:rPr>
                <w:rFonts w:ascii="Arial" w:hAnsi="Arial" w:cs="Arial"/>
                <w:color w:val="000000"/>
                <w:sz w:val="23"/>
                <w:szCs w:val="23"/>
                <w:rtl/>
              </w:rPr>
              <w:t>ברה''י</w:t>
            </w:r>
            <w:proofErr w:type="spellEnd"/>
            <w:r>
              <w:rPr>
                <w:rFonts w:ascii="Arial" w:hAnsi="Arial" w:cs="Arial"/>
                <w:color w:val="000000"/>
                <w:sz w:val="23"/>
                <w:szCs w:val="23"/>
                <w:rtl/>
              </w:rPr>
              <w:t xml:space="preserve"> וישתה </w:t>
            </w:r>
            <w:r>
              <w:rPr>
                <w:rFonts w:ascii="Arial" w:hAnsi="Arial" w:cs="Arial" w:hint="cs"/>
                <w:color w:val="000000"/>
                <w:sz w:val="23"/>
                <w:szCs w:val="23"/>
                <w:rtl/>
              </w:rPr>
              <w:t>(ראשו וידו)</w:t>
            </w:r>
            <w:proofErr w:type="spellStart"/>
            <w:r>
              <w:rPr>
                <w:rFonts w:ascii="Arial" w:hAnsi="Arial" w:cs="Arial"/>
                <w:color w:val="000000"/>
                <w:sz w:val="23"/>
                <w:szCs w:val="23"/>
                <w:rtl/>
              </w:rPr>
              <w:t>ברה''ר</w:t>
            </w:r>
            <w:proofErr w:type="spellEnd"/>
            <w:r>
              <w:rPr>
                <w:rFonts w:ascii="Arial" w:hAnsi="Arial" w:cs="Arial" w:hint="cs"/>
                <w:color w:val="000000"/>
                <w:sz w:val="23"/>
                <w:szCs w:val="23"/>
                <w:rtl/>
              </w:rPr>
              <w:t>,</w:t>
            </w:r>
            <w:r>
              <w:rPr>
                <w:rFonts w:ascii="Arial" w:hAnsi="Arial" w:cs="Arial"/>
                <w:color w:val="000000"/>
                <w:sz w:val="23"/>
                <w:szCs w:val="23"/>
                <w:rtl/>
              </w:rPr>
              <w:t xml:space="preserve"> </w:t>
            </w:r>
            <w:r>
              <w:rPr>
                <w:rFonts w:ascii="Arial" w:hAnsi="Arial" w:cs="Arial" w:hint="cs"/>
                <w:color w:val="000000"/>
                <w:sz w:val="23"/>
                <w:szCs w:val="23"/>
                <w:rtl/>
              </w:rPr>
              <w:t>(גזרה שמא ישכח ויכניס לרשות בה הוא נמצא)</w:t>
            </w:r>
            <w:proofErr w:type="spellStart"/>
            <w:r>
              <w:rPr>
                <w:rFonts w:ascii="Arial" w:hAnsi="Arial" w:cs="Arial"/>
                <w:color w:val="000000"/>
                <w:sz w:val="23"/>
                <w:szCs w:val="23"/>
                <w:rtl/>
              </w:rPr>
              <w:t>בר''ה</w:t>
            </w:r>
            <w:proofErr w:type="spellEnd"/>
            <w:r>
              <w:rPr>
                <w:rFonts w:ascii="Arial" w:hAnsi="Arial" w:cs="Arial"/>
                <w:color w:val="000000"/>
                <w:sz w:val="23"/>
                <w:szCs w:val="23"/>
                <w:rtl/>
              </w:rPr>
              <w:t xml:space="preserve"> וישתה </w:t>
            </w:r>
            <w:r>
              <w:rPr>
                <w:rFonts w:ascii="Arial" w:hAnsi="Arial" w:cs="Arial" w:hint="cs"/>
                <w:color w:val="000000"/>
                <w:sz w:val="23"/>
                <w:szCs w:val="23"/>
                <w:rtl/>
              </w:rPr>
              <w:t xml:space="preserve"> </w:t>
            </w:r>
            <w:r>
              <w:rPr>
                <w:rFonts w:ascii="Arial" w:hAnsi="Arial" w:cs="Arial" w:hint="cs"/>
                <w:color w:val="000000"/>
                <w:sz w:val="23"/>
                <w:szCs w:val="23"/>
                <w:rtl/>
              </w:rPr>
              <w:t>(</w:t>
            </w:r>
            <w:r>
              <w:rPr>
                <w:rFonts w:ascii="Arial" w:hAnsi="Arial" w:cs="Arial" w:hint="cs"/>
                <w:color w:val="000000"/>
                <w:sz w:val="23"/>
                <w:szCs w:val="23"/>
                <w:rtl/>
              </w:rPr>
              <w:t>ש</w:t>
            </w:r>
            <w:r>
              <w:rPr>
                <w:rFonts w:ascii="Arial" w:hAnsi="Arial" w:cs="Arial" w:hint="cs"/>
                <w:color w:val="000000"/>
                <w:sz w:val="23"/>
                <w:szCs w:val="23"/>
                <w:rtl/>
              </w:rPr>
              <w:t>ראשו וידו)</w:t>
            </w:r>
            <w:proofErr w:type="spellStart"/>
            <w:r>
              <w:rPr>
                <w:rFonts w:ascii="Arial" w:hAnsi="Arial" w:cs="Arial"/>
                <w:color w:val="000000"/>
                <w:sz w:val="23"/>
                <w:szCs w:val="23"/>
                <w:rtl/>
              </w:rPr>
              <w:t>ברה''י</w:t>
            </w:r>
            <w:proofErr w:type="spellEnd"/>
            <w:r>
              <w:rPr>
                <w:rFonts w:ascii="Arial" w:hAnsi="Arial" w:cs="Arial"/>
                <w:color w:val="000000"/>
                <w:sz w:val="23"/>
                <w:szCs w:val="23"/>
                <w:rtl/>
              </w:rPr>
              <w:t xml:space="preserve"> אבל אם הכניס ראשו ורובו למקום שהוא שותה מותר</w:t>
            </w:r>
            <w:r>
              <w:rPr>
                <w:rFonts w:hint="cs"/>
                <w:rtl/>
              </w:rPr>
              <w:t xml:space="preserve">. וכן בגת </w:t>
            </w:r>
          </w:p>
          <w:p w:rsidR="006509B1" w:rsidRDefault="006509B1" w:rsidP="00044D3A">
            <w:pPr>
              <w:jc w:val="center"/>
              <w:rPr>
                <w:rtl/>
              </w:rPr>
            </w:pPr>
            <w:r w:rsidRPr="006509B1">
              <w:rPr>
                <w:rFonts w:hint="cs"/>
                <w:highlight w:val="yellow"/>
                <w:rtl/>
              </w:rPr>
              <w:t xml:space="preserve">נושא </w:t>
            </w:r>
            <w:proofErr w:type="spellStart"/>
            <w:r w:rsidRPr="006509B1">
              <w:rPr>
                <w:rFonts w:hint="cs"/>
                <w:highlight w:val="yellow"/>
                <w:rtl/>
              </w:rPr>
              <w:t>הסוגיא</w:t>
            </w:r>
            <w:proofErr w:type="spellEnd"/>
            <w:r w:rsidRPr="006509B1">
              <w:rPr>
                <w:rFonts w:hint="cs"/>
                <w:highlight w:val="yellow"/>
                <w:rtl/>
              </w:rPr>
              <w:t xml:space="preserve"> האם גוזרים ב</w:t>
            </w:r>
            <w:r w:rsidR="00044D3A">
              <w:rPr>
                <w:rFonts w:hint="cs"/>
                <w:highlight w:val="yellow"/>
                <w:rtl/>
              </w:rPr>
              <w:t xml:space="preserve">דינים </w:t>
            </w:r>
            <w:r w:rsidRPr="006509B1">
              <w:rPr>
                <w:rFonts w:hint="cs"/>
                <w:highlight w:val="yellow"/>
                <w:rtl/>
              </w:rPr>
              <w:t xml:space="preserve"> דרבנן ?</w:t>
            </w:r>
          </w:p>
        </w:tc>
      </w:tr>
      <w:tr w:rsidR="006509B1" w:rsidTr="00044D3A">
        <w:tc>
          <w:tcPr>
            <w:tcW w:w="2788" w:type="dxa"/>
          </w:tcPr>
          <w:p w:rsidR="006509B1" w:rsidRDefault="006509B1" w:rsidP="00044D3A">
            <w:pPr>
              <w:rPr>
                <w:rtl/>
              </w:rPr>
            </w:pPr>
            <w:r>
              <w:rPr>
                <w:rFonts w:hint="cs"/>
                <w:rtl/>
              </w:rPr>
              <w:t xml:space="preserve">לגבי כרמלית </w:t>
            </w:r>
          </w:p>
        </w:tc>
        <w:tc>
          <w:tcPr>
            <w:tcW w:w="3024" w:type="dxa"/>
            <w:gridSpan w:val="2"/>
          </w:tcPr>
          <w:p w:rsidR="006509B1" w:rsidRDefault="006509B1" w:rsidP="00044D3A">
            <w:pPr>
              <w:rPr>
                <w:rtl/>
              </w:rPr>
            </w:pPr>
            <w:proofErr w:type="spellStart"/>
            <w:r>
              <w:rPr>
                <w:rFonts w:hint="cs"/>
                <w:rtl/>
              </w:rPr>
              <w:t>אביי</w:t>
            </w:r>
            <w:proofErr w:type="spellEnd"/>
            <w:r>
              <w:rPr>
                <w:rFonts w:hint="cs"/>
                <w:rtl/>
              </w:rPr>
              <w:t xml:space="preserve"> אותו הדין</w:t>
            </w:r>
          </w:p>
        </w:tc>
        <w:tc>
          <w:tcPr>
            <w:tcW w:w="4537" w:type="dxa"/>
            <w:gridSpan w:val="3"/>
          </w:tcPr>
          <w:p w:rsidR="006509B1" w:rsidRDefault="006509B1" w:rsidP="00044D3A">
            <w:pPr>
              <w:rPr>
                <w:rtl/>
              </w:rPr>
            </w:pPr>
            <w:r>
              <w:rPr>
                <w:rFonts w:hint="cs"/>
                <w:rtl/>
              </w:rPr>
              <w:t xml:space="preserve">רבא היא עצמה גזרה ולא גוזרים גזירה נוספת, ולכן  מותר לשתות שראשו וידו ברשות אחרת </w:t>
            </w:r>
          </w:p>
        </w:tc>
      </w:tr>
      <w:tr w:rsidR="006509B1" w:rsidTr="00044D3A">
        <w:tc>
          <w:tcPr>
            <w:tcW w:w="2788" w:type="dxa"/>
          </w:tcPr>
          <w:p w:rsidR="006509B1" w:rsidRDefault="003661D8" w:rsidP="00044D3A">
            <w:pPr>
              <w:rPr>
                <w:rtl/>
              </w:rPr>
            </w:pPr>
            <w:r>
              <w:rPr>
                <w:rFonts w:hint="cs"/>
                <w:rtl/>
              </w:rPr>
              <w:t xml:space="preserve">ראיה </w:t>
            </w:r>
            <w:proofErr w:type="spellStart"/>
            <w:r>
              <w:rPr>
                <w:rFonts w:hint="cs"/>
                <w:rtl/>
              </w:rPr>
              <w:t>לאביי</w:t>
            </w:r>
            <w:proofErr w:type="spellEnd"/>
          </w:p>
        </w:tc>
        <w:tc>
          <w:tcPr>
            <w:tcW w:w="3024" w:type="dxa"/>
            <w:gridSpan w:val="2"/>
          </w:tcPr>
          <w:p w:rsidR="006509B1" w:rsidRDefault="006509B1" w:rsidP="00044D3A">
            <w:pPr>
              <w:rPr>
                <w:rtl/>
              </w:rPr>
            </w:pPr>
            <w:r>
              <w:rPr>
                <w:rFonts w:hint="cs"/>
                <w:rtl/>
              </w:rPr>
              <w:t xml:space="preserve">וכן בגת שהגת היא כרמלית </w:t>
            </w:r>
          </w:p>
        </w:tc>
        <w:tc>
          <w:tcPr>
            <w:tcW w:w="4537" w:type="dxa"/>
            <w:gridSpan w:val="3"/>
          </w:tcPr>
          <w:p w:rsidR="006509B1" w:rsidRDefault="003661D8" w:rsidP="00044D3A">
            <w:pPr>
              <w:rPr>
                <w:rtl/>
              </w:rPr>
            </w:pPr>
            <w:r>
              <w:rPr>
                <w:rFonts w:hint="cs"/>
                <w:rtl/>
              </w:rPr>
              <w:t xml:space="preserve">דחיה: </w:t>
            </w:r>
            <w:r w:rsidR="006509B1">
              <w:rPr>
                <w:rFonts w:hint="cs"/>
                <w:rtl/>
              </w:rPr>
              <w:t>זה מדבר על מי שהתיר לשתות בגת  יין ולפטור ממעשר , שצריך שיהיה ראשו ורובו בגת</w:t>
            </w:r>
          </w:p>
        </w:tc>
      </w:tr>
      <w:tr w:rsidR="003661D8" w:rsidTr="00044D3A">
        <w:tc>
          <w:tcPr>
            <w:tcW w:w="2788" w:type="dxa"/>
          </w:tcPr>
          <w:p w:rsidR="003661D8" w:rsidRDefault="003661D8" w:rsidP="00044D3A">
            <w:pPr>
              <w:rPr>
                <w:rFonts w:hint="cs"/>
                <w:rtl/>
              </w:rPr>
            </w:pPr>
            <w:r>
              <w:rPr>
                <w:rFonts w:hint="cs"/>
                <w:rtl/>
              </w:rPr>
              <w:t>קושייה על רבא</w:t>
            </w:r>
          </w:p>
          <w:p w:rsidR="003661D8" w:rsidRDefault="003661D8" w:rsidP="00044D3A">
            <w:pPr>
              <w:rPr>
                <w:rtl/>
              </w:rPr>
            </w:pPr>
            <w:r>
              <w:rPr>
                <w:rFonts w:hint="cs"/>
                <w:rtl/>
              </w:rPr>
              <w:t>לא יצא החייט במחטו (לא כתוב היכן המחט )</w:t>
            </w:r>
          </w:p>
        </w:tc>
        <w:tc>
          <w:tcPr>
            <w:tcW w:w="3024" w:type="dxa"/>
            <w:gridSpan w:val="2"/>
          </w:tcPr>
          <w:p w:rsidR="003661D8" w:rsidRDefault="003661D8" w:rsidP="00044D3A">
            <w:pPr>
              <w:rPr>
                <w:rtl/>
              </w:rPr>
            </w:pPr>
            <w:r>
              <w:rPr>
                <w:rFonts w:hint="cs"/>
                <w:rtl/>
              </w:rPr>
              <w:t xml:space="preserve">הוצאה שהמחט תחובה  אסורה מדרבנן , וגוזרים שלא יצא החייט במחט התחובה לבגדו בע"ש שמא יוציא , הרי זה גזירה לאיסור דרבנן ? </w:t>
            </w:r>
          </w:p>
        </w:tc>
        <w:tc>
          <w:tcPr>
            <w:tcW w:w="4537" w:type="dxa"/>
            <w:gridSpan w:val="3"/>
          </w:tcPr>
          <w:p w:rsidR="003661D8" w:rsidRDefault="003661D8" w:rsidP="00044D3A">
            <w:pPr>
              <w:rPr>
                <w:rtl/>
              </w:rPr>
            </w:pPr>
            <w:r>
              <w:rPr>
                <w:rFonts w:hint="cs"/>
                <w:rtl/>
              </w:rPr>
              <w:t>מדובר שמחזיק את המחט בידו ויתחייב עליה  באיסור תורה , ועל זה גזרו</w:t>
            </w:r>
          </w:p>
        </w:tc>
      </w:tr>
      <w:tr w:rsidR="003661D8" w:rsidTr="00044D3A">
        <w:tc>
          <w:tcPr>
            <w:tcW w:w="2788" w:type="dxa"/>
            <w:tcBorders>
              <w:bottom w:val="single" w:sz="4" w:space="0" w:color="auto"/>
            </w:tcBorders>
          </w:tcPr>
          <w:p w:rsidR="003661D8" w:rsidRDefault="003661D8" w:rsidP="00044D3A">
            <w:pPr>
              <w:rPr>
                <w:rtl/>
              </w:rPr>
            </w:pPr>
            <w:r>
              <w:rPr>
                <w:rFonts w:hint="cs"/>
                <w:rtl/>
              </w:rPr>
              <w:t xml:space="preserve">ראיה </w:t>
            </w:r>
            <w:proofErr w:type="spellStart"/>
            <w:r>
              <w:rPr>
                <w:rFonts w:hint="cs"/>
                <w:rtl/>
              </w:rPr>
              <w:t>לאביי</w:t>
            </w:r>
            <w:proofErr w:type="spellEnd"/>
          </w:p>
        </w:tc>
        <w:tc>
          <w:tcPr>
            <w:tcW w:w="3024" w:type="dxa"/>
            <w:gridSpan w:val="2"/>
            <w:tcBorders>
              <w:bottom w:val="single" w:sz="4" w:space="0" w:color="auto"/>
            </w:tcBorders>
          </w:tcPr>
          <w:p w:rsidR="003661D8" w:rsidRDefault="003661D8" w:rsidP="00044D3A">
            <w:pPr>
              <w:rPr>
                <w:rtl/>
              </w:rPr>
            </w:pPr>
            <w:proofErr w:type="spellStart"/>
            <w:r w:rsidRPr="00386F59">
              <w:rPr>
                <w:rFonts w:ascii="Arial" w:eastAsia="Times New Roman" w:hAnsi="Arial" w:cs="Arial"/>
                <w:color w:val="000000"/>
                <w:sz w:val="23"/>
                <w:szCs w:val="23"/>
                <w:rtl/>
              </w:rPr>
              <w:t>והתניא</w:t>
            </w:r>
            <w:proofErr w:type="spellEnd"/>
            <w:r w:rsidRPr="00386F59">
              <w:rPr>
                <w:rFonts w:ascii="Arial" w:eastAsia="Times New Roman" w:hAnsi="Arial" w:cs="Arial"/>
                <w:color w:val="000000"/>
                <w:sz w:val="23"/>
                <w:szCs w:val="23"/>
                <w:rtl/>
              </w:rPr>
              <w:t xml:space="preserve"> לא יצא החייט במחטו התחובה בבגדו </w:t>
            </w:r>
            <w:proofErr w:type="spellStart"/>
            <w:r w:rsidRPr="00386F59">
              <w:rPr>
                <w:rFonts w:ascii="Arial" w:eastAsia="Times New Roman" w:hAnsi="Arial" w:cs="Arial"/>
                <w:color w:val="000000"/>
                <w:sz w:val="23"/>
                <w:szCs w:val="23"/>
                <w:rtl/>
              </w:rPr>
              <w:t>בע</w:t>
            </w:r>
            <w:proofErr w:type="spellEnd"/>
            <w:r w:rsidRPr="00386F59">
              <w:rPr>
                <w:rFonts w:ascii="Arial" w:eastAsia="Times New Roman" w:hAnsi="Arial" w:cs="Arial"/>
                <w:color w:val="000000"/>
                <w:sz w:val="23"/>
                <w:szCs w:val="23"/>
                <w:rtl/>
              </w:rPr>
              <w:t>''ש עם חשיכה</w:t>
            </w:r>
          </w:p>
        </w:tc>
        <w:tc>
          <w:tcPr>
            <w:tcW w:w="4537" w:type="dxa"/>
            <w:gridSpan w:val="3"/>
            <w:tcBorders>
              <w:bottom w:val="single" w:sz="4" w:space="0" w:color="auto"/>
            </w:tcBorders>
          </w:tcPr>
          <w:p w:rsidR="003661D8" w:rsidRDefault="00B364CF" w:rsidP="00044D3A">
            <w:pPr>
              <w:rPr>
                <w:rtl/>
              </w:rPr>
            </w:pPr>
            <w:r>
              <w:rPr>
                <w:rFonts w:hint="cs"/>
                <w:rtl/>
              </w:rPr>
              <w:t>כשיטת רבי יהודה ש</w:t>
            </w:r>
            <w:r w:rsidR="003661D8">
              <w:rPr>
                <w:rFonts w:hint="cs"/>
                <w:rtl/>
              </w:rPr>
              <w:t>אומן שמוציא כדרך אומנותו זה איסור תורה והגזירה היא לאיסור הוצאה מהתורה</w:t>
            </w:r>
          </w:p>
        </w:tc>
      </w:tr>
      <w:tr w:rsidR="00386F59" w:rsidTr="00044D3A">
        <w:tc>
          <w:tcPr>
            <w:tcW w:w="2788" w:type="dxa"/>
            <w:tcBorders>
              <w:left w:val="nil"/>
              <w:right w:val="nil"/>
            </w:tcBorders>
          </w:tcPr>
          <w:p w:rsidR="00386F59" w:rsidRDefault="00386F59" w:rsidP="00044D3A">
            <w:pPr>
              <w:rPr>
                <w:rtl/>
              </w:rPr>
            </w:pPr>
          </w:p>
        </w:tc>
        <w:tc>
          <w:tcPr>
            <w:tcW w:w="898" w:type="dxa"/>
            <w:tcBorders>
              <w:left w:val="nil"/>
              <w:right w:val="nil"/>
            </w:tcBorders>
          </w:tcPr>
          <w:p w:rsidR="00386F59" w:rsidRDefault="00386F59" w:rsidP="00044D3A">
            <w:pPr>
              <w:rPr>
                <w:rtl/>
              </w:rPr>
            </w:pPr>
          </w:p>
        </w:tc>
        <w:tc>
          <w:tcPr>
            <w:tcW w:w="2126" w:type="dxa"/>
            <w:tcBorders>
              <w:left w:val="nil"/>
              <w:right w:val="nil"/>
            </w:tcBorders>
          </w:tcPr>
          <w:p w:rsidR="00386F59" w:rsidRDefault="00386F59" w:rsidP="00044D3A">
            <w:pPr>
              <w:rPr>
                <w:rtl/>
              </w:rPr>
            </w:pPr>
          </w:p>
        </w:tc>
        <w:tc>
          <w:tcPr>
            <w:tcW w:w="2089" w:type="dxa"/>
            <w:gridSpan w:val="2"/>
            <w:tcBorders>
              <w:left w:val="nil"/>
              <w:right w:val="nil"/>
            </w:tcBorders>
          </w:tcPr>
          <w:p w:rsidR="00386F59" w:rsidRDefault="00386F59" w:rsidP="00044D3A">
            <w:pPr>
              <w:rPr>
                <w:rtl/>
              </w:rPr>
            </w:pPr>
          </w:p>
        </w:tc>
        <w:tc>
          <w:tcPr>
            <w:tcW w:w="2448" w:type="dxa"/>
            <w:tcBorders>
              <w:left w:val="nil"/>
              <w:right w:val="nil"/>
            </w:tcBorders>
          </w:tcPr>
          <w:p w:rsidR="00386F59" w:rsidRDefault="00386F59" w:rsidP="00044D3A">
            <w:pPr>
              <w:rPr>
                <w:rtl/>
              </w:rPr>
            </w:pPr>
          </w:p>
        </w:tc>
      </w:tr>
      <w:tr w:rsidR="00B364CF" w:rsidTr="00044D3A">
        <w:tc>
          <w:tcPr>
            <w:tcW w:w="10349" w:type="dxa"/>
            <w:gridSpan w:val="6"/>
          </w:tcPr>
          <w:p w:rsidR="00B364CF" w:rsidRDefault="00B364CF" w:rsidP="00044D3A">
            <w:pPr>
              <w:jc w:val="center"/>
              <w:rPr>
                <w:rtl/>
              </w:rPr>
            </w:pPr>
            <w:r w:rsidRPr="00044D3A">
              <w:rPr>
                <w:rFonts w:hint="cs"/>
                <w:highlight w:val="yellow"/>
                <w:rtl/>
              </w:rPr>
              <w:t xml:space="preserve">אומן שיצא כדרך אומנותו לר"מ פטור </w:t>
            </w:r>
            <w:proofErr w:type="spellStart"/>
            <w:r w:rsidRPr="00044D3A">
              <w:rPr>
                <w:rFonts w:hint="cs"/>
                <w:highlight w:val="yellow"/>
                <w:rtl/>
              </w:rPr>
              <w:t>ולר"י</w:t>
            </w:r>
            <w:proofErr w:type="spellEnd"/>
            <w:r w:rsidRPr="00044D3A">
              <w:rPr>
                <w:rFonts w:hint="cs"/>
                <w:highlight w:val="yellow"/>
                <w:rtl/>
              </w:rPr>
              <w:t xml:space="preserve"> חייב.</w:t>
            </w:r>
          </w:p>
        </w:tc>
      </w:tr>
      <w:tr w:rsidR="00422328" w:rsidTr="00044D3A">
        <w:tc>
          <w:tcPr>
            <w:tcW w:w="10349" w:type="dxa"/>
            <w:gridSpan w:val="6"/>
          </w:tcPr>
          <w:p w:rsidR="00422328" w:rsidRPr="00386F59" w:rsidRDefault="00422328" w:rsidP="00044D3A">
            <w:pPr>
              <w:rPr>
                <w:rFonts w:ascii="Arial" w:eastAsia="Times New Roman" w:hAnsi="Arial" w:cs="Arial"/>
                <w:color w:val="000000"/>
                <w:sz w:val="23"/>
                <w:szCs w:val="23"/>
                <w:rtl/>
              </w:rPr>
            </w:pPr>
            <w:r w:rsidRPr="00386F59">
              <w:rPr>
                <w:rFonts w:ascii="Arial" w:eastAsia="Times New Roman" w:hAnsi="Arial" w:cs="Arial"/>
                <w:color w:val="000000"/>
                <w:sz w:val="23"/>
                <w:szCs w:val="23"/>
                <w:rtl/>
              </w:rPr>
              <w:t>לא יצא החייט במחטו התחובה לו בבגדו</w:t>
            </w:r>
            <w:r>
              <w:rPr>
                <w:rFonts w:ascii="Arial" w:eastAsia="Times New Roman" w:hAnsi="Arial" w:cs="Arial" w:hint="cs"/>
                <w:color w:val="000000"/>
                <w:sz w:val="23"/>
                <w:szCs w:val="23"/>
                <w:rtl/>
              </w:rPr>
              <w:t>...</w:t>
            </w:r>
            <w:r w:rsidRPr="00386F59">
              <w:rPr>
                <w:rFonts w:ascii="Arial" w:eastAsia="Times New Roman" w:hAnsi="Arial" w:cs="Arial"/>
                <w:color w:val="000000"/>
                <w:sz w:val="23"/>
                <w:szCs w:val="23"/>
                <w:rtl/>
              </w:rPr>
              <w:t xml:space="preserve"> </w:t>
            </w:r>
            <w:r w:rsidRPr="00386F59">
              <w:rPr>
                <w:rFonts w:ascii="Arial" w:eastAsia="Times New Roman" w:hAnsi="Arial" w:cs="Arial"/>
                <w:color w:val="000000"/>
                <w:sz w:val="23"/>
                <w:szCs w:val="23"/>
                <w:rtl/>
              </w:rPr>
              <w:t xml:space="preserve">ואם יצא פטור אבל אסור דברי </w:t>
            </w:r>
            <w:proofErr w:type="spellStart"/>
            <w:r w:rsidRPr="00386F59">
              <w:rPr>
                <w:rFonts w:ascii="Arial" w:eastAsia="Times New Roman" w:hAnsi="Arial" w:cs="Arial"/>
                <w:color w:val="000000"/>
                <w:sz w:val="23"/>
                <w:szCs w:val="23"/>
                <w:rtl/>
              </w:rPr>
              <w:t>ר''מ</w:t>
            </w:r>
            <w:proofErr w:type="spellEnd"/>
            <w:r w:rsidRPr="00386F59">
              <w:rPr>
                <w:rFonts w:ascii="Arial" w:eastAsia="Times New Roman" w:hAnsi="Arial" w:cs="Arial"/>
                <w:color w:val="000000"/>
                <w:sz w:val="23"/>
                <w:szCs w:val="23"/>
                <w:rtl/>
              </w:rPr>
              <w:t xml:space="preserve"> ר' יהודה אומר אומן דרך אומנתו חייב ושאר כל אדם פטור</w:t>
            </w:r>
          </w:p>
        </w:tc>
      </w:tr>
      <w:tr w:rsidR="00422328" w:rsidTr="00044D3A">
        <w:tc>
          <w:tcPr>
            <w:tcW w:w="2788" w:type="dxa"/>
          </w:tcPr>
          <w:p w:rsidR="00422328" w:rsidRDefault="00422328" w:rsidP="00044D3A">
            <w:pPr>
              <w:rPr>
                <w:rtl/>
              </w:rPr>
            </w:pPr>
          </w:p>
        </w:tc>
        <w:tc>
          <w:tcPr>
            <w:tcW w:w="3024" w:type="dxa"/>
            <w:gridSpan w:val="2"/>
          </w:tcPr>
          <w:p w:rsidR="00422328" w:rsidRDefault="00422328" w:rsidP="00044D3A">
            <w:pPr>
              <w:rPr>
                <w:rtl/>
              </w:rPr>
            </w:pPr>
            <w:r w:rsidRPr="00386F59">
              <w:rPr>
                <w:rFonts w:ascii="Arial" w:eastAsia="Times New Roman" w:hAnsi="Arial" w:cs="Arial"/>
                <w:color w:val="000000"/>
                <w:sz w:val="23"/>
                <w:szCs w:val="23"/>
                <w:rtl/>
              </w:rPr>
              <w:t xml:space="preserve">לא יצא הזב בכיסו ואם יצא פטור אבל אסור </w:t>
            </w:r>
          </w:p>
        </w:tc>
        <w:tc>
          <w:tcPr>
            <w:tcW w:w="4537" w:type="dxa"/>
            <w:gridSpan w:val="3"/>
          </w:tcPr>
          <w:p w:rsidR="00422328" w:rsidRDefault="00422328" w:rsidP="00044D3A">
            <w:pPr>
              <w:rPr>
                <w:rtl/>
              </w:rPr>
            </w:pPr>
            <w:r w:rsidRPr="00386F59">
              <w:rPr>
                <w:rFonts w:ascii="Arial" w:eastAsia="Times New Roman" w:hAnsi="Arial" w:cs="Arial"/>
                <w:color w:val="000000"/>
                <w:sz w:val="23"/>
                <w:szCs w:val="23"/>
                <w:rtl/>
              </w:rPr>
              <w:t xml:space="preserve">ותניא </w:t>
            </w:r>
            <w:proofErr w:type="spellStart"/>
            <w:r w:rsidRPr="00386F59">
              <w:rPr>
                <w:rFonts w:ascii="Arial" w:eastAsia="Times New Roman" w:hAnsi="Arial" w:cs="Arial"/>
                <w:color w:val="000000"/>
                <w:sz w:val="23"/>
                <w:szCs w:val="23"/>
                <w:rtl/>
              </w:rPr>
              <w:t>אידך</w:t>
            </w:r>
            <w:proofErr w:type="spellEnd"/>
            <w:r w:rsidRPr="00386F59">
              <w:rPr>
                <w:rFonts w:ascii="Arial" w:eastAsia="Times New Roman" w:hAnsi="Arial" w:cs="Arial"/>
                <w:color w:val="000000"/>
                <w:sz w:val="23"/>
                <w:szCs w:val="23"/>
                <w:rtl/>
              </w:rPr>
              <w:t xml:space="preserve"> לא יצא ואם יצא חייב חטאת</w:t>
            </w:r>
          </w:p>
        </w:tc>
      </w:tr>
      <w:tr w:rsidR="00422328" w:rsidTr="00044D3A">
        <w:tc>
          <w:tcPr>
            <w:tcW w:w="2788" w:type="dxa"/>
          </w:tcPr>
          <w:p w:rsidR="00422328" w:rsidRDefault="00422328" w:rsidP="00044D3A">
            <w:pPr>
              <w:rPr>
                <w:rtl/>
              </w:rPr>
            </w:pPr>
            <w:r>
              <w:rPr>
                <w:rFonts w:hint="cs"/>
                <w:rtl/>
              </w:rPr>
              <w:t>רב יוסף</w:t>
            </w:r>
          </w:p>
        </w:tc>
        <w:tc>
          <w:tcPr>
            <w:tcW w:w="3024" w:type="dxa"/>
            <w:gridSpan w:val="2"/>
          </w:tcPr>
          <w:p w:rsidR="00422328" w:rsidRDefault="00422328" w:rsidP="00044D3A">
            <w:pPr>
              <w:rPr>
                <w:rtl/>
              </w:rPr>
            </w:pPr>
            <w:proofErr w:type="spellStart"/>
            <w:r w:rsidRPr="00386F59">
              <w:rPr>
                <w:rFonts w:ascii="Arial" w:eastAsia="Times New Roman" w:hAnsi="Arial" w:cs="Arial"/>
                <w:color w:val="000000"/>
                <w:sz w:val="23"/>
                <w:szCs w:val="23"/>
                <w:rtl/>
              </w:rPr>
              <w:t>ר''מ</w:t>
            </w:r>
            <w:proofErr w:type="spellEnd"/>
            <w:r w:rsidRPr="00386F59">
              <w:rPr>
                <w:rFonts w:ascii="Arial" w:eastAsia="Times New Roman" w:hAnsi="Arial" w:cs="Arial"/>
                <w:color w:val="000000"/>
                <w:sz w:val="23"/>
                <w:szCs w:val="23"/>
                <w:rtl/>
              </w:rPr>
              <w:t xml:space="preserve"> </w:t>
            </w:r>
            <w:r>
              <w:rPr>
                <w:rFonts w:hint="cs"/>
                <w:rtl/>
              </w:rPr>
              <w:t xml:space="preserve">שפוטר </w:t>
            </w:r>
            <w:r w:rsidR="00291792">
              <w:rPr>
                <w:rFonts w:hint="cs"/>
                <w:rtl/>
              </w:rPr>
              <w:t>שמוציא שלא כדרך הוצאה.</w:t>
            </w:r>
          </w:p>
        </w:tc>
        <w:tc>
          <w:tcPr>
            <w:tcW w:w="4537" w:type="dxa"/>
            <w:gridSpan w:val="3"/>
          </w:tcPr>
          <w:p w:rsidR="00422328" w:rsidRDefault="00422328" w:rsidP="00044D3A">
            <w:pPr>
              <w:rPr>
                <w:rtl/>
              </w:rPr>
            </w:pPr>
            <w:r w:rsidRPr="00386F59">
              <w:rPr>
                <w:rFonts w:ascii="Arial" w:eastAsia="Times New Roman" w:hAnsi="Arial" w:cs="Arial"/>
                <w:color w:val="000000"/>
                <w:sz w:val="23"/>
                <w:szCs w:val="23"/>
                <w:rtl/>
              </w:rPr>
              <w:t>הא ר' יהודה</w:t>
            </w:r>
          </w:p>
        </w:tc>
      </w:tr>
      <w:tr w:rsidR="00044D3A" w:rsidTr="00044D3A">
        <w:tc>
          <w:tcPr>
            <w:tcW w:w="10349" w:type="dxa"/>
            <w:gridSpan w:val="6"/>
          </w:tcPr>
          <w:p w:rsidR="00044D3A" w:rsidRDefault="00044D3A" w:rsidP="00044D3A">
            <w:pPr>
              <w:rPr>
                <w:rtl/>
              </w:rPr>
            </w:pPr>
            <w:proofErr w:type="spellStart"/>
            <w:r>
              <w:rPr>
                <w:rFonts w:hint="cs"/>
                <w:rtl/>
              </w:rPr>
              <w:t>אביי</w:t>
            </w:r>
            <w:proofErr w:type="spellEnd"/>
            <w:r>
              <w:rPr>
                <w:rFonts w:hint="cs"/>
                <w:rtl/>
              </w:rPr>
              <w:t xml:space="preserve"> הקשה </w:t>
            </w:r>
          </w:p>
          <w:p w:rsidR="00044D3A" w:rsidRDefault="00044D3A" w:rsidP="00044D3A">
            <w:pPr>
              <w:rPr>
                <w:rtl/>
              </w:rPr>
            </w:pPr>
            <w:r>
              <w:rPr>
                <w:rFonts w:hint="cs"/>
                <w:rtl/>
              </w:rPr>
              <w:t>רק בדבר שאין דרך שאר אדם להוציאו בכך והאומן מוציא כך רק להראות אומנותו  ר"מ פטר אומן ,אבל זב בכיסו זו הדרך שלו, וכן אדם שאינו אומר שחקק בבקעת שלא כדרך האומנים חייב מכיוון שזו דרך החקיקה הרגילה חייב וכך הזב .</w:t>
            </w:r>
          </w:p>
        </w:tc>
      </w:tr>
      <w:tr w:rsidR="00291792" w:rsidTr="00044D3A">
        <w:tc>
          <w:tcPr>
            <w:tcW w:w="2788" w:type="dxa"/>
          </w:tcPr>
          <w:p w:rsidR="00291792" w:rsidRDefault="00291792" w:rsidP="00044D3A">
            <w:pPr>
              <w:rPr>
                <w:rtl/>
              </w:rPr>
            </w:pPr>
            <w:r w:rsidRPr="00386F59">
              <w:rPr>
                <w:rFonts w:ascii="Arial" w:eastAsia="Times New Roman" w:hAnsi="Arial" w:cs="Arial"/>
                <w:color w:val="000000"/>
                <w:sz w:val="23"/>
                <w:szCs w:val="23"/>
                <w:rtl/>
              </w:rPr>
              <w:t xml:space="preserve">רב </w:t>
            </w:r>
            <w:proofErr w:type="spellStart"/>
            <w:r w:rsidRPr="00386F59">
              <w:rPr>
                <w:rFonts w:ascii="Arial" w:eastAsia="Times New Roman" w:hAnsi="Arial" w:cs="Arial"/>
                <w:color w:val="000000"/>
                <w:sz w:val="23"/>
                <w:szCs w:val="23"/>
                <w:rtl/>
              </w:rPr>
              <w:t>המנונא</w:t>
            </w:r>
            <w:proofErr w:type="spellEnd"/>
          </w:p>
        </w:tc>
        <w:tc>
          <w:tcPr>
            <w:tcW w:w="3024" w:type="dxa"/>
            <w:gridSpan w:val="2"/>
          </w:tcPr>
          <w:p w:rsidR="00291792" w:rsidRDefault="00291792" w:rsidP="00044D3A">
            <w:pPr>
              <w:rPr>
                <w:rtl/>
              </w:rPr>
            </w:pPr>
            <w:r>
              <w:rPr>
                <w:rFonts w:hint="cs"/>
                <w:rtl/>
              </w:rPr>
              <w:t xml:space="preserve">זב בעל 2 ראיות צריך לבדיקה </w:t>
            </w:r>
          </w:p>
        </w:tc>
        <w:tc>
          <w:tcPr>
            <w:tcW w:w="4537" w:type="dxa"/>
            <w:gridSpan w:val="3"/>
          </w:tcPr>
          <w:p w:rsidR="00291792" w:rsidRDefault="00291792" w:rsidP="00044D3A">
            <w:pPr>
              <w:rPr>
                <w:rtl/>
              </w:rPr>
            </w:pPr>
            <w:r>
              <w:rPr>
                <w:rFonts w:hint="cs"/>
                <w:rtl/>
              </w:rPr>
              <w:t xml:space="preserve">זב בעל שלוש ראיות בשבת שאין צריך לספירה </w:t>
            </w:r>
            <w:r w:rsidR="008A6D77">
              <w:rPr>
                <w:rFonts w:hint="cs"/>
                <w:rtl/>
              </w:rPr>
              <w:t>ורצון להינצל  מטינוף לא נחשב</w:t>
            </w:r>
          </w:p>
        </w:tc>
      </w:tr>
      <w:tr w:rsidR="008A6D77" w:rsidTr="00044D3A">
        <w:tc>
          <w:tcPr>
            <w:tcW w:w="2788" w:type="dxa"/>
          </w:tcPr>
          <w:p w:rsidR="008A6D77" w:rsidRPr="00386F59" w:rsidRDefault="008A6D77" w:rsidP="00044D3A">
            <w:pPr>
              <w:rPr>
                <w:rFonts w:ascii="Arial" w:eastAsia="Times New Roman" w:hAnsi="Arial" w:cs="Arial"/>
                <w:color w:val="000000"/>
                <w:sz w:val="23"/>
                <w:szCs w:val="23"/>
                <w:rtl/>
              </w:rPr>
            </w:pPr>
            <w:proofErr w:type="spellStart"/>
            <w:r>
              <w:rPr>
                <w:rFonts w:ascii="Arial" w:eastAsia="Times New Roman" w:hAnsi="Arial" w:cs="Arial" w:hint="cs"/>
                <w:color w:val="000000"/>
                <w:sz w:val="23"/>
                <w:szCs w:val="23"/>
                <w:rtl/>
              </w:rPr>
              <w:t>אביי</w:t>
            </w:r>
            <w:proofErr w:type="spellEnd"/>
            <w:r>
              <w:rPr>
                <w:rFonts w:ascii="Arial" w:eastAsia="Times New Roman" w:hAnsi="Arial" w:cs="Arial" w:hint="cs"/>
                <w:color w:val="000000"/>
                <w:sz w:val="23"/>
                <w:szCs w:val="23"/>
                <w:rtl/>
              </w:rPr>
              <w:t xml:space="preserve"> ורבא </w:t>
            </w:r>
          </w:p>
        </w:tc>
        <w:tc>
          <w:tcPr>
            <w:tcW w:w="3024" w:type="dxa"/>
            <w:gridSpan w:val="2"/>
          </w:tcPr>
          <w:p w:rsidR="008A6D77" w:rsidRDefault="008A6D77" w:rsidP="00044D3A">
            <w:pPr>
              <w:rPr>
                <w:rFonts w:hint="cs"/>
                <w:rtl/>
              </w:rPr>
            </w:pPr>
            <w:r>
              <w:rPr>
                <w:rFonts w:hint="cs"/>
                <w:rtl/>
              </w:rPr>
              <w:t>רבי שמעון מלאכה שאינו צריך לגופה פטור</w:t>
            </w:r>
          </w:p>
        </w:tc>
        <w:tc>
          <w:tcPr>
            <w:tcW w:w="4537" w:type="dxa"/>
            <w:gridSpan w:val="3"/>
          </w:tcPr>
          <w:p w:rsidR="008A6D77" w:rsidRDefault="008A6D77" w:rsidP="00044D3A">
            <w:pPr>
              <w:rPr>
                <w:rFonts w:hint="cs"/>
                <w:rtl/>
              </w:rPr>
            </w:pPr>
            <w:r>
              <w:rPr>
                <w:rFonts w:hint="cs"/>
                <w:rtl/>
              </w:rPr>
              <w:t>רבי יהודה</w:t>
            </w:r>
            <w:r>
              <w:rPr>
                <w:rFonts w:hint="cs"/>
                <w:rtl/>
              </w:rPr>
              <w:t xml:space="preserve"> מלאכה שאינו צריך לגופה חייב</w:t>
            </w:r>
          </w:p>
        </w:tc>
      </w:tr>
    </w:tbl>
    <w:p w:rsidR="00044D3A" w:rsidRPr="00383703" w:rsidRDefault="00044D3A" w:rsidP="00044D3A">
      <w:pPr>
        <w:spacing w:line="240" w:lineRule="auto"/>
        <w:rPr>
          <w:rFonts w:ascii="Times New Roman" w:eastAsia="Times New Roman" w:hAnsi="Times New Roman" w:cs="David"/>
          <w:sz w:val="38"/>
          <w:szCs w:val="38"/>
        </w:rPr>
      </w:pPr>
      <w:r w:rsidRPr="005E6C65">
        <w:rPr>
          <w:rFonts w:ascii="Times New Roman" w:eastAsia="Times New Roman" w:hAnsi="Times New Roman" w:cs="David" w:hint="cs"/>
          <w:sz w:val="38"/>
          <w:szCs w:val="38"/>
          <w:highlight w:val="magenta"/>
          <w:rtl/>
        </w:rPr>
        <w:t xml:space="preserve">טבלאות עזר של מסקנות הגמרא </w:t>
      </w:r>
      <w:proofErr w:type="spellStart"/>
      <w:r w:rsidRPr="005E6C65">
        <w:rPr>
          <w:rFonts w:ascii="Times New Roman" w:eastAsia="Times New Roman" w:hAnsi="Times New Roman" w:cs="David" w:hint="cs"/>
          <w:sz w:val="38"/>
          <w:szCs w:val="38"/>
          <w:highlight w:val="magenta"/>
          <w:rtl/>
        </w:rPr>
        <w:t>ללימודשבת</w:t>
      </w:r>
      <w:proofErr w:type="spellEnd"/>
      <w:r w:rsidRPr="005E6C65">
        <w:rPr>
          <w:rFonts w:ascii="Times New Roman" w:eastAsia="Times New Roman" w:hAnsi="Times New Roman" w:cs="David" w:hint="cs"/>
          <w:sz w:val="38"/>
          <w:szCs w:val="38"/>
          <w:highlight w:val="magenta"/>
          <w:rtl/>
        </w:rPr>
        <w:t xml:space="preserve"> דף</w:t>
      </w:r>
      <w:r w:rsidRPr="00044D3A">
        <w:rPr>
          <w:rFonts w:ascii="Times New Roman" w:eastAsia="Times New Roman" w:hAnsi="Times New Roman" w:cs="David" w:hint="cs"/>
          <w:sz w:val="38"/>
          <w:szCs w:val="38"/>
          <w:highlight w:val="magenta"/>
          <w:rtl/>
        </w:rPr>
        <w:t xml:space="preserve"> י</w:t>
      </w:r>
      <w:r w:rsidRPr="00044D3A">
        <w:rPr>
          <w:rFonts w:ascii="Times New Roman" w:eastAsia="Times New Roman" w:hAnsi="Times New Roman" w:cs="David" w:hint="cs"/>
          <w:sz w:val="38"/>
          <w:szCs w:val="38"/>
          <w:highlight w:val="magenta"/>
          <w:rtl/>
        </w:rPr>
        <w:t>א</w:t>
      </w:r>
      <w:bookmarkStart w:id="0" w:name="_GoBack"/>
      <w:bookmarkEnd w:id="0"/>
    </w:p>
    <w:sectPr w:rsidR="00044D3A" w:rsidRPr="00383703" w:rsidSect="00C615B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5D" w:rsidRDefault="00B8575D" w:rsidP="00044D3A">
      <w:pPr>
        <w:spacing w:after="0" w:line="240" w:lineRule="auto"/>
      </w:pPr>
      <w:r>
        <w:separator/>
      </w:r>
    </w:p>
  </w:endnote>
  <w:endnote w:type="continuationSeparator" w:id="0">
    <w:p w:rsidR="00B8575D" w:rsidRDefault="00B8575D" w:rsidP="0004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5D" w:rsidRDefault="00B8575D" w:rsidP="00044D3A">
      <w:pPr>
        <w:spacing w:after="0" w:line="240" w:lineRule="auto"/>
      </w:pPr>
      <w:r>
        <w:separator/>
      </w:r>
    </w:p>
  </w:footnote>
  <w:footnote w:type="continuationSeparator" w:id="0">
    <w:p w:rsidR="00B8575D" w:rsidRDefault="00B8575D" w:rsidP="00044D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59"/>
    <w:rsid w:val="00044D3A"/>
    <w:rsid w:val="00291792"/>
    <w:rsid w:val="003661D8"/>
    <w:rsid w:val="00386F59"/>
    <w:rsid w:val="00422328"/>
    <w:rsid w:val="006509B1"/>
    <w:rsid w:val="006B4337"/>
    <w:rsid w:val="008A6D77"/>
    <w:rsid w:val="00AD3CDF"/>
    <w:rsid w:val="00B364CF"/>
    <w:rsid w:val="00B8575D"/>
    <w:rsid w:val="00B86371"/>
    <w:rsid w:val="00BA4917"/>
    <w:rsid w:val="00C615BF"/>
    <w:rsid w:val="00D73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86F59"/>
    <w:pPr>
      <w:bidi w:val="0"/>
      <w:spacing w:after="150" w:line="240" w:lineRule="auto"/>
    </w:pPr>
    <w:rPr>
      <w:rFonts w:ascii="Times New Roman" w:eastAsia="Times New Roman" w:hAnsi="Times New Roman" w:cs="Times New Roman"/>
      <w:sz w:val="24"/>
      <w:szCs w:val="24"/>
    </w:rPr>
  </w:style>
  <w:style w:type="character" w:styleId="a3">
    <w:name w:val="Strong"/>
    <w:basedOn w:val="a0"/>
    <w:uiPriority w:val="22"/>
    <w:qFormat/>
    <w:rsid w:val="00386F59"/>
    <w:rPr>
      <w:b/>
      <w:bCs/>
    </w:rPr>
  </w:style>
  <w:style w:type="table" w:styleId="a4">
    <w:name w:val="Table Grid"/>
    <w:basedOn w:val="a1"/>
    <w:uiPriority w:val="59"/>
    <w:rsid w:val="00386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D3CDF"/>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AD3CDF"/>
    <w:rPr>
      <w:rFonts w:ascii="Tahoma" w:hAnsi="Tahoma" w:cs="Tahoma"/>
      <w:sz w:val="16"/>
      <w:szCs w:val="16"/>
    </w:rPr>
  </w:style>
  <w:style w:type="paragraph" w:styleId="a7">
    <w:name w:val="header"/>
    <w:basedOn w:val="a"/>
    <w:link w:val="a8"/>
    <w:uiPriority w:val="99"/>
    <w:unhideWhenUsed/>
    <w:rsid w:val="00044D3A"/>
    <w:pPr>
      <w:tabs>
        <w:tab w:val="center" w:pos="4153"/>
        <w:tab w:val="right" w:pos="8306"/>
      </w:tabs>
      <w:spacing w:after="0" w:line="240" w:lineRule="auto"/>
    </w:pPr>
  </w:style>
  <w:style w:type="character" w:customStyle="1" w:styleId="a8">
    <w:name w:val="כותרת עליונה תו"/>
    <w:basedOn w:val="a0"/>
    <w:link w:val="a7"/>
    <w:uiPriority w:val="99"/>
    <w:rsid w:val="00044D3A"/>
  </w:style>
  <w:style w:type="paragraph" w:styleId="a9">
    <w:name w:val="footer"/>
    <w:basedOn w:val="a"/>
    <w:link w:val="aa"/>
    <w:uiPriority w:val="99"/>
    <w:unhideWhenUsed/>
    <w:rsid w:val="00044D3A"/>
    <w:pPr>
      <w:tabs>
        <w:tab w:val="center" w:pos="4153"/>
        <w:tab w:val="right" w:pos="8306"/>
      </w:tabs>
      <w:spacing w:after="0" w:line="240" w:lineRule="auto"/>
    </w:pPr>
  </w:style>
  <w:style w:type="character" w:customStyle="1" w:styleId="aa">
    <w:name w:val="כותרת תחתונה תו"/>
    <w:basedOn w:val="a0"/>
    <w:link w:val="a9"/>
    <w:uiPriority w:val="99"/>
    <w:rsid w:val="00044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86F59"/>
    <w:pPr>
      <w:bidi w:val="0"/>
      <w:spacing w:after="150" w:line="240" w:lineRule="auto"/>
    </w:pPr>
    <w:rPr>
      <w:rFonts w:ascii="Times New Roman" w:eastAsia="Times New Roman" w:hAnsi="Times New Roman" w:cs="Times New Roman"/>
      <w:sz w:val="24"/>
      <w:szCs w:val="24"/>
    </w:rPr>
  </w:style>
  <w:style w:type="character" w:styleId="a3">
    <w:name w:val="Strong"/>
    <w:basedOn w:val="a0"/>
    <w:uiPriority w:val="22"/>
    <w:qFormat/>
    <w:rsid w:val="00386F59"/>
    <w:rPr>
      <w:b/>
      <w:bCs/>
    </w:rPr>
  </w:style>
  <w:style w:type="table" w:styleId="a4">
    <w:name w:val="Table Grid"/>
    <w:basedOn w:val="a1"/>
    <w:uiPriority w:val="59"/>
    <w:rsid w:val="00386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D3CDF"/>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AD3CDF"/>
    <w:rPr>
      <w:rFonts w:ascii="Tahoma" w:hAnsi="Tahoma" w:cs="Tahoma"/>
      <w:sz w:val="16"/>
      <w:szCs w:val="16"/>
    </w:rPr>
  </w:style>
  <w:style w:type="paragraph" w:styleId="a7">
    <w:name w:val="header"/>
    <w:basedOn w:val="a"/>
    <w:link w:val="a8"/>
    <w:uiPriority w:val="99"/>
    <w:unhideWhenUsed/>
    <w:rsid w:val="00044D3A"/>
    <w:pPr>
      <w:tabs>
        <w:tab w:val="center" w:pos="4153"/>
        <w:tab w:val="right" w:pos="8306"/>
      </w:tabs>
      <w:spacing w:after="0" w:line="240" w:lineRule="auto"/>
    </w:pPr>
  </w:style>
  <w:style w:type="character" w:customStyle="1" w:styleId="a8">
    <w:name w:val="כותרת עליונה תו"/>
    <w:basedOn w:val="a0"/>
    <w:link w:val="a7"/>
    <w:uiPriority w:val="99"/>
    <w:rsid w:val="00044D3A"/>
  </w:style>
  <w:style w:type="paragraph" w:styleId="a9">
    <w:name w:val="footer"/>
    <w:basedOn w:val="a"/>
    <w:link w:val="aa"/>
    <w:uiPriority w:val="99"/>
    <w:unhideWhenUsed/>
    <w:rsid w:val="00044D3A"/>
    <w:pPr>
      <w:tabs>
        <w:tab w:val="center" w:pos="4153"/>
        <w:tab w:val="right" w:pos="8306"/>
      </w:tabs>
      <w:spacing w:after="0" w:line="240" w:lineRule="auto"/>
    </w:pPr>
  </w:style>
  <w:style w:type="character" w:customStyle="1" w:styleId="aa">
    <w:name w:val="כותרת תחתונה תו"/>
    <w:basedOn w:val="a0"/>
    <w:link w:val="a9"/>
    <w:uiPriority w:val="99"/>
    <w:rsid w:val="0004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44644">
      <w:bodyDiv w:val="1"/>
      <w:marLeft w:val="0"/>
      <w:marRight w:val="0"/>
      <w:marTop w:val="0"/>
      <w:marBottom w:val="0"/>
      <w:divBdr>
        <w:top w:val="none" w:sz="0" w:space="0" w:color="auto"/>
        <w:left w:val="none" w:sz="0" w:space="0" w:color="auto"/>
        <w:bottom w:val="none" w:sz="0" w:space="0" w:color="auto"/>
        <w:right w:val="none" w:sz="0" w:space="0" w:color="auto"/>
      </w:divBdr>
      <w:divsChild>
        <w:div w:id="547452678">
          <w:marLeft w:val="0"/>
          <w:marRight w:val="0"/>
          <w:marTop w:val="100"/>
          <w:marBottom w:val="100"/>
          <w:divBdr>
            <w:top w:val="none" w:sz="0" w:space="0" w:color="auto"/>
            <w:left w:val="none" w:sz="0" w:space="0" w:color="auto"/>
            <w:bottom w:val="none" w:sz="0" w:space="0" w:color="auto"/>
            <w:right w:val="none" w:sz="0" w:space="0" w:color="auto"/>
          </w:divBdr>
          <w:divsChild>
            <w:div w:id="684333491">
              <w:marLeft w:val="0"/>
              <w:marRight w:val="0"/>
              <w:marTop w:val="0"/>
              <w:marBottom w:val="0"/>
              <w:divBdr>
                <w:top w:val="none" w:sz="0" w:space="0" w:color="auto"/>
                <w:left w:val="none" w:sz="0" w:space="0" w:color="auto"/>
                <w:bottom w:val="none" w:sz="0" w:space="0" w:color="auto"/>
                <w:right w:val="none" w:sz="0" w:space="0" w:color="auto"/>
              </w:divBdr>
              <w:divsChild>
                <w:div w:id="1440947847">
                  <w:marLeft w:val="0"/>
                  <w:marRight w:val="0"/>
                  <w:marTop w:val="0"/>
                  <w:marBottom w:val="0"/>
                  <w:divBdr>
                    <w:top w:val="none" w:sz="0" w:space="0" w:color="auto"/>
                    <w:left w:val="none" w:sz="0" w:space="0" w:color="auto"/>
                    <w:bottom w:val="none" w:sz="0" w:space="0" w:color="auto"/>
                    <w:right w:val="none" w:sz="0" w:space="0" w:color="auto"/>
                  </w:divBdr>
                  <w:divsChild>
                    <w:div w:id="1476338165">
                      <w:marLeft w:val="0"/>
                      <w:marRight w:val="75"/>
                      <w:marTop w:val="0"/>
                      <w:marBottom w:val="0"/>
                      <w:divBdr>
                        <w:top w:val="none" w:sz="0" w:space="0" w:color="auto"/>
                        <w:left w:val="none" w:sz="0" w:space="0" w:color="auto"/>
                        <w:bottom w:val="none" w:sz="0" w:space="0" w:color="auto"/>
                        <w:right w:val="none" w:sz="0" w:space="0" w:color="auto"/>
                      </w:divBdr>
                      <w:divsChild>
                        <w:div w:id="950164669">
                          <w:marLeft w:val="0"/>
                          <w:marRight w:val="0"/>
                          <w:marTop w:val="0"/>
                          <w:marBottom w:val="0"/>
                          <w:divBdr>
                            <w:top w:val="none" w:sz="0" w:space="0" w:color="auto"/>
                            <w:left w:val="single" w:sz="6" w:space="8" w:color="B6A258"/>
                            <w:bottom w:val="none" w:sz="0" w:space="0" w:color="auto"/>
                            <w:right w:val="none" w:sz="0" w:space="0" w:color="auto"/>
                          </w:divBdr>
                          <w:divsChild>
                            <w:div w:id="2003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761029">
      <w:bodyDiv w:val="1"/>
      <w:marLeft w:val="0"/>
      <w:marRight w:val="0"/>
      <w:marTop w:val="0"/>
      <w:marBottom w:val="0"/>
      <w:divBdr>
        <w:top w:val="none" w:sz="0" w:space="0" w:color="auto"/>
        <w:left w:val="none" w:sz="0" w:space="0" w:color="auto"/>
        <w:bottom w:val="none" w:sz="0" w:space="0" w:color="auto"/>
        <w:right w:val="none" w:sz="0" w:space="0" w:color="auto"/>
      </w:divBdr>
      <w:divsChild>
        <w:div w:id="839347307">
          <w:marLeft w:val="0"/>
          <w:marRight w:val="0"/>
          <w:marTop w:val="100"/>
          <w:marBottom w:val="100"/>
          <w:divBdr>
            <w:top w:val="none" w:sz="0" w:space="0" w:color="auto"/>
            <w:left w:val="none" w:sz="0" w:space="0" w:color="auto"/>
            <w:bottom w:val="none" w:sz="0" w:space="0" w:color="auto"/>
            <w:right w:val="none" w:sz="0" w:space="0" w:color="auto"/>
          </w:divBdr>
          <w:divsChild>
            <w:div w:id="1166020832">
              <w:marLeft w:val="0"/>
              <w:marRight w:val="0"/>
              <w:marTop w:val="0"/>
              <w:marBottom w:val="0"/>
              <w:divBdr>
                <w:top w:val="none" w:sz="0" w:space="0" w:color="auto"/>
                <w:left w:val="none" w:sz="0" w:space="0" w:color="auto"/>
                <w:bottom w:val="none" w:sz="0" w:space="0" w:color="auto"/>
                <w:right w:val="none" w:sz="0" w:space="0" w:color="auto"/>
              </w:divBdr>
              <w:divsChild>
                <w:div w:id="531039130">
                  <w:marLeft w:val="0"/>
                  <w:marRight w:val="0"/>
                  <w:marTop w:val="0"/>
                  <w:marBottom w:val="0"/>
                  <w:divBdr>
                    <w:top w:val="none" w:sz="0" w:space="0" w:color="auto"/>
                    <w:left w:val="none" w:sz="0" w:space="0" w:color="auto"/>
                    <w:bottom w:val="none" w:sz="0" w:space="0" w:color="auto"/>
                    <w:right w:val="none" w:sz="0" w:space="0" w:color="auto"/>
                  </w:divBdr>
                  <w:divsChild>
                    <w:div w:id="660890712">
                      <w:marLeft w:val="0"/>
                      <w:marRight w:val="75"/>
                      <w:marTop w:val="0"/>
                      <w:marBottom w:val="0"/>
                      <w:divBdr>
                        <w:top w:val="none" w:sz="0" w:space="0" w:color="auto"/>
                        <w:left w:val="none" w:sz="0" w:space="0" w:color="auto"/>
                        <w:bottom w:val="none" w:sz="0" w:space="0" w:color="auto"/>
                        <w:right w:val="none" w:sz="0" w:space="0" w:color="auto"/>
                      </w:divBdr>
                      <w:divsChild>
                        <w:div w:id="710300372">
                          <w:marLeft w:val="0"/>
                          <w:marRight w:val="0"/>
                          <w:marTop w:val="0"/>
                          <w:marBottom w:val="0"/>
                          <w:divBdr>
                            <w:top w:val="none" w:sz="0" w:space="0" w:color="auto"/>
                            <w:left w:val="single" w:sz="6" w:space="8" w:color="B6A258"/>
                            <w:bottom w:val="none" w:sz="0" w:space="0" w:color="auto"/>
                            <w:right w:val="none" w:sz="0" w:space="0" w:color="auto"/>
                          </w:divBdr>
                          <w:divsChild>
                            <w:div w:id="5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2278</Characters>
  <Application>Microsoft Office Word</Application>
  <DocSecurity>0</DocSecurity>
  <Lines>379</Lines>
  <Paragraphs>316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2012-10-14T13:48:00Z</dcterms:created>
  <dcterms:modified xsi:type="dcterms:W3CDTF">2012-10-14T13:48:00Z</dcterms:modified>
</cp:coreProperties>
</file>