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B" w:rsidRPr="0080218B" w:rsidRDefault="00EC382B" w:rsidP="00CF7365">
      <w:pPr>
        <w:rPr>
          <w:b/>
          <w:bCs/>
          <w:sz w:val="38"/>
          <w:szCs w:val="38"/>
        </w:rPr>
      </w:pPr>
      <w:r w:rsidRPr="0080218B">
        <w:rPr>
          <w:rFonts w:hint="cs"/>
          <w:b/>
          <w:bCs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80218B">
        <w:rPr>
          <w:rFonts w:hint="cs"/>
          <w:b/>
          <w:bCs/>
          <w:sz w:val="38"/>
          <w:szCs w:val="38"/>
          <w:highlight w:val="magenta"/>
          <w:rtl/>
        </w:rPr>
        <w:t>ללימודשבת</w:t>
      </w:r>
      <w:proofErr w:type="spellEnd"/>
      <w:r w:rsidRPr="0080218B">
        <w:rPr>
          <w:rFonts w:hint="cs"/>
          <w:b/>
          <w:bCs/>
          <w:sz w:val="38"/>
          <w:szCs w:val="38"/>
          <w:highlight w:val="magenta"/>
          <w:rtl/>
        </w:rPr>
        <w:t xml:space="preserve"> דף</w:t>
      </w:r>
      <w:r w:rsidR="0080218B" w:rsidRPr="0080218B">
        <w:rPr>
          <w:rFonts w:hint="cs"/>
          <w:b/>
          <w:bCs/>
          <w:sz w:val="38"/>
          <w:szCs w:val="38"/>
          <w:highlight w:val="magenta"/>
          <w:rtl/>
        </w:rPr>
        <w:t xml:space="preserve"> </w:t>
      </w:r>
      <w:proofErr w:type="spellStart"/>
      <w:r w:rsidR="0080218B" w:rsidRPr="0080218B">
        <w:rPr>
          <w:rFonts w:hint="cs"/>
          <w:b/>
          <w:bCs/>
          <w:sz w:val="38"/>
          <w:szCs w:val="38"/>
          <w:highlight w:val="magenta"/>
          <w:rtl/>
        </w:rPr>
        <w:t>כו</w:t>
      </w:r>
      <w:proofErr w:type="spellEnd"/>
    </w:p>
    <w:p w:rsidR="003014CE" w:rsidRPr="00CF7365" w:rsidRDefault="003014CE" w:rsidP="00CF7365">
      <w:pPr>
        <w:rPr>
          <w:sz w:val="24"/>
          <w:rtl/>
        </w:rPr>
      </w:pPr>
    </w:p>
    <w:tbl>
      <w:tblPr>
        <w:tblStyle w:val="a3"/>
        <w:bidiVisual/>
        <w:tblW w:w="9924" w:type="dxa"/>
        <w:tblInd w:w="-517" w:type="dxa"/>
        <w:tblLook w:val="04A0" w:firstRow="1" w:lastRow="0" w:firstColumn="1" w:lastColumn="0" w:noHBand="0" w:noVBand="1"/>
      </w:tblPr>
      <w:tblGrid>
        <w:gridCol w:w="2221"/>
        <w:gridCol w:w="1704"/>
        <w:gridCol w:w="1704"/>
        <w:gridCol w:w="1705"/>
        <w:gridCol w:w="2590"/>
      </w:tblGrid>
      <w:tr w:rsidR="00CF7365" w:rsidRPr="00CF7365" w:rsidTr="00732828">
        <w:tc>
          <w:tcPr>
            <w:tcW w:w="9924" w:type="dxa"/>
            <w:gridSpan w:val="5"/>
          </w:tcPr>
          <w:p w:rsidR="00CF7365" w:rsidRPr="00CF7365" w:rsidRDefault="00CF7365" w:rsidP="00AF53E6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אין </w:t>
            </w:r>
            <w:proofErr w:type="spellStart"/>
            <w:r>
              <w:rPr>
                <w:rFonts w:hint="cs"/>
                <w:sz w:val="24"/>
                <w:rtl/>
              </w:rPr>
              <w:t>מדליקין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בטבל</w:t>
            </w:r>
            <w:proofErr w:type="spellEnd"/>
            <w:r>
              <w:rPr>
                <w:rFonts w:hint="cs"/>
                <w:sz w:val="24"/>
                <w:rtl/>
              </w:rPr>
              <w:t xml:space="preserve"> טמא  בחול וכל שכן בשבת</w:t>
            </w:r>
          </w:p>
        </w:tc>
      </w:tr>
      <w:tr w:rsidR="00AF53E6" w:rsidRPr="00CF7365" w:rsidTr="00732828">
        <w:tc>
          <w:tcPr>
            <w:tcW w:w="9924" w:type="dxa"/>
            <w:gridSpan w:val="5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ואני הנה נתתי לך את משמרת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תרומותי</w:t>
            </w:r>
            <w:proofErr w:type="spellEnd"/>
            <w:r>
              <w:rPr>
                <w:rFonts w:hint="cs"/>
                <w:sz w:val="24"/>
                <w:rtl/>
              </w:rPr>
              <w:t>, לכהן</w:t>
            </w:r>
          </w:p>
        </w:tc>
      </w:tr>
      <w:tr w:rsidR="00AF53E6" w:rsidRPr="00CF7365" w:rsidTr="00732828">
        <w:tc>
          <w:tcPr>
            <w:tcW w:w="2221" w:type="dxa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טהורה</w:t>
            </w:r>
          </w:p>
        </w:tc>
        <w:tc>
          <w:tcPr>
            <w:tcW w:w="7703" w:type="dxa"/>
            <w:gridSpan w:val="4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>אין לך בה אלא משעת הרמה ואילך</w:t>
            </w:r>
          </w:p>
        </w:tc>
      </w:tr>
      <w:tr w:rsidR="00AF53E6" w:rsidRPr="00CF7365" w:rsidTr="00732828">
        <w:tc>
          <w:tcPr>
            <w:tcW w:w="2221" w:type="dxa"/>
            <w:tcBorders>
              <w:bottom w:val="single" w:sz="4" w:space="0" w:color="auto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טמאה</w:t>
            </w:r>
          </w:p>
        </w:tc>
        <w:tc>
          <w:tcPr>
            <w:tcW w:w="7703" w:type="dxa"/>
            <w:gridSpan w:val="4"/>
            <w:tcBorders>
              <w:bottom w:val="single" w:sz="4" w:space="0" w:color="auto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אין לך בה אלא משעת הרמה </w:t>
            </w:r>
            <w:r>
              <w:rPr>
                <w:rFonts w:hint="cs"/>
                <w:color w:val="000000"/>
                <w:sz w:val="24"/>
                <w:rtl/>
              </w:rPr>
              <w:t xml:space="preserve"> (שהופרשו תרומות ומעשרות ואינו טבל) </w:t>
            </w:r>
            <w:r w:rsidRPr="00CF7365">
              <w:rPr>
                <w:rFonts w:hint="cs"/>
                <w:color w:val="000000"/>
                <w:sz w:val="24"/>
                <w:rtl/>
              </w:rPr>
              <w:t>ואילך</w:t>
            </w:r>
            <w:r>
              <w:rPr>
                <w:rFonts w:hint="cs"/>
                <w:sz w:val="24"/>
                <w:rtl/>
              </w:rPr>
              <w:t xml:space="preserve"> ולכן טבל טמא אסור בהנאה</w:t>
            </w:r>
            <w:r>
              <w:rPr>
                <w:rFonts w:hint="cs"/>
                <w:sz w:val="24"/>
                <w:rtl/>
              </w:rPr>
              <w:t>.</w:t>
            </w:r>
          </w:p>
        </w:tc>
      </w:tr>
      <w:tr w:rsidR="00AF53E6" w:rsidRPr="00CF7365" w:rsidTr="00732828">
        <w:tc>
          <w:tcPr>
            <w:tcW w:w="2221" w:type="dxa"/>
            <w:tcBorders>
              <w:left w:val="nil"/>
              <w:right w:val="nil"/>
            </w:tcBorders>
          </w:tcPr>
          <w:p w:rsidR="00AF53E6" w:rsidRDefault="00AF53E6" w:rsidP="00CF7365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</w:tcPr>
          <w:p w:rsidR="00AF53E6" w:rsidRPr="00CF7365" w:rsidRDefault="00AF53E6" w:rsidP="00CF7365">
            <w:pPr>
              <w:rPr>
                <w:sz w:val="24"/>
                <w:rtl/>
              </w:rPr>
            </w:pPr>
          </w:p>
        </w:tc>
      </w:tr>
      <w:tr w:rsidR="00AF53E6" w:rsidRPr="00CF7365" w:rsidTr="00732828">
        <w:tc>
          <w:tcPr>
            <w:tcW w:w="9924" w:type="dxa"/>
            <w:gridSpan w:val="5"/>
          </w:tcPr>
          <w:p w:rsidR="00AF53E6" w:rsidRPr="00CF7365" w:rsidRDefault="00AF53E6" w:rsidP="00AF53E6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למה לא מדליקים בצורי</w:t>
            </w:r>
          </w:p>
        </w:tc>
      </w:tr>
      <w:tr w:rsidR="00A608C7" w:rsidRPr="00CF7365" w:rsidTr="00732828">
        <w:tc>
          <w:tcPr>
            <w:tcW w:w="2221" w:type="dxa"/>
            <w:tcBorders>
              <w:bottom w:val="single" w:sz="4" w:space="0" w:color="auto"/>
            </w:tcBorders>
          </w:tcPr>
          <w:p w:rsidR="00AF53E6" w:rsidRPr="00AF53E6" w:rsidRDefault="00AF53E6" w:rsidP="00AF53E6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AF53E6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רבה מתוך שריחו נודף גזרה שמא יסתפק ממנו </w:t>
            </w:r>
          </w:p>
          <w:p w:rsidR="00A608C7" w:rsidRPr="00AF53E6" w:rsidRDefault="00A608C7" w:rsidP="00CF7365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F53E6" w:rsidRPr="00AF53E6" w:rsidRDefault="00AF53E6" w:rsidP="00AF53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rtl/>
              </w:rPr>
            </w:pPr>
            <w:proofErr w:type="spellStart"/>
            <w:r w:rsidRPr="00AF53E6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אביי</w:t>
            </w:r>
            <w:proofErr w:type="spellEnd"/>
            <w:r w:rsidRPr="00AF53E6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גם </w:t>
            </w:r>
          </w:p>
          <w:p w:rsidR="00A608C7" w:rsidRPr="00AF53E6" w:rsidRDefault="00AF53E6" w:rsidP="00AF53E6">
            <w:pPr>
              <w:jc w:val="both"/>
              <w:rPr>
                <w:sz w:val="24"/>
                <w:rtl/>
              </w:rPr>
            </w:pPr>
            <w:r w:rsidRPr="00AF53E6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>מפני שהוא עף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608C7" w:rsidRPr="00AF53E6" w:rsidRDefault="00AF53E6" w:rsidP="00AF53E6">
            <w:pPr>
              <w:rPr>
                <w:sz w:val="24"/>
                <w:rtl/>
              </w:rPr>
            </w:pPr>
            <w:r w:rsidRPr="00AF53E6">
              <w:rPr>
                <w:rFonts w:hint="cs"/>
                <w:color w:val="000000"/>
                <w:sz w:val="24"/>
                <w:rtl/>
              </w:rPr>
              <w:t xml:space="preserve">רבי שמעון בן אלעזר אומר צרי אינו אלא שרף מעצי </w:t>
            </w:r>
            <w:proofErr w:type="spellStart"/>
            <w:r w:rsidRPr="00AF53E6">
              <w:rPr>
                <w:rFonts w:hint="cs"/>
                <w:color w:val="000000"/>
                <w:sz w:val="24"/>
                <w:rtl/>
              </w:rPr>
              <w:t>הקטף</w:t>
            </w:r>
            <w:proofErr w:type="spellEnd"/>
            <w:r w:rsidRPr="00AF53E6">
              <w:rPr>
                <w:rFonts w:hint="cs"/>
                <w:sz w:val="24"/>
                <w:rtl/>
              </w:rPr>
              <w:t xml:space="preserve"> ואינו עולה יפה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608C7" w:rsidRPr="00AF53E6" w:rsidRDefault="00AF53E6" w:rsidP="00CF7365">
            <w:pPr>
              <w:rPr>
                <w:sz w:val="24"/>
                <w:rtl/>
              </w:rPr>
            </w:pPr>
            <w:r w:rsidRPr="00AF53E6">
              <w:rPr>
                <w:rFonts w:hint="cs"/>
                <w:color w:val="000000"/>
                <w:sz w:val="24"/>
                <w:rtl/>
              </w:rPr>
              <w:t xml:space="preserve">ר' ישמעאל אומר כל היוצא מן העץ אין </w:t>
            </w:r>
            <w:proofErr w:type="spellStart"/>
            <w:r w:rsidRPr="00AF53E6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A608C7" w:rsidRPr="00AF53E6" w:rsidRDefault="00AF53E6" w:rsidP="00CF7365">
            <w:pPr>
              <w:rPr>
                <w:sz w:val="24"/>
                <w:rtl/>
              </w:rPr>
            </w:pPr>
            <w:r w:rsidRPr="00AF53E6">
              <w:rPr>
                <w:rFonts w:hint="cs"/>
                <w:color w:val="000000"/>
                <w:sz w:val="24"/>
                <w:rtl/>
              </w:rPr>
              <w:t xml:space="preserve">ר' ישמעאל בן ברוקה אומר אין </w:t>
            </w:r>
            <w:proofErr w:type="spellStart"/>
            <w:r w:rsidRPr="00AF53E6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  <w:r w:rsidRPr="00AF53E6">
              <w:rPr>
                <w:rFonts w:hint="cs"/>
                <w:color w:val="000000"/>
                <w:sz w:val="24"/>
                <w:rtl/>
              </w:rPr>
              <w:t xml:space="preserve"> אלא ביוצא מן הפרי</w:t>
            </w:r>
            <w:r w:rsidRPr="00AF53E6">
              <w:rPr>
                <w:rFonts w:hint="cs"/>
                <w:sz w:val="24"/>
                <w:rtl/>
              </w:rPr>
              <w:t xml:space="preserve"> (</w:t>
            </w:r>
            <w:proofErr w:type="spellStart"/>
            <w:r w:rsidRPr="00AF53E6">
              <w:rPr>
                <w:rFonts w:hint="cs"/>
                <w:sz w:val="24"/>
                <w:rtl/>
              </w:rPr>
              <w:t>והצורי</w:t>
            </w:r>
            <w:proofErr w:type="spellEnd"/>
            <w:r w:rsidRPr="00AF53E6">
              <w:rPr>
                <w:rFonts w:hint="cs"/>
                <w:sz w:val="24"/>
                <w:rtl/>
              </w:rPr>
              <w:t xml:space="preserve"> יוצא מהעץ)</w:t>
            </w:r>
          </w:p>
        </w:tc>
      </w:tr>
      <w:tr w:rsidR="00EF4770" w:rsidRPr="00CF7365" w:rsidTr="00732828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:rsidR="00EF4770" w:rsidRPr="00CF7365" w:rsidRDefault="00EF4770" w:rsidP="00CF7365">
            <w:pPr>
              <w:rPr>
                <w:sz w:val="24"/>
                <w:rtl/>
              </w:rPr>
            </w:pPr>
          </w:p>
        </w:tc>
      </w:tr>
      <w:tr w:rsidR="00AF53E6" w:rsidRPr="00CF7365" w:rsidTr="00732828">
        <w:tc>
          <w:tcPr>
            <w:tcW w:w="9924" w:type="dxa"/>
            <w:gridSpan w:val="5"/>
          </w:tcPr>
          <w:p w:rsidR="00AF53E6" w:rsidRPr="00CF7365" w:rsidRDefault="00AF53E6" w:rsidP="00AF53E6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באלו שמנים אסור להדליק? </w:t>
            </w:r>
          </w:p>
        </w:tc>
      </w:tr>
      <w:tr w:rsidR="00AF53E6" w:rsidRPr="00CF7365" w:rsidTr="00732828">
        <w:tc>
          <w:tcPr>
            <w:tcW w:w="9924" w:type="dxa"/>
            <w:gridSpan w:val="5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במשנה שנינו רשימה של שמנים שאסור להדליק בהם</w:t>
            </w:r>
          </w:p>
        </w:tc>
      </w:tr>
      <w:tr w:rsidR="00AF53E6" w:rsidRPr="00CF7365" w:rsidTr="00732828">
        <w:tc>
          <w:tcPr>
            <w:tcW w:w="2221" w:type="dxa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>ר' טרפון אומר</w:t>
            </w:r>
          </w:p>
        </w:tc>
        <w:tc>
          <w:tcPr>
            <w:tcW w:w="7703" w:type="dxa"/>
            <w:gridSpan w:val="4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אין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אלא בשמן זית בלבד</w:t>
            </w:r>
          </w:p>
        </w:tc>
      </w:tr>
      <w:tr w:rsidR="00AF53E6" w:rsidRPr="00CF7365" w:rsidTr="00732828">
        <w:tc>
          <w:tcPr>
            <w:tcW w:w="2221" w:type="dxa"/>
          </w:tcPr>
          <w:p w:rsidR="00AF53E6" w:rsidRPr="00CF7365" w:rsidRDefault="00AF53E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רבי יוחנן בן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נורי</w:t>
            </w:r>
            <w:proofErr w:type="spellEnd"/>
          </w:p>
        </w:tc>
        <w:tc>
          <w:tcPr>
            <w:tcW w:w="7703" w:type="dxa"/>
            <w:gridSpan w:val="4"/>
          </w:tcPr>
          <w:p w:rsidR="00AF53E6" w:rsidRPr="00CF7365" w:rsidRDefault="00EF4770" w:rsidP="00EF477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מה יעשה מי שאין לו</w:t>
            </w:r>
            <w:r w:rsidRPr="00CF7365">
              <w:rPr>
                <w:rFonts w:hint="cs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Pr="00CF7365">
              <w:rPr>
                <w:rFonts w:hint="cs"/>
                <w:color w:val="000000"/>
                <w:sz w:val="24"/>
                <w:rtl/>
              </w:rPr>
              <w:t xml:space="preserve">אלא אין לך אלא מה שאמרו חכמים אין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</w:t>
            </w:r>
          </w:p>
        </w:tc>
      </w:tr>
      <w:tr w:rsidR="00EF4770" w:rsidRPr="00CF7365" w:rsidTr="00732828">
        <w:tc>
          <w:tcPr>
            <w:tcW w:w="2221" w:type="dxa"/>
          </w:tcPr>
          <w:p w:rsidR="00EF4770" w:rsidRPr="00CF7365" w:rsidRDefault="00EF4770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רבי שמעון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שזורי</w:t>
            </w:r>
            <w:proofErr w:type="spellEnd"/>
          </w:p>
        </w:tc>
        <w:tc>
          <w:tcPr>
            <w:tcW w:w="7703" w:type="dxa"/>
            <w:gridSpan w:val="4"/>
          </w:tcPr>
          <w:p w:rsidR="00EF4770" w:rsidRPr="00CF7365" w:rsidRDefault="00EF4770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אומר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rtl/>
              </w:rPr>
              <w:t xml:space="preserve"> רק </w:t>
            </w:r>
            <w:r w:rsidRPr="00CF7365">
              <w:rPr>
                <w:rFonts w:hint="cs"/>
                <w:color w:val="000000"/>
                <w:sz w:val="24"/>
                <w:rtl/>
              </w:rPr>
              <w:t>בשמן פקועות ובנפט</w:t>
            </w:r>
            <w:r>
              <w:rPr>
                <w:rFonts w:hint="cs"/>
                <w:sz w:val="24"/>
                <w:rtl/>
              </w:rPr>
              <w:t xml:space="preserve"> ולא בשאר השמנים</w:t>
            </w:r>
          </w:p>
        </w:tc>
      </w:tr>
      <w:tr w:rsidR="00EF4770" w:rsidRPr="00CF7365" w:rsidTr="00732828">
        <w:tc>
          <w:tcPr>
            <w:tcW w:w="2221" w:type="dxa"/>
            <w:tcBorders>
              <w:bottom w:val="single" w:sz="4" w:space="0" w:color="auto"/>
            </w:tcBorders>
          </w:tcPr>
          <w:p w:rsidR="00EF4770" w:rsidRPr="00EF4770" w:rsidRDefault="00EF4770" w:rsidP="00CF7365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סומכוס</w:t>
            </w:r>
            <w:proofErr w:type="spellEnd"/>
          </w:p>
        </w:tc>
        <w:tc>
          <w:tcPr>
            <w:tcW w:w="7703" w:type="dxa"/>
            <w:gridSpan w:val="4"/>
          </w:tcPr>
          <w:p w:rsidR="00EF4770" w:rsidRPr="00CF7365" w:rsidRDefault="00EF4770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>כל היוצא מן הבשר</w:t>
            </w:r>
            <w:r>
              <w:rPr>
                <w:rFonts w:hint="cs"/>
                <w:color w:val="000000"/>
                <w:sz w:val="24"/>
                <w:rtl/>
              </w:rPr>
              <w:t xml:space="preserve"> (חלב)</w:t>
            </w:r>
            <w:r w:rsidRPr="00CF7365">
              <w:rPr>
                <w:rFonts w:hint="cs"/>
                <w:color w:val="000000"/>
                <w:sz w:val="24"/>
                <w:rtl/>
              </w:rPr>
              <w:t xml:space="preserve"> אין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מדליקין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בו אלא בשמן דגים</w:t>
            </w:r>
          </w:p>
        </w:tc>
      </w:tr>
      <w:tr w:rsidR="00EF4770" w:rsidRPr="00CF7365" w:rsidTr="00732828">
        <w:tc>
          <w:tcPr>
            <w:tcW w:w="2221" w:type="dxa"/>
            <w:tcBorders>
              <w:left w:val="nil"/>
              <w:bottom w:val="nil"/>
            </w:tcBorders>
          </w:tcPr>
          <w:p w:rsidR="00EF4770" w:rsidRPr="00CF7365" w:rsidRDefault="00EF4770" w:rsidP="00CF7365">
            <w:pPr>
              <w:rPr>
                <w:sz w:val="24"/>
                <w:rtl/>
              </w:rPr>
            </w:pPr>
          </w:p>
        </w:tc>
        <w:tc>
          <w:tcPr>
            <w:tcW w:w="7703" w:type="dxa"/>
            <w:gridSpan w:val="4"/>
          </w:tcPr>
          <w:p w:rsidR="00EF4770" w:rsidRPr="00CF7365" w:rsidRDefault="00EF4770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לכאורה זה כשיטת חכמים שאסרו להדליק בחלב והתירו בשמן דגים </w:t>
            </w:r>
          </w:p>
        </w:tc>
      </w:tr>
      <w:tr w:rsidR="00EF4770" w:rsidRPr="00CF7365" w:rsidTr="00732828">
        <w:tc>
          <w:tcPr>
            <w:tcW w:w="2221" w:type="dxa"/>
            <w:tcBorders>
              <w:top w:val="nil"/>
              <w:left w:val="nil"/>
              <w:bottom w:val="nil"/>
            </w:tcBorders>
          </w:tcPr>
          <w:p w:rsidR="00EF4770" w:rsidRPr="00CF7365" w:rsidRDefault="00EF4770" w:rsidP="00CF7365">
            <w:pPr>
              <w:rPr>
                <w:sz w:val="24"/>
                <w:rtl/>
              </w:rPr>
            </w:pPr>
          </w:p>
        </w:tc>
        <w:tc>
          <w:tcPr>
            <w:tcW w:w="7703" w:type="dxa"/>
            <w:gridSpan w:val="4"/>
            <w:tcBorders>
              <w:bottom w:val="single" w:sz="4" w:space="0" w:color="auto"/>
            </w:tcBorders>
          </w:tcPr>
          <w:p w:rsidR="00EF4770" w:rsidRPr="00CF7365" w:rsidRDefault="00EF4770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חולקים האם צריך לערב שמן כשר, בחלב והאם צריך לערב שמן כשר בשמן דגים או לא. ולא ברור מי אומר מה. </w:t>
            </w:r>
          </w:p>
        </w:tc>
      </w:tr>
      <w:tr w:rsidR="00A608C7" w:rsidRPr="00CF7365" w:rsidTr="00732828">
        <w:tc>
          <w:tcPr>
            <w:tcW w:w="2221" w:type="dxa"/>
            <w:tcBorders>
              <w:top w:val="nil"/>
              <w:left w:val="nil"/>
              <w:right w:val="nil"/>
            </w:tcBorders>
          </w:tcPr>
          <w:p w:rsidR="00A608C7" w:rsidRPr="00CF7365" w:rsidRDefault="00A608C7" w:rsidP="00CF7365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A608C7" w:rsidRPr="00CF7365" w:rsidRDefault="00A608C7" w:rsidP="00CF7365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A608C7" w:rsidRPr="00CF7365" w:rsidRDefault="00A608C7" w:rsidP="00CF7365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A608C7" w:rsidRPr="00CF7365" w:rsidRDefault="00A608C7" w:rsidP="00CF7365">
            <w:pPr>
              <w:rPr>
                <w:sz w:val="24"/>
                <w:rtl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</w:tcPr>
          <w:p w:rsidR="00A608C7" w:rsidRPr="00CF7365" w:rsidRDefault="00A608C7" w:rsidP="00CF7365">
            <w:pPr>
              <w:rPr>
                <w:sz w:val="24"/>
                <w:rtl/>
              </w:rPr>
            </w:pPr>
          </w:p>
        </w:tc>
      </w:tr>
      <w:tr w:rsidR="007F5E49" w:rsidRPr="00CF7365" w:rsidTr="00732828">
        <w:tc>
          <w:tcPr>
            <w:tcW w:w="9924" w:type="dxa"/>
            <w:gridSpan w:val="5"/>
          </w:tcPr>
          <w:p w:rsidR="007F5E49" w:rsidRDefault="007F5E49" w:rsidP="00CF736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כל היוצא מן העץ אין </w:t>
            </w:r>
            <w:proofErr w:type="spellStart"/>
            <w:r>
              <w:rPr>
                <w:rFonts w:hint="cs"/>
                <w:sz w:val="24"/>
                <w:rtl/>
              </w:rPr>
              <w:t>מדליקין</w:t>
            </w:r>
            <w:proofErr w:type="spellEnd"/>
            <w:r>
              <w:rPr>
                <w:rFonts w:hint="cs"/>
                <w:sz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rtl/>
              </w:rPr>
              <w:t>בו,עוד</w:t>
            </w:r>
            <w:proofErr w:type="spellEnd"/>
            <w:r>
              <w:rPr>
                <w:rFonts w:hint="cs"/>
                <w:sz w:val="24"/>
                <w:rtl/>
              </w:rPr>
              <w:t xml:space="preserve"> דברים של היוצא מן העץ</w:t>
            </w:r>
          </w:p>
        </w:tc>
      </w:tr>
      <w:tr w:rsidR="00732828" w:rsidRPr="00CF7365" w:rsidTr="00190FC8">
        <w:tc>
          <w:tcPr>
            <w:tcW w:w="2221" w:type="dxa"/>
          </w:tcPr>
          <w:p w:rsidR="00732828" w:rsidRPr="00CF7365" w:rsidRDefault="00732828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טומאת בגד</w:t>
            </w:r>
          </w:p>
        </w:tc>
        <w:tc>
          <w:tcPr>
            <w:tcW w:w="3408" w:type="dxa"/>
            <w:gridSpan w:val="2"/>
          </w:tcPr>
          <w:p w:rsidR="00732828" w:rsidRPr="00CF7365" w:rsidRDefault="00732828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נגע צרעת </w:t>
            </w:r>
          </w:p>
        </w:tc>
        <w:tc>
          <w:tcPr>
            <w:tcW w:w="1705" w:type="dxa"/>
          </w:tcPr>
          <w:p w:rsidR="00732828" w:rsidRPr="00CF7365" w:rsidRDefault="00732828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שנגע בדבר טמא שרץ וכו'</w:t>
            </w:r>
          </w:p>
        </w:tc>
        <w:tc>
          <w:tcPr>
            <w:tcW w:w="2590" w:type="dxa"/>
          </w:tcPr>
          <w:p w:rsidR="00732828" w:rsidRPr="00CF7365" w:rsidRDefault="00732828" w:rsidP="00CF7365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בדר"כ</w:t>
            </w:r>
            <w:proofErr w:type="spellEnd"/>
            <w:r>
              <w:rPr>
                <w:rFonts w:hint="cs"/>
                <w:sz w:val="24"/>
                <w:rtl/>
              </w:rPr>
              <w:t xml:space="preserve"> השיעור </w:t>
            </w:r>
            <w:proofErr w:type="spellStart"/>
            <w:r>
              <w:rPr>
                <w:rFonts w:hint="cs"/>
                <w:sz w:val="24"/>
                <w:rtl/>
              </w:rPr>
              <w:t>הווא</w:t>
            </w:r>
            <w:proofErr w:type="spellEnd"/>
            <w:r>
              <w:rPr>
                <w:rFonts w:hint="cs"/>
                <w:sz w:val="24"/>
                <w:rtl/>
              </w:rPr>
              <w:t xml:space="preserve"> שלוש אצבעות על שלוש אצבעות</w:t>
            </w:r>
          </w:p>
        </w:tc>
      </w:tr>
      <w:tr w:rsidR="00CE0B56" w:rsidRPr="00CF7365" w:rsidTr="00732828">
        <w:tc>
          <w:tcPr>
            <w:tcW w:w="2221" w:type="dxa"/>
          </w:tcPr>
          <w:p w:rsidR="00CE0B56" w:rsidRPr="00CF7365" w:rsidRDefault="00CE0B5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>רבי שמעון בן אלעזר</w:t>
            </w:r>
          </w:p>
        </w:tc>
        <w:tc>
          <w:tcPr>
            <w:tcW w:w="3408" w:type="dxa"/>
            <w:gridSpan w:val="2"/>
          </w:tcPr>
          <w:p w:rsidR="00CE0B56" w:rsidRPr="00CF7365" w:rsidRDefault="00CE0B56" w:rsidP="00CF7365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>אומר כל היוצא מן העץ אין בו משום שלש על שלש</w:t>
            </w:r>
            <w:r>
              <w:rPr>
                <w:rFonts w:hint="cs"/>
                <w:sz w:val="24"/>
                <w:rtl/>
              </w:rPr>
              <w:t xml:space="preserve"> (שהוא לא בגד שמקבל טומאה שיעור זה)</w:t>
            </w:r>
          </w:p>
        </w:tc>
        <w:tc>
          <w:tcPr>
            <w:tcW w:w="1705" w:type="dxa"/>
          </w:tcPr>
          <w:p w:rsidR="00CE0B56" w:rsidRPr="00CF7365" w:rsidRDefault="00CE0B56" w:rsidP="00CF7365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ומסככין</w:t>
            </w:r>
            <w:proofErr w:type="spellEnd"/>
            <w:r>
              <w:rPr>
                <w:rFonts w:hint="cs"/>
                <w:sz w:val="24"/>
                <w:rtl/>
              </w:rPr>
              <w:t xml:space="preserve"> בו שאינו מקבל טומאה </w:t>
            </w:r>
          </w:p>
        </w:tc>
        <w:tc>
          <w:tcPr>
            <w:tcW w:w="2590" w:type="dxa"/>
          </w:tcPr>
          <w:p w:rsidR="00CE0B56" w:rsidRPr="00CF7365" w:rsidRDefault="00CE0B56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חוץ מפשתן  שלמרות שיוצא מהעץ עשה ממנו אריג. ונחשב כבגד.</w:t>
            </w:r>
          </w:p>
        </w:tc>
      </w:tr>
      <w:tr w:rsidR="008E01F1" w:rsidRPr="00CF7365" w:rsidTr="00732828">
        <w:tc>
          <w:tcPr>
            <w:tcW w:w="2221" w:type="dxa"/>
          </w:tcPr>
          <w:p w:rsidR="008E01F1" w:rsidRDefault="008E01F1" w:rsidP="00CF7365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3408" w:type="dxa"/>
            <w:gridSpan w:val="2"/>
          </w:tcPr>
          <w:p w:rsidR="008E01F1" w:rsidRDefault="008E01F1" w:rsidP="00CF736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רבי שמעון בן אלעזר</w:t>
            </w:r>
          </w:p>
        </w:tc>
        <w:tc>
          <w:tcPr>
            <w:tcW w:w="4295" w:type="dxa"/>
            <w:gridSpan w:val="2"/>
          </w:tcPr>
          <w:p w:rsidR="008E01F1" w:rsidRPr="00CF7365" w:rsidRDefault="008E01F1" w:rsidP="00CF7365">
            <w:pPr>
              <w:rPr>
                <w:rFonts w:hint="cs"/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תנא דברי רבי ישמעאל </w:t>
            </w:r>
          </w:p>
        </w:tc>
      </w:tr>
      <w:tr w:rsidR="007F5E49" w:rsidRPr="00CF7365" w:rsidTr="00732828">
        <w:tc>
          <w:tcPr>
            <w:tcW w:w="2221" w:type="dxa"/>
          </w:tcPr>
          <w:p w:rsidR="007F5E49" w:rsidRPr="00CF7365" w:rsidRDefault="007F5E49" w:rsidP="00CF7365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אביי</w:t>
            </w:r>
            <w:proofErr w:type="spellEnd"/>
            <w:r w:rsidR="008E01F1">
              <w:rPr>
                <w:rFonts w:hint="cs"/>
                <w:sz w:val="24"/>
                <w:rtl/>
              </w:rPr>
              <w:t xml:space="preserve"> הם מסכימים שמעל ג על ג בשאר בגדים </w:t>
            </w:r>
          </w:p>
        </w:tc>
        <w:tc>
          <w:tcPr>
            <w:tcW w:w="3408" w:type="dxa"/>
            <w:gridSpan w:val="2"/>
          </w:tcPr>
          <w:p w:rsidR="008E01F1" w:rsidRPr="00CF7365" w:rsidRDefault="007F5E49" w:rsidP="008E01F1">
            <w:pPr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לא מקבל טומאה כלל </w:t>
            </w:r>
          </w:p>
          <w:p w:rsidR="007F5E49" w:rsidRPr="00CF7365" w:rsidRDefault="007F5E49" w:rsidP="00CF7365">
            <w:pPr>
              <w:rPr>
                <w:sz w:val="24"/>
                <w:rtl/>
              </w:rPr>
            </w:pPr>
          </w:p>
        </w:tc>
        <w:tc>
          <w:tcPr>
            <w:tcW w:w="4295" w:type="dxa"/>
            <w:gridSpan w:val="2"/>
          </w:tcPr>
          <w:p w:rsidR="007F5E49" w:rsidRPr="00CF7365" w:rsidRDefault="007F5E49" w:rsidP="00CF7365">
            <w:pPr>
              <w:rPr>
                <w:sz w:val="24"/>
                <w:rtl/>
              </w:rPr>
            </w:pP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דתני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דבי ר' ישמעאל הואיל ונאמרו בגדים בתורה סתם ופרט לך הכתוב באחד מהן צמר ופשתים מה להלן צמר ופשתים אף כל צמר ופשתים</w:t>
            </w:r>
            <w:r w:rsidR="008E01F1">
              <w:rPr>
                <w:rFonts w:hint="cs"/>
                <w:sz w:val="24"/>
                <w:rtl/>
              </w:rPr>
              <w:t xml:space="preserve"> והשאר לא </w:t>
            </w:r>
          </w:p>
        </w:tc>
      </w:tr>
      <w:tr w:rsidR="007F5E49" w:rsidRPr="00CF7365" w:rsidTr="00732828">
        <w:tc>
          <w:tcPr>
            <w:tcW w:w="2221" w:type="dxa"/>
            <w:tcBorders>
              <w:bottom w:val="single" w:sz="4" w:space="0" w:color="auto"/>
            </w:tcBorders>
          </w:tcPr>
          <w:p w:rsidR="007F5E49" w:rsidRDefault="007F5E49" w:rsidP="00CF736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רבא </w:t>
            </w:r>
            <w:r w:rsidR="008E01F1">
              <w:rPr>
                <w:rFonts w:hint="cs"/>
                <w:sz w:val="24"/>
                <w:rtl/>
              </w:rPr>
              <w:t xml:space="preserve"> הם חולקים</w:t>
            </w:r>
          </w:p>
          <w:p w:rsidR="008E01F1" w:rsidRPr="00CF7365" w:rsidRDefault="008E01F1" w:rsidP="00CF7365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מעל ג על ג בשאר בגדים 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7F5E49" w:rsidRPr="00CF7365" w:rsidRDefault="007F5E49" w:rsidP="008E01F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מקבל טומאה </w:t>
            </w: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</w:tcPr>
          <w:p w:rsidR="007F5E49" w:rsidRPr="00CF7365" w:rsidRDefault="007F5E49" w:rsidP="008E01F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לא מקבל טומאה </w:t>
            </w:r>
          </w:p>
        </w:tc>
      </w:tr>
      <w:tr w:rsidR="008E01F1" w:rsidRPr="00CF7365" w:rsidTr="00732828">
        <w:tc>
          <w:tcPr>
            <w:tcW w:w="2221" w:type="dxa"/>
            <w:tcBorders>
              <w:left w:val="nil"/>
              <w:right w:val="nil"/>
            </w:tcBorders>
          </w:tcPr>
          <w:p w:rsidR="008E01F1" w:rsidRDefault="008E01F1" w:rsidP="00CF7365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3408" w:type="dxa"/>
            <w:gridSpan w:val="2"/>
            <w:tcBorders>
              <w:left w:val="nil"/>
              <w:right w:val="nil"/>
            </w:tcBorders>
          </w:tcPr>
          <w:p w:rsidR="008E01F1" w:rsidRDefault="008E01F1" w:rsidP="008E01F1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4295" w:type="dxa"/>
            <w:gridSpan w:val="2"/>
            <w:tcBorders>
              <w:left w:val="nil"/>
              <w:right w:val="nil"/>
            </w:tcBorders>
          </w:tcPr>
          <w:p w:rsidR="008E01F1" w:rsidRDefault="008E01F1" w:rsidP="008E01F1">
            <w:pPr>
              <w:rPr>
                <w:rFonts w:hint="cs"/>
                <w:sz w:val="24"/>
                <w:rtl/>
              </w:rPr>
            </w:pPr>
          </w:p>
        </w:tc>
      </w:tr>
      <w:tr w:rsidR="00C31182" w:rsidRPr="00CF7365" w:rsidTr="00732828">
        <w:tc>
          <w:tcPr>
            <w:tcW w:w="9924" w:type="dxa"/>
            <w:gridSpan w:val="5"/>
          </w:tcPr>
          <w:p w:rsidR="00C31182" w:rsidRDefault="00C31182" w:rsidP="008E01F1">
            <w:pPr>
              <w:rPr>
                <w:rFonts w:hint="cs"/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אביי</w:t>
            </w:r>
            <w:proofErr w:type="spellEnd"/>
            <w:r>
              <w:rPr>
                <w:rFonts w:hint="cs"/>
                <w:sz w:val="24"/>
                <w:rtl/>
              </w:rPr>
              <w:t xml:space="preserve"> ורבא מסכימים שאריג מצמר </w:t>
            </w:r>
            <w:proofErr w:type="spellStart"/>
            <w:r>
              <w:rPr>
                <w:rFonts w:hint="cs"/>
                <w:sz w:val="24"/>
                <w:rtl/>
              </w:rPr>
              <w:t>ופישתים</w:t>
            </w:r>
            <w:proofErr w:type="spellEnd"/>
            <w:r>
              <w:rPr>
                <w:rFonts w:hint="cs"/>
                <w:sz w:val="24"/>
                <w:rtl/>
              </w:rPr>
              <w:t xml:space="preserve"> ג על ג  אצבעות מקבל טומאה מניין לנו. </w:t>
            </w:r>
          </w:p>
        </w:tc>
      </w:tr>
      <w:tr w:rsidR="00C31182" w:rsidRPr="00CF7365" w:rsidTr="00732828">
        <w:tc>
          <w:tcPr>
            <w:tcW w:w="9924" w:type="dxa"/>
            <w:gridSpan w:val="5"/>
          </w:tcPr>
          <w:p w:rsidR="00C31182" w:rsidRPr="00CF7365" w:rsidRDefault="00C31182" w:rsidP="008E01F1">
            <w:pPr>
              <w:rPr>
                <w:rFonts w:hint="cs"/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אריג </w:t>
            </w:r>
            <w:r>
              <w:rPr>
                <w:color w:val="000000"/>
                <w:sz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rtl/>
              </w:rPr>
              <w:t xml:space="preserve"> בגד ארוג </w:t>
            </w:r>
            <w:r w:rsidR="0080218B">
              <w:rPr>
                <w:rFonts w:hint="cs"/>
                <w:color w:val="000000"/>
                <w:sz w:val="24"/>
                <w:rtl/>
              </w:rPr>
              <w:t>,</w:t>
            </w:r>
            <w:r>
              <w:rPr>
                <w:rFonts w:hint="cs"/>
                <w:color w:val="000000"/>
                <w:sz w:val="24"/>
                <w:rtl/>
              </w:rPr>
              <w:t xml:space="preserve">  פקעת </w:t>
            </w:r>
            <w:r>
              <w:rPr>
                <w:color w:val="000000"/>
                <w:sz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rtl/>
              </w:rPr>
              <w:t xml:space="preserve"> חוטים שאפשר לארוג מהם בגד</w:t>
            </w:r>
          </w:p>
        </w:tc>
      </w:tr>
      <w:tr w:rsidR="00C31182" w:rsidRPr="00CF7365" w:rsidTr="00732828">
        <w:tc>
          <w:tcPr>
            <w:tcW w:w="9924" w:type="dxa"/>
            <w:gridSpan w:val="5"/>
          </w:tcPr>
          <w:p w:rsidR="00C31182" w:rsidRDefault="00C31182" w:rsidP="008E01F1">
            <w:pPr>
              <w:rPr>
                <w:rFonts w:hint="cs"/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בגד אין לי אלא בגד שלש על שלש מנין ת"ל (ויקרא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יג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) </w:t>
            </w:r>
            <w:r w:rsidRPr="00C31182">
              <w:rPr>
                <w:rFonts w:hint="cs"/>
                <w:b/>
                <w:bCs/>
                <w:color w:val="000000"/>
                <w:sz w:val="24"/>
                <w:rtl/>
              </w:rPr>
              <w:t>וה</w:t>
            </w:r>
            <w:r w:rsidRPr="00CF7365">
              <w:rPr>
                <w:rFonts w:hint="cs"/>
                <w:color w:val="000000"/>
                <w:sz w:val="24"/>
                <w:rtl/>
              </w:rPr>
              <w:t>בגד</w:t>
            </w:r>
            <w:r>
              <w:rPr>
                <w:rFonts w:hint="cs"/>
                <w:sz w:val="24"/>
                <w:rtl/>
              </w:rPr>
              <w:t xml:space="preserve"> ללמד שבגד ג על ג אצבעות מקבל טומאה</w:t>
            </w:r>
          </w:p>
        </w:tc>
      </w:tr>
      <w:tr w:rsidR="00C31182" w:rsidRPr="00CF7365" w:rsidTr="00732828">
        <w:tc>
          <w:tcPr>
            <w:tcW w:w="2221" w:type="dxa"/>
          </w:tcPr>
          <w:p w:rsidR="00C31182" w:rsidRDefault="00C31182" w:rsidP="00CF736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ואולי תאמר שבא לרבות </w:t>
            </w:r>
            <w:r>
              <w:rPr>
                <w:rFonts w:hint="cs"/>
                <w:color w:val="000000"/>
                <w:sz w:val="24"/>
                <w:rtl/>
              </w:rPr>
              <w:t>אריג ג על ג טפחים</w:t>
            </w:r>
          </w:p>
        </w:tc>
        <w:tc>
          <w:tcPr>
            <w:tcW w:w="7703" w:type="dxa"/>
            <w:gridSpan w:val="4"/>
          </w:tcPr>
          <w:p w:rsidR="00C31182" w:rsidRDefault="00C31182" w:rsidP="008E01F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זה פשוט שמותר מקל וחומר ומה פקעת של חוטים שניתן לארוג ממנה אריג של ג על ג אצבעות מיטמאת בנגעי בגדים, כל שכן אריג ג על ג טפחים</w:t>
            </w:r>
          </w:p>
        </w:tc>
      </w:tr>
      <w:tr w:rsidR="004F5ECA" w:rsidRPr="00CF7365" w:rsidTr="00732828">
        <w:tc>
          <w:tcPr>
            <w:tcW w:w="2221" w:type="dxa"/>
          </w:tcPr>
          <w:p w:rsidR="004F5ECA" w:rsidRDefault="004F5ECA" w:rsidP="00CF7365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ואלי תאמר שנלמד אריג ג על ג אצבעות מפקעת ג על ג אצבעות </w:t>
            </w:r>
          </w:p>
        </w:tc>
        <w:tc>
          <w:tcPr>
            <w:tcW w:w="7703" w:type="dxa"/>
            <w:gridSpan w:val="4"/>
          </w:tcPr>
          <w:p w:rsidR="004F5ECA" w:rsidRDefault="004F5ECA" w:rsidP="008E01F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אריג ג על </w:t>
            </w:r>
            <w:bookmarkStart w:id="0" w:name="_GoBack"/>
            <w:bookmarkEnd w:id="0"/>
            <w:r>
              <w:rPr>
                <w:rFonts w:hint="cs"/>
                <w:color w:val="000000"/>
                <w:sz w:val="24"/>
                <w:rtl/>
              </w:rPr>
              <w:t>ג טפחים  מחשיבים אותו עשירים ועניים ולכן די ללומדו בקל וחומר. אבל אריג ג על ג אצבעות לא מחשיבים אותו העניים ולכן ק"ו לא יעזור וצריך פסוק.</w:t>
            </w:r>
          </w:p>
        </w:tc>
      </w:tr>
      <w:tr w:rsidR="004F5ECA" w:rsidRPr="00CF7365" w:rsidTr="00732828">
        <w:tc>
          <w:tcPr>
            <w:tcW w:w="2221" w:type="dxa"/>
          </w:tcPr>
          <w:p w:rsidR="004F5ECA" w:rsidRDefault="004F5ECA" w:rsidP="004F5ECA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והבגד בא  לרבות ג על ג טפחים = בשאר בגדים</w:t>
            </w:r>
          </w:p>
        </w:tc>
        <w:tc>
          <w:tcPr>
            <w:tcW w:w="7703" w:type="dxa"/>
            <w:gridSpan w:val="4"/>
          </w:tcPr>
          <w:p w:rsidR="004F5ECA" w:rsidRDefault="004F5ECA" w:rsidP="008E01F1">
            <w:pPr>
              <w:rPr>
                <w:rFonts w:hint="cs"/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בגד צמר ופשתים בגד צמר ופשתים אין מידי </w:t>
            </w:r>
            <w:proofErr w:type="spellStart"/>
            <w:r w:rsidRPr="00CF7365">
              <w:rPr>
                <w:rFonts w:hint="cs"/>
                <w:color w:val="000000"/>
                <w:sz w:val="24"/>
                <w:rtl/>
              </w:rPr>
              <w:t>אחריני</w:t>
            </w:r>
            <w:proofErr w:type="spellEnd"/>
            <w:r w:rsidRPr="00CF7365">
              <w:rPr>
                <w:rFonts w:hint="cs"/>
                <w:color w:val="000000"/>
                <w:sz w:val="24"/>
                <w:rtl/>
              </w:rPr>
              <w:t xml:space="preserve"> לא</w:t>
            </w:r>
            <w:r>
              <w:rPr>
                <w:rFonts w:hint="cs"/>
                <w:sz w:val="24"/>
                <w:rtl/>
              </w:rPr>
              <w:t xml:space="preserve"> (וא"א לומר שבגד צמר ופשתים ממעט ג על ג אצבעות אבל ג על ג טפחים ירבה כי כתוב פעמיים בגדל צמר ופשתים אחד למעט מין אחר בשיעור ג על ג טפחים ואחד ג על ג אצבעות   )</w:t>
            </w:r>
          </w:p>
        </w:tc>
      </w:tr>
    </w:tbl>
    <w:p w:rsidR="002F2453" w:rsidRPr="00CF7365" w:rsidRDefault="002F2453" w:rsidP="00CF7365">
      <w:pPr>
        <w:rPr>
          <w:sz w:val="24"/>
        </w:rPr>
      </w:pPr>
    </w:p>
    <w:sectPr w:rsidR="002F2453" w:rsidRPr="00CF7365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02041F"/>
    <w:rsid w:val="001F5DAC"/>
    <w:rsid w:val="002F2453"/>
    <w:rsid w:val="003014CE"/>
    <w:rsid w:val="004F5ECA"/>
    <w:rsid w:val="00732828"/>
    <w:rsid w:val="007A18C6"/>
    <w:rsid w:val="007F5E49"/>
    <w:rsid w:val="0080218B"/>
    <w:rsid w:val="008E01F1"/>
    <w:rsid w:val="00933776"/>
    <w:rsid w:val="00A608C7"/>
    <w:rsid w:val="00AF53E6"/>
    <w:rsid w:val="00C12525"/>
    <w:rsid w:val="00C31182"/>
    <w:rsid w:val="00C615BF"/>
    <w:rsid w:val="00CE0B56"/>
    <w:rsid w:val="00CF7365"/>
    <w:rsid w:val="00EC382B"/>
    <w:rsid w:val="00EF4770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6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2073</Characters>
  <Application>Microsoft Office Word</Application>
  <DocSecurity>0</DocSecurity>
  <Lines>207</Lines>
  <Paragraphs>192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2012-10-28T21:58:00Z</dcterms:created>
  <dcterms:modified xsi:type="dcterms:W3CDTF">2012-10-28T21:59:00Z</dcterms:modified>
</cp:coreProperties>
</file>