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Y="2521"/>
        <w:bidiVisual/>
        <w:tblW w:w="9072" w:type="dxa"/>
        <w:tblInd w:w="585" w:type="dxa"/>
        <w:tblLook w:val="04A0" w:firstRow="1" w:lastRow="0" w:firstColumn="1" w:lastColumn="0" w:noHBand="0" w:noVBand="1"/>
      </w:tblPr>
      <w:tblGrid>
        <w:gridCol w:w="808"/>
        <w:gridCol w:w="786"/>
        <w:gridCol w:w="1901"/>
        <w:gridCol w:w="1504"/>
        <w:gridCol w:w="1977"/>
        <w:gridCol w:w="2096"/>
      </w:tblGrid>
      <w:tr w:rsidR="00DD1B8C" w:rsidTr="00296138">
        <w:tc>
          <w:tcPr>
            <w:tcW w:w="9072" w:type="dxa"/>
            <w:gridSpan w:val="6"/>
          </w:tcPr>
          <w:p w:rsidR="00435810" w:rsidRDefault="00DD1B8C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אישה לא תצא בדבר שיש חשש שתראה לחברותיה ותטלטל אותו</w:t>
            </w:r>
          </w:p>
        </w:tc>
      </w:tr>
      <w:tr w:rsidR="00611A5B" w:rsidTr="00296138">
        <w:tc>
          <w:tcPr>
            <w:tcW w:w="9072" w:type="dxa"/>
            <w:gridSpan w:val="6"/>
          </w:tcPr>
          <w:p w:rsidR="00611A5B" w:rsidRPr="00611A5B" w:rsidRDefault="00611A5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לא תצא </w:t>
            </w:r>
            <w:proofErr w:type="spellStart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אשה</w:t>
            </w:r>
            <w:proofErr w:type="spellEnd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לא בחוטי צמר ולא בחוטי פשתן ולא ברצועות שבראשה</w:t>
            </w:r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נחמן בר יצחק אמר רבה בר </w:t>
            </w:r>
            <w:proofErr w:type="spellStart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אבוה</w:t>
            </w:r>
            <w:proofErr w:type="spellEnd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כיוון שבחול צריכה </w:t>
            </w:r>
            <w:proofErr w:type="spellStart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להרפותם</w:t>
            </w:r>
            <w:proofErr w:type="spellEnd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לטבילה שמא בשבת תזדמן לה טבילה ותתיר אותם ותטלטלם ד"א </w:t>
            </w:r>
          </w:p>
        </w:tc>
      </w:tr>
      <w:tr w:rsidR="00611A5B" w:rsidTr="00296138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611A5B" w:rsidRPr="00611A5B" w:rsidRDefault="00611A5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ודבר שלא מהודק לא צריך להתירו </w:t>
            </w:r>
            <w:proofErr w:type="spellStart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לבילה</w:t>
            </w:r>
            <w:proofErr w:type="spellEnd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ולא גזרו בו לעניין שבת כמו </w:t>
            </w:r>
            <w:proofErr w:type="spellStart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תיכי</w:t>
            </w:r>
            <w:proofErr w:type="spellEnd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חלילא</w:t>
            </w:r>
            <w:proofErr w:type="spellEnd"/>
            <w:r w:rsidRPr="00611A5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ואריג</w:t>
            </w:r>
          </w:p>
        </w:tc>
      </w:tr>
      <w:tr w:rsidR="00DD1B8C" w:rsidTr="00296138">
        <w:tc>
          <w:tcPr>
            <w:tcW w:w="1118" w:type="dxa"/>
            <w:gridSpan w:val="2"/>
            <w:tcBorders>
              <w:left w:val="nil"/>
              <w:right w:val="nil"/>
            </w:tcBorders>
          </w:tcPr>
          <w:p w:rsidR="00DD1B8C" w:rsidRDefault="00DD1B8C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DD1B8C" w:rsidRDefault="00DD1B8C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DD1B8C" w:rsidRDefault="00DD1B8C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DD1B8C" w:rsidRDefault="00DD1B8C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DD1B8C" w:rsidRDefault="00DD1B8C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0DD4" w:rsidTr="00296138">
        <w:tc>
          <w:tcPr>
            <w:tcW w:w="9072" w:type="dxa"/>
            <w:gridSpan w:val="6"/>
          </w:tcPr>
          <w:p w:rsidR="009B0DD4" w:rsidRDefault="009B0DD4" w:rsidP="009B0D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ואלו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חוצצין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באדם</w:t>
            </w:r>
          </w:p>
        </w:tc>
      </w:tr>
      <w:tr w:rsidR="009B0DD4" w:rsidTr="00296138">
        <w:tc>
          <w:tcPr>
            <w:tcW w:w="1118" w:type="dxa"/>
            <w:gridSpan w:val="2"/>
          </w:tcPr>
          <w:p w:rsidR="009B0DD4" w:rsidRDefault="009B0DD4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חוטי צמר וחוטי פשתן והרצועות שבראשי הבנות</w:t>
            </w:r>
          </w:p>
        </w:tc>
        <w:tc>
          <w:tcPr>
            <w:tcW w:w="1998" w:type="dxa"/>
          </w:tcPr>
          <w:p w:rsidR="009B0DD4" w:rsidRDefault="009B0DD4" w:rsidP="009B0D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יהודה אומר של צמר ושל </w:t>
            </w:r>
            <w:r w:rsidRPr="009B0DD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שער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אין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חוצצין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מפני שהמים באין בהן </w:t>
            </w:r>
          </w:p>
        </w:tc>
        <w:tc>
          <w:tcPr>
            <w:tcW w:w="5956" w:type="dxa"/>
            <w:gridSpan w:val="3"/>
          </w:tcPr>
          <w:p w:rsidR="009B0DD4" w:rsidRDefault="009B0DD4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הונא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וכולן </w:t>
            </w:r>
            <w:r w:rsidRPr="009B0DD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בראשי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הבנות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: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 יוסף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מדובר ב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חוטי צמר או פשתן </w:t>
            </w:r>
            <w:r w:rsidRPr="009B0DD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בצוואר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 שאינה חונקת עצמה </w:t>
            </w:r>
            <w:r w:rsidRPr="009B0DD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. ורק בתכשיט </w:t>
            </w:r>
            <w:proofErr w:type="spellStart"/>
            <w:r w:rsidRPr="009B0DD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הקטלא</w:t>
            </w:r>
            <w:proofErr w:type="spellEnd"/>
            <w:r w:rsidRPr="009B0DD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חונקות עצמן כדי להראות בעלות בשר.</w:t>
            </w:r>
          </w:p>
        </w:tc>
      </w:tr>
      <w:tr w:rsidR="009B0DD4" w:rsidTr="00296138">
        <w:tc>
          <w:tcPr>
            <w:tcW w:w="3116" w:type="dxa"/>
            <w:gridSpan w:val="3"/>
            <w:tcBorders>
              <w:bottom w:val="single" w:sz="4" w:space="0" w:color="auto"/>
            </w:tcBorders>
          </w:tcPr>
          <w:p w:rsidR="009B0DD4" w:rsidRDefault="009B0DD4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יוסף אמר רב יהודה אמר שמואל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לעניין חוטי ער הלכה כרבי יהודה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ות"ק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לא חולק עליו. </w:t>
            </w: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</w:tcPr>
          <w:p w:rsidR="009B0DD4" w:rsidRDefault="009B0DD4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509DD" w:rsidTr="00296138">
        <w:tc>
          <w:tcPr>
            <w:tcW w:w="1118" w:type="dxa"/>
            <w:gridSpan w:val="2"/>
            <w:tcBorders>
              <w:left w:val="nil"/>
              <w:right w:val="nil"/>
            </w:tcBorders>
          </w:tcPr>
          <w:p w:rsidR="00A509DD" w:rsidRDefault="00A509DD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09DD" w:rsidRDefault="00A509DD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509DD" w:rsidRDefault="00A509DD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A509DD" w:rsidRDefault="00A509DD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A509DD" w:rsidRDefault="00A509DD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84FC1" w:rsidTr="00296138">
        <w:tc>
          <w:tcPr>
            <w:tcW w:w="9072" w:type="dxa"/>
            <w:gridSpan w:val="6"/>
          </w:tcPr>
          <w:p w:rsidR="00984FC1" w:rsidRDefault="00984FC1" w:rsidP="007748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ולא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תצא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בטוטפת ולא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בסרביטין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בזמן שאינן תפורים</w:t>
            </w:r>
          </w:p>
        </w:tc>
      </w:tr>
      <w:tr w:rsidR="00984FC1" w:rsidTr="00296138">
        <w:tc>
          <w:tcPr>
            <w:tcW w:w="1118" w:type="dxa"/>
            <w:gridSpan w:val="2"/>
          </w:tcPr>
          <w:p w:rsidR="00984FC1" w:rsidRDefault="00984FC1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מה זה  טוטפת? </w:t>
            </w:r>
          </w:p>
        </w:tc>
        <w:tc>
          <w:tcPr>
            <w:tcW w:w="1998" w:type="dxa"/>
          </w:tcPr>
          <w:p w:rsidR="00984FC1" w:rsidRDefault="00984FC1" w:rsidP="0098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תכשיט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המוקפת לה מאזן לאזן </w:t>
            </w:r>
          </w:p>
        </w:tc>
        <w:tc>
          <w:tcPr>
            <w:tcW w:w="1560" w:type="dxa"/>
          </w:tcPr>
          <w:p w:rsidR="00984FC1" w:rsidRPr="00984FC1" w:rsidRDefault="00984FC1" w:rsidP="0098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84FC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סרביטין</w:t>
            </w:r>
            <w:proofErr w:type="spellEnd"/>
            <w:r w:rsidRPr="00984FC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984FC1" w:rsidRDefault="00984FC1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המגיעין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לה עד לחייה</w:t>
            </w:r>
          </w:p>
        </w:tc>
      </w:tr>
      <w:tr w:rsidR="007658EF" w:rsidTr="00296138">
        <w:tc>
          <w:tcPr>
            <w:tcW w:w="282" w:type="dxa"/>
          </w:tcPr>
          <w:p w:rsidR="007658EF" w:rsidRPr="00774882" w:rsidRDefault="007658EF" w:rsidP="007748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984FC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ולא </w:t>
            </w:r>
            <w:r w:rsidRPr="007658E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בכבול לרה"ר</w:t>
            </w:r>
          </w:p>
        </w:tc>
        <w:tc>
          <w:tcPr>
            <w:tcW w:w="4394" w:type="dxa"/>
            <w:gridSpan w:val="3"/>
          </w:tcPr>
          <w:p w:rsidR="007658EF" w:rsidRDefault="007658EF" w:rsidP="007658EF"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אבהו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7658EF" w:rsidRDefault="007658EF" w:rsidP="00774882">
            <w:pPr>
              <w:rPr>
                <w:rFonts w:hint="cs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כיפה של צמר </w:t>
            </w:r>
            <w:r>
              <w:rPr>
                <w:rFonts w:hint="cs"/>
                <w:rtl/>
              </w:rPr>
              <w:t>ושמואל חותם</w:t>
            </w:r>
            <w:r>
              <w:rPr>
                <w:rFonts w:hint="cs"/>
                <w:rtl/>
              </w:rPr>
              <w:t xml:space="preserve"> טיט </w:t>
            </w:r>
            <w:r>
              <w:rPr>
                <w:rFonts w:hint="cs"/>
                <w:rtl/>
              </w:rPr>
              <w:t xml:space="preserve"> על </w:t>
            </w:r>
            <w:proofErr w:type="spellStart"/>
            <w:r>
              <w:rPr>
                <w:rFonts w:hint="cs"/>
                <w:rtl/>
              </w:rPr>
              <w:t>צואר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עבדים שהם עשו לעצמם ויש חשש שירצו להראות 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4396" w:type="dxa"/>
            <w:gridSpan w:val="2"/>
          </w:tcPr>
          <w:p w:rsidR="007658EF" w:rsidRDefault="007658EF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ר"ש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בן אלעזר אומר אף בכבול לרה"ר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בגלל שהוא מתחת לכיסוי ראש אין חשש שתתירו </w:t>
            </w:r>
          </w:p>
        </w:tc>
      </w:tr>
      <w:tr w:rsidR="00774882" w:rsidTr="00296138">
        <w:tc>
          <w:tcPr>
            <w:tcW w:w="282" w:type="dxa"/>
          </w:tcPr>
          <w:p w:rsidR="00774882" w:rsidRPr="00984FC1" w:rsidRDefault="00774882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0" w:type="dxa"/>
            <w:gridSpan w:val="5"/>
          </w:tcPr>
          <w:p w:rsidR="00774882" w:rsidRDefault="00774882" w:rsidP="00774882">
            <w:pPr>
              <w:spacing w:before="100" w:beforeAutospacing="1" w:after="100" w:afterAutospacing="1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אבל בכבול של רבם יכולים לצאת שלא יורידו אותו מאימת רבם.</w:t>
            </w:r>
            <w:r>
              <w:rPr>
                <w:rFonts w:hint="cs"/>
                <w:rtl/>
              </w:rPr>
              <w:t xml:space="preserve"> ואם הוא של מתכת אימת רבם על</w:t>
            </w:r>
            <w:r w:rsidR="00296138">
              <w:rPr>
                <w:rFonts w:hint="cs"/>
                <w:rtl/>
              </w:rPr>
              <w:t xml:space="preserve">יהם ולא יצאו שמא </w:t>
            </w:r>
            <w:proofErr w:type="spellStart"/>
            <w:r w:rsidR="00296138">
              <w:rPr>
                <w:rFonts w:hint="cs"/>
                <w:rtl/>
              </w:rPr>
              <w:t>יפול</w:t>
            </w:r>
            <w:proofErr w:type="spellEnd"/>
            <w:r w:rsidR="00296138">
              <w:rPr>
                <w:rFonts w:hint="cs"/>
                <w:rtl/>
              </w:rPr>
              <w:t xml:space="preserve"> ויורידו. </w:t>
            </w:r>
          </w:p>
          <w:p w:rsidR="00774882" w:rsidRPr="006E6C18" w:rsidRDefault="00774882" w:rsidP="007748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אבל בבגד עם חותם לא יצא שמא </w:t>
            </w:r>
            <w:proofErr w:type="spellStart"/>
            <w:r>
              <w:rPr>
                <w:rFonts w:hint="cs"/>
                <w:rtl/>
              </w:rPr>
              <w:t>יפול</w:t>
            </w:r>
            <w:proofErr w:type="spellEnd"/>
            <w:r>
              <w:rPr>
                <w:rFonts w:hint="cs"/>
                <w:rtl/>
              </w:rPr>
              <w:t xml:space="preserve"> החותם וישים הטלית על כתפיו להסתיר  שאין חותם, ושמואל  חשש גם אצל החכמים שאצל ראש הגולה לעניין זה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שלא יצאו בבגדים עם חותם שמא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יפול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החותם  ויטלטלו  הטלית. </w:t>
            </w:r>
          </w:p>
        </w:tc>
      </w:tr>
      <w:tr w:rsidR="00984FC1" w:rsidTr="00296138">
        <w:tc>
          <w:tcPr>
            <w:tcW w:w="1118" w:type="dxa"/>
            <w:gridSpan w:val="2"/>
          </w:tcPr>
          <w:p w:rsidR="00984FC1" w:rsidRPr="00774882" w:rsidRDefault="00984FC1" w:rsidP="0098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7488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יוצאה </w:t>
            </w:r>
            <w:proofErr w:type="spellStart"/>
            <w:r w:rsidRPr="0077488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אשה</w:t>
            </w:r>
            <w:proofErr w:type="spellEnd"/>
            <w:r w:rsidRPr="0077488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7488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באיסטמא</w:t>
            </w:r>
            <w:proofErr w:type="spellEnd"/>
            <w:r w:rsidRPr="0077488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7488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לחצר</w:t>
            </w:r>
          </w:p>
        </w:tc>
        <w:tc>
          <w:tcPr>
            <w:tcW w:w="7954" w:type="dxa"/>
            <w:gridSpan w:val="4"/>
          </w:tcPr>
          <w:p w:rsidR="00984FC1" w:rsidRPr="00774882" w:rsidRDefault="00984FC1" w:rsidP="00A509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כליא </w:t>
            </w:r>
            <w:proofErr w:type="spellStart"/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פרוחי</w:t>
            </w:r>
            <w:proofErr w:type="spellEnd"/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מצנפת קטנה שמכסה את שערות </w:t>
            </w:r>
            <w:proofErr w:type="spellStart"/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ראושה</w:t>
            </w:r>
            <w:proofErr w:type="spellEnd"/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הבולטות החוצה ואין בה כלאים או נגע צרעת  כי היא גולמית ולא טוויה  ולא תצא </w:t>
            </w:r>
            <w:proofErr w:type="spellStart"/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עימה</w:t>
            </w:r>
            <w:proofErr w:type="spellEnd"/>
            <w:r w:rsidRPr="0077488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לרה"ר שמא תראה .</w:t>
            </w:r>
          </w:p>
        </w:tc>
      </w:tr>
    </w:tbl>
    <w:p w:rsidR="00DD1B8C" w:rsidRPr="00DD1B8C" w:rsidRDefault="00DD1B8C" w:rsidP="00DD1B8C">
      <w:pPr>
        <w:spacing w:line="240" w:lineRule="auto"/>
        <w:rPr>
          <w:rFonts w:ascii="Times New Roman" w:eastAsia="Times New Roman" w:hAnsi="Times New Roman" w:cs="David" w:hint="cs"/>
          <w:sz w:val="38"/>
          <w:szCs w:val="38"/>
          <w:rtl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DD1B8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שבת </w:t>
      </w:r>
      <w:r w:rsidRPr="0029613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proofErr w:type="spellStart"/>
      <w:r w:rsidRPr="0029613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נז</w:t>
      </w:r>
      <w:proofErr w:type="spellEnd"/>
      <w:r w:rsidRPr="0029613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="00296138" w:rsidRPr="00296138">
        <w:rPr>
          <w:rFonts w:ascii="Times New Roman" w:eastAsia="Times New Roman" w:hAnsi="Times New Roman" w:cs="David"/>
          <w:sz w:val="38"/>
          <w:szCs w:val="38"/>
          <w:highlight w:val="magenta"/>
          <w:rtl/>
        </w:rPr>
        <w:t>–</w:t>
      </w:r>
      <w:r w:rsidR="00296138" w:rsidRPr="0029613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נח.</w:t>
      </w:r>
    </w:p>
    <w:p w:rsidR="00DD1B8C" w:rsidRDefault="00DD1B8C" w:rsidP="00DD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b/>
          <w:bCs/>
          <w:color w:val="000000"/>
          <w:sz w:val="24"/>
          <w:szCs w:val="24"/>
        </w:rPr>
      </w:pPr>
    </w:p>
    <w:p w:rsidR="0098256B" w:rsidRDefault="0098256B" w:rsidP="00DD1B8C">
      <w:bookmarkStart w:id="0" w:name="_GoBack"/>
      <w:bookmarkEnd w:id="0"/>
    </w:p>
    <w:sectPr w:rsidR="0098256B" w:rsidSect="009825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8C"/>
    <w:rsid w:val="00296138"/>
    <w:rsid w:val="00435810"/>
    <w:rsid w:val="00523A81"/>
    <w:rsid w:val="00611A5B"/>
    <w:rsid w:val="006D6F64"/>
    <w:rsid w:val="007658EF"/>
    <w:rsid w:val="00774882"/>
    <w:rsid w:val="0098256B"/>
    <w:rsid w:val="00984FC1"/>
    <w:rsid w:val="009B0DD4"/>
    <w:rsid w:val="00A509DD"/>
    <w:rsid w:val="00D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2012-11-29T06:19:00Z</dcterms:created>
  <dcterms:modified xsi:type="dcterms:W3CDTF">2012-11-29T22:23:00Z</dcterms:modified>
</cp:coreProperties>
</file>