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B5" w:rsidRPr="003544A2" w:rsidRDefault="002053B5" w:rsidP="00345F69">
      <w:pPr>
        <w:jc w:val="both"/>
        <w:rPr>
          <w:rFonts w:hint="cs"/>
          <w:rtl/>
        </w:rPr>
      </w:pPr>
      <w:r w:rsidRPr="003544A2">
        <w:rPr>
          <w:rFonts w:hint="cs"/>
          <w:rtl/>
        </w:rPr>
        <w:t>בס"ד</w:t>
      </w:r>
    </w:p>
    <w:p w:rsidR="002053B5" w:rsidRPr="003544A2" w:rsidRDefault="002053B5" w:rsidP="002053B5">
      <w:pPr>
        <w:jc w:val="center"/>
        <w:rPr>
          <w:rFonts w:hint="cs"/>
          <w:b/>
          <w:bCs/>
          <w:sz w:val="24"/>
          <w:szCs w:val="24"/>
          <w:u w:val="single"/>
          <w:rtl/>
        </w:rPr>
      </w:pPr>
      <w:r w:rsidRPr="003544A2">
        <w:rPr>
          <w:rFonts w:hint="cs"/>
          <w:b/>
          <w:bCs/>
          <w:sz w:val="24"/>
          <w:szCs w:val="24"/>
          <w:u w:val="single"/>
          <w:rtl/>
        </w:rPr>
        <w:t xml:space="preserve">קידושין </w:t>
      </w:r>
      <w:proofErr w:type="spellStart"/>
      <w:r w:rsidRPr="003544A2">
        <w:rPr>
          <w:rFonts w:hint="cs"/>
          <w:b/>
          <w:bCs/>
          <w:sz w:val="24"/>
          <w:szCs w:val="24"/>
          <w:u w:val="single"/>
          <w:rtl/>
        </w:rPr>
        <w:t>כח</w:t>
      </w:r>
      <w:proofErr w:type="spellEnd"/>
      <w:r w:rsidRPr="003544A2">
        <w:rPr>
          <w:rFonts w:hint="cs"/>
          <w:b/>
          <w:bCs/>
          <w:sz w:val="24"/>
          <w:szCs w:val="24"/>
          <w:u w:val="single"/>
          <w:rtl/>
        </w:rPr>
        <w:t xml:space="preserve">:- </w:t>
      </w:r>
      <w:proofErr w:type="spellStart"/>
      <w:r w:rsidRPr="003544A2">
        <w:rPr>
          <w:rFonts w:hint="cs"/>
          <w:b/>
          <w:bCs/>
          <w:sz w:val="24"/>
          <w:szCs w:val="24"/>
          <w:u w:val="single"/>
          <w:rtl/>
        </w:rPr>
        <w:t>כט</w:t>
      </w:r>
      <w:proofErr w:type="spellEnd"/>
      <w:r w:rsidRPr="003544A2">
        <w:rPr>
          <w:rFonts w:hint="cs"/>
          <w:b/>
          <w:bCs/>
          <w:sz w:val="24"/>
          <w:szCs w:val="24"/>
          <w:u w:val="single"/>
          <w:rtl/>
        </w:rPr>
        <w:t>.</w:t>
      </w:r>
    </w:p>
    <w:p w:rsidR="002053B5" w:rsidRPr="0038036F" w:rsidRDefault="002053B5" w:rsidP="0038036F">
      <w:pPr>
        <w:spacing w:line="240" w:lineRule="auto"/>
        <w:jc w:val="both"/>
        <w:rPr>
          <w:rFonts w:hint="cs"/>
          <w:sz w:val="24"/>
          <w:szCs w:val="24"/>
          <w:rtl/>
        </w:rPr>
      </w:pPr>
      <w:r w:rsidRPr="0038036F">
        <w:rPr>
          <w:rFonts w:hint="cs"/>
          <w:sz w:val="24"/>
          <w:szCs w:val="24"/>
          <w:rtl/>
        </w:rPr>
        <w:t>משנה</w:t>
      </w:r>
    </w:p>
    <w:p w:rsidR="00B424F0" w:rsidRPr="0038036F" w:rsidRDefault="00D720C3" w:rsidP="0038036F">
      <w:pPr>
        <w:spacing w:line="240" w:lineRule="auto"/>
        <w:jc w:val="center"/>
        <w:rPr>
          <w:rFonts w:ascii="Guttman Logo1" w:hAnsi="Guttman Logo1"/>
          <w:color w:val="4F81BD" w:themeColor="accent1"/>
          <w:sz w:val="24"/>
          <w:szCs w:val="24"/>
          <w:rtl/>
        </w:rPr>
      </w:pPr>
      <w:r w:rsidRPr="0038036F">
        <w:rPr>
          <w:rFonts w:ascii="Guttman Logo1" w:hAnsi="Guttman Logo1"/>
          <w:color w:val="4F81BD" w:themeColor="accent1"/>
          <w:sz w:val="24"/>
          <w:szCs w:val="24"/>
          <w:rtl/>
        </w:rPr>
        <w:t xml:space="preserve">כל </w:t>
      </w:r>
      <w:r w:rsidRPr="0038036F">
        <w:rPr>
          <w:rFonts w:ascii="Guttman Logo1" w:hAnsi="Guttman Logo1"/>
          <w:color w:val="4F81BD" w:themeColor="accent1"/>
          <w:sz w:val="24"/>
          <w:szCs w:val="24"/>
          <w:u w:val="single"/>
          <w:rtl/>
        </w:rPr>
        <w:t>הנעשה דמים באחר</w:t>
      </w:r>
      <w:r w:rsidRPr="0038036F">
        <w:rPr>
          <w:rFonts w:ascii="Guttman Logo1" w:hAnsi="Guttman Logo1"/>
          <w:color w:val="4F81BD" w:themeColor="accent1"/>
          <w:sz w:val="24"/>
          <w:szCs w:val="24"/>
          <w:rtl/>
        </w:rPr>
        <w:t xml:space="preserve"> </w:t>
      </w:r>
      <w:r w:rsidR="00B424F0" w:rsidRPr="0038036F">
        <w:rPr>
          <w:rFonts w:ascii="Guttman Logo1" w:hAnsi="Guttman Logo1"/>
          <w:color w:val="4F81BD" w:themeColor="accent1"/>
          <w:sz w:val="24"/>
          <w:szCs w:val="24"/>
          <w:rtl/>
        </w:rPr>
        <w:t xml:space="preserve">    </w:t>
      </w:r>
      <w:r w:rsidR="002053B5" w:rsidRPr="0038036F">
        <w:rPr>
          <w:rFonts w:ascii="Guttman Logo1" w:hAnsi="Guttman Logo1"/>
          <w:color w:val="4F81BD" w:themeColor="accent1"/>
          <w:sz w:val="24"/>
          <w:szCs w:val="24"/>
          <w:rtl/>
        </w:rPr>
        <w:t xml:space="preserve">         </w:t>
      </w:r>
      <w:r w:rsidR="003544A2" w:rsidRPr="0038036F">
        <w:rPr>
          <w:rFonts w:ascii="Guttman Logo1" w:hAnsi="Guttman Logo1"/>
          <w:color w:val="4F81BD" w:themeColor="accent1"/>
          <w:sz w:val="24"/>
          <w:szCs w:val="24"/>
          <w:rtl/>
        </w:rPr>
        <w:t xml:space="preserve">      </w:t>
      </w:r>
      <w:r w:rsidR="003544A2" w:rsidRPr="0038036F">
        <w:rPr>
          <w:rFonts w:ascii="Guttman Logo1" w:hAnsi="Guttman Logo1" w:hint="cs"/>
          <w:color w:val="4F81BD" w:themeColor="accent1"/>
          <w:sz w:val="24"/>
          <w:szCs w:val="24"/>
          <w:rtl/>
        </w:rPr>
        <w:t xml:space="preserve"> </w:t>
      </w:r>
      <w:r w:rsidRPr="0038036F">
        <w:rPr>
          <w:rFonts w:ascii="Guttman Logo1" w:hAnsi="Guttman Logo1"/>
          <w:color w:val="4F81BD" w:themeColor="accent1"/>
          <w:sz w:val="24"/>
          <w:szCs w:val="24"/>
          <w:rtl/>
        </w:rPr>
        <w:t>כיון שזכה זה נתחייב זה בחליפיו</w:t>
      </w:r>
    </w:p>
    <w:p w:rsidR="002053B5" w:rsidRPr="0038036F" w:rsidRDefault="00D720C3" w:rsidP="0038036F">
      <w:pPr>
        <w:spacing w:line="240" w:lineRule="auto"/>
        <w:jc w:val="center"/>
        <w:rPr>
          <w:rFonts w:ascii="Guttman Logo1" w:hAnsi="Guttman Logo1"/>
          <w:sz w:val="24"/>
          <w:szCs w:val="24"/>
        </w:rPr>
      </w:pPr>
      <w:r w:rsidRPr="0038036F">
        <w:rPr>
          <w:rFonts w:ascii="Guttman Logo1" w:hAnsi="Guttman Logo1"/>
          <w:color w:val="984806" w:themeColor="accent6" w:themeShade="80"/>
          <w:sz w:val="24"/>
          <w:szCs w:val="24"/>
          <w:rtl/>
        </w:rPr>
        <w:t xml:space="preserve">כיצד </w:t>
      </w:r>
      <w:r w:rsidRPr="0038036F">
        <w:rPr>
          <w:rFonts w:ascii="Guttman Logo1" w:hAnsi="Guttman Logo1"/>
          <w:color w:val="984806" w:themeColor="accent6" w:themeShade="80"/>
          <w:sz w:val="24"/>
          <w:szCs w:val="24"/>
          <w:u w:val="single"/>
          <w:rtl/>
        </w:rPr>
        <w:t>החליף שור בפרה או חמור בשור</w:t>
      </w:r>
      <w:r w:rsidRPr="0038036F">
        <w:rPr>
          <w:rFonts w:ascii="Guttman Logo1" w:hAnsi="Guttman Logo1"/>
          <w:sz w:val="24"/>
          <w:szCs w:val="24"/>
          <w:rtl/>
        </w:rPr>
        <w:t xml:space="preserve"> </w:t>
      </w:r>
      <w:r w:rsidRPr="0038036F">
        <w:rPr>
          <w:rFonts w:ascii="Guttman Logo1" w:hAnsi="Guttman Logo1"/>
          <w:color w:val="4F81BD" w:themeColor="accent1"/>
          <w:sz w:val="24"/>
          <w:szCs w:val="24"/>
          <w:rtl/>
        </w:rPr>
        <w:t>כיון שזכה זה נתחייב זה בחליפיו</w:t>
      </w:r>
      <w:r w:rsidRPr="0038036F">
        <w:rPr>
          <w:rFonts w:ascii="Guttman Logo1" w:hAnsi="Guttman Logo1"/>
          <w:sz w:val="24"/>
          <w:szCs w:val="24"/>
          <w:rtl/>
        </w:rPr>
        <w:t>:</w:t>
      </w:r>
    </w:p>
    <w:p w:rsidR="002053B5" w:rsidRPr="0038036F" w:rsidRDefault="002053B5" w:rsidP="0038036F">
      <w:pPr>
        <w:spacing w:line="240" w:lineRule="auto"/>
        <w:jc w:val="both"/>
        <w:rPr>
          <w:rFonts w:hint="cs"/>
          <w:sz w:val="24"/>
          <w:szCs w:val="24"/>
          <w:rtl/>
        </w:rPr>
      </w:pPr>
      <w:r w:rsidRPr="0038036F">
        <w:rPr>
          <w:rFonts w:hint="cs"/>
          <w:sz w:val="24"/>
          <w:szCs w:val="24"/>
          <w:rtl/>
        </w:rPr>
        <w:t>גמרא</w:t>
      </w:r>
    </w:p>
    <w:p w:rsidR="0089561D" w:rsidRPr="0038036F" w:rsidRDefault="00D720C3" w:rsidP="0038036F">
      <w:pPr>
        <w:spacing w:line="240" w:lineRule="auto"/>
        <w:jc w:val="both"/>
        <w:rPr>
          <w:rFonts w:hint="cs"/>
          <w:sz w:val="24"/>
          <w:szCs w:val="24"/>
          <w:rtl/>
        </w:rPr>
      </w:pPr>
      <w:r w:rsidRPr="0038036F">
        <w:rPr>
          <w:rFonts w:hint="cs"/>
          <w:b/>
          <w:bCs/>
          <w:sz w:val="24"/>
          <w:szCs w:val="24"/>
          <w:u w:val="single"/>
          <w:rtl/>
        </w:rPr>
        <w:t>חליפין</w:t>
      </w:r>
      <w:r w:rsidR="0089561D" w:rsidRPr="0038036F">
        <w:rPr>
          <w:rFonts w:hint="cs"/>
          <w:sz w:val="24"/>
          <w:szCs w:val="24"/>
          <w:rtl/>
        </w:rPr>
        <w:t>,</w:t>
      </w:r>
      <w:r w:rsidRPr="0038036F">
        <w:rPr>
          <w:rFonts w:hint="cs"/>
          <w:sz w:val="24"/>
          <w:szCs w:val="24"/>
          <w:rtl/>
        </w:rPr>
        <w:t xml:space="preserve"> מאי </w:t>
      </w:r>
      <w:proofErr w:type="spellStart"/>
      <w:r w:rsidRPr="0038036F">
        <w:rPr>
          <w:rFonts w:hint="cs"/>
          <w:sz w:val="24"/>
          <w:szCs w:val="24"/>
          <w:rtl/>
        </w:rPr>
        <w:t>ניהו</w:t>
      </w:r>
      <w:proofErr w:type="spellEnd"/>
      <w:r w:rsidR="0089561D" w:rsidRPr="0038036F">
        <w:rPr>
          <w:rFonts w:hint="cs"/>
          <w:sz w:val="24"/>
          <w:szCs w:val="24"/>
          <w:rtl/>
        </w:rPr>
        <w:t>?</w:t>
      </w:r>
      <w:r w:rsidRPr="0038036F">
        <w:rPr>
          <w:rFonts w:hint="cs"/>
          <w:sz w:val="24"/>
          <w:szCs w:val="24"/>
          <w:rtl/>
        </w:rPr>
        <w:t xml:space="preserve"> </w:t>
      </w:r>
      <w:r w:rsidRPr="0038036F">
        <w:rPr>
          <w:rFonts w:hint="cs"/>
          <w:b/>
          <w:bCs/>
          <w:sz w:val="24"/>
          <w:szCs w:val="24"/>
          <w:rtl/>
        </w:rPr>
        <w:t>מטבע</w:t>
      </w:r>
      <w:r w:rsidR="003544A2" w:rsidRPr="0038036F">
        <w:rPr>
          <w:rFonts w:hint="cs"/>
          <w:sz w:val="24"/>
          <w:szCs w:val="24"/>
          <w:rtl/>
        </w:rPr>
        <w:t>!</w:t>
      </w:r>
      <w:r w:rsidRPr="0038036F">
        <w:rPr>
          <w:rFonts w:hint="cs"/>
          <w:sz w:val="24"/>
          <w:szCs w:val="24"/>
          <w:rtl/>
        </w:rPr>
        <w:t xml:space="preserve"> שמע מינה מטבע נעשה חליפין</w:t>
      </w:r>
      <w:r w:rsidR="0089561D" w:rsidRPr="0038036F">
        <w:rPr>
          <w:rFonts w:hint="cs"/>
          <w:sz w:val="24"/>
          <w:szCs w:val="24"/>
          <w:rtl/>
        </w:rPr>
        <w:t>?!</w:t>
      </w:r>
    </w:p>
    <w:p w:rsidR="009336A7" w:rsidRPr="0038036F" w:rsidRDefault="00D720C3" w:rsidP="0038036F">
      <w:pPr>
        <w:spacing w:line="240" w:lineRule="auto"/>
        <w:jc w:val="both"/>
        <w:rPr>
          <w:rFonts w:hint="cs"/>
          <w:sz w:val="24"/>
          <w:szCs w:val="24"/>
          <w:rtl/>
        </w:rPr>
      </w:pPr>
      <w:r w:rsidRPr="0038036F">
        <w:rPr>
          <w:rFonts w:hint="cs"/>
          <w:sz w:val="24"/>
          <w:szCs w:val="24"/>
          <w:rtl/>
        </w:rPr>
        <w:t xml:space="preserve">אמר רב יהודה הכי </w:t>
      </w:r>
      <w:proofErr w:type="spellStart"/>
      <w:r w:rsidRPr="0038036F">
        <w:rPr>
          <w:rFonts w:hint="cs"/>
          <w:sz w:val="24"/>
          <w:szCs w:val="24"/>
          <w:rtl/>
        </w:rPr>
        <w:t>קאמר</w:t>
      </w:r>
      <w:proofErr w:type="spellEnd"/>
      <w:r w:rsidRPr="0038036F">
        <w:rPr>
          <w:rFonts w:hint="cs"/>
          <w:sz w:val="24"/>
          <w:szCs w:val="24"/>
          <w:rtl/>
        </w:rPr>
        <w:t xml:space="preserve"> כל </w:t>
      </w:r>
      <w:r w:rsidRPr="0038036F">
        <w:rPr>
          <w:rFonts w:hint="cs"/>
          <w:b/>
          <w:bCs/>
          <w:sz w:val="24"/>
          <w:szCs w:val="24"/>
          <w:rtl/>
        </w:rPr>
        <w:t>הנישום דמים</w:t>
      </w:r>
      <w:r w:rsidRPr="0038036F">
        <w:rPr>
          <w:rFonts w:hint="cs"/>
          <w:sz w:val="24"/>
          <w:szCs w:val="24"/>
          <w:rtl/>
        </w:rPr>
        <w:t xml:space="preserve"> באחר</w:t>
      </w:r>
      <w:r w:rsidR="00345F69" w:rsidRPr="0038036F">
        <w:rPr>
          <w:rFonts w:hint="cs"/>
          <w:sz w:val="24"/>
          <w:szCs w:val="24"/>
          <w:rtl/>
        </w:rPr>
        <w:t xml:space="preserve"> </w:t>
      </w:r>
      <w:r w:rsidRPr="0038036F">
        <w:rPr>
          <w:rFonts w:hint="cs"/>
          <w:sz w:val="24"/>
          <w:szCs w:val="24"/>
          <w:rtl/>
        </w:rPr>
        <w:t xml:space="preserve">כיון שזכה זה נתחייב בחליפין </w:t>
      </w:r>
    </w:p>
    <w:p w:rsidR="009336A7" w:rsidRPr="0038036F" w:rsidRDefault="00D720C3" w:rsidP="0038036F">
      <w:pPr>
        <w:spacing w:line="240" w:lineRule="auto"/>
        <w:jc w:val="both"/>
        <w:rPr>
          <w:rFonts w:hint="cs"/>
          <w:sz w:val="24"/>
          <w:szCs w:val="24"/>
          <w:rtl/>
        </w:rPr>
      </w:pPr>
      <w:proofErr w:type="spellStart"/>
      <w:r w:rsidRPr="0038036F">
        <w:rPr>
          <w:rFonts w:hint="cs"/>
          <w:i/>
          <w:iCs/>
          <w:sz w:val="24"/>
          <w:szCs w:val="24"/>
          <w:rtl/>
        </w:rPr>
        <w:t>דיקא</w:t>
      </w:r>
      <w:proofErr w:type="spellEnd"/>
      <w:r w:rsidRPr="0038036F">
        <w:rPr>
          <w:rFonts w:hint="cs"/>
          <w:i/>
          <w:iCs/>
          <w:sz w:val="24"/>
          <w:szCs w:val="24"/>
          <w:rtl/>
        </w:rPr>
        <w:t xml:space="preserve"> </w:t>
      </w:r>
      <w:proofErr w:type="spellStart"/>
      <w:r w:rsidRPr="0038036F">
        <w:rPr>
          <w:rFonts w:hint="cs"/>
          <w:i/>
          <w:iCs/>
          <w:sz w:val="24"/>
          <w:szCs w:val="24"/>
          <w:rtl/>
        </w:rPr>
        <w:t>נמי</w:t>
      </w:r>
      <w:proofErr w:type="spellEnd"/>
      <w:r w:rsidRPr="0038036F">
        <w:rPr>
          <w:rFonts w:hint="cs"/>
          <w:sz w:val="24"/>
          <w:szCs w:val="24"/>
          <w:rtl/>
        </w:rPr>
        <w:t xml:space="preserve"> </w:t>
      </w:r>
      <w:proofErr w:type="spellStart"/>
      <w:r w:rsidRPr="0038036F">
        <w:rPr>
          <w:rFonts w:hint="cs"/>
          <w:sz w:val="24"/>
          <w:szCs w:val="24"/>
          <w:rtl/>
        </w:rPr>
        <w:t>דקתני</w:t>
      </w:r>
      <w:proofErr w:type="spellEnd"/>
      <w:r w:rsidRPr="0038036F">
        <w:rPr>
          <w:rFonts w:hint="cs"/>
          <w:sz w:val="24"/>
          <w:szCs w:val="24"/>
          <w:rtl/>
        </w:rPr>
        <w:t xml:space="preserve"> כיצד</w:t>
      </w:r>
      <w:r w:rsidR="009336A7" w:rsidRPr="0038036F">
        <w:rPr>
          <w:rFonts w:hint="cs"/>
          <w:sz w:val="24"/>
          <w:szCs w:val="24"/>
          <w:rtl/>
        </w:rPr>
        <w:t xml:space="preserve"> החליף שור בפרה או חמור בשור שמע מינה</w:t>
      </w:r>
      <w:r w:rsidRPr="0038036F">
        <w:rPr>
          <w:rFonts w:hint="cs"/>
          <w:sz w:val="24"/>
          <w:szCs w:val="24"/>
          <w:rtl/>
        </w:rPr>
        <w:t xml:space="preserve"> </w:t>
      </w:r>
    </w:p>
    <w:p w:rsidR="006108D8" w:rsidRPr="0038036F" w:rsidRDefault="006108D8" w:rsidP="0038036F">
      <w:pPr>
        <w:spacing w:line="240" w:lineRule="auto"/>
        <w:jc w:val="both"/>
        <w:rPr>
          <w:rFonts w:hint="cs"/>
          <w:sz w:val="24"/>
          <w:szCs w:val="24"/>
          <w:u w:val="single"/>
          <w:rtl/>
        </w:rPr>
      </w:pPr>
    </w:p>
    <w:p w:rsidR="009336A7" w:rsidRPr="0038036F" w:rsidRDefault="00D720C3" w:rsidP="0038036F">
      <w:pPr>
        <w:spacing w:line="240" w:lineRule="auto"/>
        <w:jc w:val="both"/>
        <w:rPr>
          <w:rFonts w:hint="cs"/>
          <w:sz w:val="24"/>
          <w:szCs w:val="24"/>
          <w:rtl/>
        </w:rPr>
      </w:pPr>
      <w:r w:rsidRPr="0038036F">
        <w:rPr>
          <w:rFonts w:hint="cs"/>
          <w:sz w:val="24"/>
          <w:szCs w:val="24"/>
          <w:u w:val="single"/>
          <w:rtl/>
        </w:rPr>
        <w:t xml:space="preserve">ולמאי </w:t>
      </w:r>
      <w:proofErr w:type="spellStart"/>
      <w:r w:rsidRPr="0038036F">
        <w:rPr>
          <w:rFonts w:hint="cs"/>
          <w:sz w:val="24"/>
          <w:szCs w:val="24"/>
          <w:u w:val="single"/>
          <w:rtl/>
        </w:rPr>
        <w:t>דסליק</w:t>
      </w:r>
      <w:proofErr w:type="spellEnd"/>
      <w:r w:rsidRPr="0038036F">
        <w:rPr>
          <w:rFonts w:hint="cs"/>
          <w:sz w:val="24"/>
          <w:szCs w:val="24"/>
          <w:u w:val="single"/>
          <w:rtl/>
        </w:rPr>
        <w:t xml:space="preserve"> </w:t>
      </w:r>
      <w:proofErr w:type="spellStart"/>
      <w:r w:rsidRPr="0038036F">
        <w:rPr>
          <w:rFonts w:hint="cs"/>
          <w:sz w:val="24"/>
          <w:szCs w:val="24"/>
          <w:u w:val="single"/>
          <w:rtl/>
        </w:rPr>
        <w:t>אדעתין</w:t>
      </w:r>
      <w:proofErr w:type="spellEnd"/>
      <w:r w:rsidRPr="0038036F">
        <w:rPr>
          <w:rFonts w:hint="cs"/>
          <w:sz w:val="24"/>
          <w:szCs w:val="24"/>
          <w:rtl/>
        </w:rPr>
        <w:t xml:space="preserve"> מעיקרא </w:t>
      </w:r>
      <w:proofErr w:type="spellStart"/>
      <w:r w:rsidRPr="0038036F">
        <w:rPr>
          <w:rFonts w:hint="cs"/>
          <w:sz w:val="24"/>
          <w:szCs w:val="24"/>
          <w:rtl/>
        </w:rPr>
        <w:t>ד</w:t>
      </w:r>
      <w:r w:rsidRPr="0038036F">
        <w:rPr>
          <w:rFonts w:hint="cs"/>
          <w:b/>
          <w:bCs/>
          <w:sz w:val="24"/>
          <w:szCs w:val="24"/>
          <w:rtl/>
        </w:rPr>
        <w:t>מטבע</w:t>
      </w:r>
      <w:proofErr w:type="spellEnd"/>
      <w:r w:rsidRPr="0038036F">
        <w:rPr>
          <w:rFonts w:hint="cs"/>
          <w:b/>
          <w:bCs/>
          <w:sz w:val="24"/>
          <w:szCs w:val="24"/>
          <w:rtl/>
        </w:rPr>
        <w:t xml:space="preserve"> </w:t>
      </w:r>
      <w:r w:rsidRPr="0038036F">
        <w:rPr>
          <w:rFonts w:hint="cs"/>
          <w:sz w:val="24"/>
          <w:szCs w:val="24"/>
          <w:rtl/>
        </w:rPr>
        <w:t>נעשה חליפין</w:t>
      </w:r>
      <w:r w:rsidR="003544A2" w:rsidRPr="0038036F">
        <w:rPr>
          <w:rFonts w:hint="cs"/>
          <w:sz w:val="24"/>
          <w:szCs w:val="24"/>
          <w:rtl/>
        </w:rPr>
        <w:t>,</w:t>
      </w:r>
      <w:r w:rsidRPr="0038036F">
        <w:rPr>
          <w:rFonts w:hint="cs"/>
          <w:sz w:val="24"/>
          <w:szCs w:val="24"/>
          <w:rtl/>
        </w:rPr>
        <w:t xml:space="preserve"> </w:t>
      </w:r>
      <w:r w:rsidRPr="0038036F">
        <w:rPr>
          <w:rFonts w:hint="cs"/>
          <w:sz w:val="24"/>
          <w:szCs w:val="24"/>
          <w:u w:val="single"/>
          <w:rtl/>
        </w:rPr>
        <w:t>מאי כיצד</w:t>
      </w:r>
      <w:r w:rsidR="009336A7" w:rsidRPr="0038036F">
        <w:rPr>
          <w:rFonts w:hint="cs"/>
          <w:sz w:val="24"/>
          <w:szCs w:val="24"/>
          <w:rtl/>
        </w:rPr>
        <w:t>?</w:t>
      </w:r>
    </w:p>
    <w:p w:rsidR="006108D8" w:rsidRPr="0038036F" w:rsidRDefault="009336A7" w:rsidP="0038036F">
      <w:pPr>
        <w:spacing w:line="240" w:lineRule="auto"/>
        <w:jc w:val="both"/>
        <w:rPr>
          <w:rFonts w:hint="cs"/>
          <w:sz w:val="24"/>
          <w:szCs w:val="24"/>
          <w:rtl/>
        </w:rPr>
      </w:pPr>
      <w:r w:rsidRPr="0038036F">
        <w:rPr>
          <w:rFonts w:hint="cs"/>
          <w:sz w:val="24"/>
          <w:szCs w:val="24"/>
          <w:rtl/>
        </w:rPr>
        <w:t xml:space="preserve">הכי </w:t>
      </w:r>
      <w:proofErr w:type="spellStart"/>
      <w:r w:rsidRPr="0038036F">
        <w:rPr>
          <w:rFonts w:hint="cs"/>
          <w:sz w:val="24"/>
          <w:szCs w:val="24"/>
          <w:rtl/>
        </w:rPr>
        <w:t>קאמר</w:t>
      </w:r>
      <w:proofErr w:type="spellEnd"/>
      <w:r w:rsidRPr="0038036F">
        <w:rPr>
          <w:rFonts w:hint="cs"/>
          <w:sz w:val="24"/>
          <w:szCs w:val="24"/>
          <w:rtl/>
        </w:rPr>
        <w:t>,</w:t>
      </w:r>
      <w:r w:rsidR="003544A2" w:rsidRPr="0038036F">
        <w:rPr>
          <w:rFonts w:hint="cs"/>
          <w:sz w:val="24"/>
          <w:szCs w:val="24"/>
          <w:rtl/>
        </w:rPr>
        <w:t xml:space="preserve"> </w:t>
      </w:r>
      <w:r w:rsidR="00D720C3" w:rsidRPr="0038036F">
        <w:rPr>
          <w:rFonts w:hint="cs"/>
          <w:b/>
          <w:bCs/>
          <w:sz w:val="24"/>
          <w:szCs w:val="24"/>
          <w:rtl/>
        </w:rPr>
        <w:t xml:space="preserve">פירות </w:t>
      </w:r>
      <w:proofErr w:type="spellStart"/>
      <w:r w:rsidR="00D720C3" w:rsidRPr="0038036F">
        <w:rPr>
          <w:rFonts w:hint="cs"/>
          <w:b/>
          <w:bCs/>
          <w:sz w:val="24"/>
          <w:szCs w:val="24"/>
          <w:rtl/>
        </w:rPr>
        <w:t>נמי</w:t>
      </w:r>
      <w:proofErr w:type="spellEnd"/>
      <w:r w:rsidR="00D720C3" w:rsidRPr="0038036F">
        <w:rPr>
          <w:rFonts w:hint="cs"/>
          <w:sz w:val="24"/>
          <w:szCs w:val="24"/>
          <w:rtl/>
        </w:rPr>
        <w:t xml:space="preserve"> עבדי חליפין כיצד החליף </w:t>
      </w:r>
      <w:r w:rsidR="00D720C3" w:rsidRPr="0038036F">
        <w:rPr>
          <w:rFonts w:hint="cs"/>
          <w:b/>
          <w:bCs/>
          <w:sz w:val="24"/>
          <w:szCs w:val="24"/>
          <w:rtl/>
        </w:rPr>
        <w:t>בשר</w:t>
      </w:r>
      <w:r w:rsidR="00D720C3" w:rsidRPr="0038036F">
        <w:rPr>
          <w:rFonts w:hint="cs"/>
          <w:sz w:val="24"/>
          <w:szCs w:val="24"/>
          <w:rtl/>
        </w:rPr>
        <w:t xml:space="preserve"> שור בפרה או </w:t>
      </w:r>
      <w:r w:rsidR="00D720C3" w:rsidRPr="0038036F">
        <w:rPr>
          <w:rFonts w:hint="cs"/>
          <w:b/>
          <w:bCs/>
          <w:sz w:val="24"/>
          <w:szCs w:val="24"/>
          <w:rtl/>
        </w:rPr>
        <w:t>בשר</w:t>
      </w:r>
      <w:r w:rsidR="00D720C3" w:rsidRPr="0038036F">
        <w:rPr>
          <w:rFonts w:hint="cs"/>
          <w:sz w:val="24"/>
          <w:szCs w:val="24"/>
          <w:rtl/>
        </w:rPr>
        <w:t xml:space="preserve"> חמור בשור כיון שזכה זה נתחייב בחליפין </w:t>
      </w:r>
    </w:p>
    <w:p w:rsidR="00C94B99" w:rsidRDefault="00F932C2" w:rsidP="00C94B99">
      <w:pPr>
        <w:jc w:val="both"/>
        <w:rPr>
          <w:rFonts w:hint="cs"/>
          <w:rtl/>
        </w:rPr>
      </w:pPr>
      <w:r>
        <w:rPr>
          <w:i/>
          <w:iCs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89.85pt;margin-top:19.75pt;width:33.95pt;height:0;flip:x;z-index:251670528" o:connectortype="straight">
            <v:stroke endarrow="block"/>
            <w10:wrap anchorx="page"/>
          </v:shape>
        </w:pict>
      </w:r>
      <w:r>
        <w:rPr>
          <w:i/>
          <w:iCs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9.45pt;margin-top:6.85pt;width:164.15pt;height:85.6pt;z-index:251661312" fillcolor="#f79646 [3209]" strokecolor="#f2f2f2 [3041]" strokeweight="3pt">
            <v:shadow on="t" type="perspective" color="#974706 [1609]" opacity=".5" offset="1pt" offset2="-1pt"/>
            <v:textbox>
              <w:txbxContent>
                <w:p w:rsidR="00F932C2" w:rsidRDefault="00C94B99" w:rsidP="00C94B99">
                  <w:pPr>
                    <w:jc w:val="both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אלא </w:t>
                  </w:r>
                  <w:r w:rsidRPr="00F932C2">
                    <w:rPr>
                      <w:rFonts w:hint="cs"/>
                      <w:u w:val="single"/>
                      <w:rtl/>
                    </w:rPr>
                    <w:t>לרב נחמן</w:t>
                  </w:r>
                  <w:r w:rsidRPr="00345F69">
                    <w:rPr>
                      <w:rFonts w:hint="cs"/>
                      <w:rtl/>
                    </w:rPr>
                    <w:t xml:space="preserve"> </w:t>
                  </w:r>
                  <w:proofErr w:type="spellStart"/>
                  <w:r w:rsidRPr="00345F69">
                    <w:rPr>
                      <w:rFonts w:hint="cs"/>
                      <w:rtl/>
                    </w:rPr>
                    <w:t>דאמר</w:t>
                  </w:r>
                  <w:proofErr w:type="spellEnd"/>
                  <w:r w:rsidRPr="00345F69">
                    <w:rPr>
                      <w:rFonts w:hint="cs"/>
                      <w:rtl/>
                    </w:rPr>
                    <w:t xml:space="preserve"> </w:t>
                  </w:r>
                </w:p>
                <w:p w:rsidR="00F932C2" w:rsidRPr="00F932C2" w:rsidRDefault="00C94B99" w:rsidP="00C94B99">
                  <w:pPr>
                    <w:jc w:val="both"/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</w:pPr>
                  <w:r w:rsidRPr="00F932C2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פירות לא עבדי חליפין </w:t>
                  </w:r>
                </w:p>
                <w:p w:rsidR="00C94B99" w:rsidRDefault="00C94B99" w:rsidP="00C94B99">
                  <w:pPr>
                    <w:jc w:val="both"/>
                    <w:rPr>
                      <w:rFonts w:hint="cs"/>
                      <w:rtl/>
                    </w:rPr>
                  </w:pPr>
                  <w:r w:rsidRPr="00345F69">
                    <w:rPr>
                      <w:rFonts w:hint="cs"/>
                      <w:rtl/>
                    </w:rPr>
                    <w:t xml:space="preserve">מאי </w:t>
                  </w:r>
                  <w:proofErr w:type="spellStart"/>
                  <w:r w:rsidRPr="00345F69">
                    <w:rPr>
                      <w:rFonts w:hint="cs"/>
                      <w:rtl/>
                    </w:rPr>
                    <w:t>איכא</w:t>
                  </w:r>
                  <w:proofErr w:type="spellEnd"/>
                  <w:r w:rsidRPr="00345F69">
                    <w:rPr>
                      <w:rFonts w:hint="cs"/>
                      <w:rtl/>
                    </w:rPr>
                    <w:t xml:space="preserve"> </w:t>
                  </w:r>
                  <w:proofErr w:type="spellStart"/>
                  <w:r w:rsidRPr="00345F69">
                    <w:rPr>
                      <w:rFonts w:hint="cs"/>
                      <w:rtl/>
                    </w:rPr>
                    <w:t>למימר</w:t>
                  </w:r>
                  <w:proofErr w:type="spellEnd"/>
                  <w:r>
                    <w:rPr>
                      <w:rFonts w:hint="cs"/>
                      <w:rtl/>
                    </w:rPr>
                    <w:t>?</w:t>
                  </w:r>
                  <w:r w:rsidRPr="00345F69">
                    <w:rPr>
                      <w:rFonts w:hint="cs"/>
                      <w:rtl/>
                    </w:rPr>
                    <w:t xml:space="preserve"> </w:t>
                  </w:r>
                </w:p>
                <w:p w:rsidR="00C94B99" w:rsidRDefault="00C94B99"/>
              </w:txbxContent>
            </v:textbox>
            <w10:wrap anchorx="page"/>
          </v:shape>
        </w:pict>
      </w:r>
      <w:r w:rsidR="00C94B99" w:rsidRPr="00C94B99">
        <w:rPr>
          <w:i/>
          <w:iCs/>
          <w:noProof/>
          <w:rtl/>
        </w:rPr>
        <w:pict>
          <v:shape id="_x0000_s1026" type="#_x0000_t202" style="position:absolute;left:0;text-align:left;margin-left:222pt;margin-top:1.85pt;width:165.25pt;height:47.05pt;z-index:251660288;mso-width-percent:400;mso-height-percent:200;mso-width-percent:400;mso-height-percent:200;mso-width-relative:margin;mso-height-relative:margin" fillcolor="#4bacc6 [3208]" strokecolor="#f2f2f2 [3041]" strokeweight="3pt">
            <v:shadow on="t" type="perspective" color="#205867 [1608]" opacity=".5" offset="1pt" offset2="-1pt"/>
            <v:textbox style="mso-fit-shape-to-text:t">
              <w:txbxContent>
                <w:p w:rsidR="00F932C2" w:rsidRDefault="00C94B99" w:rsidP="00C94B99">
                  <w:pPr>
                    <w:rPr>
                      <w:rFonts w:hint="cs"/>
                      <w:rtl/>
                    </w:rPr>
                  </w:pPr>
                  <w:proofErr w:type="spellStart"/>
                  <w:r w:rsidRPr="006108D8">
                    <w:rPr>
                      <w:rFonts w:hint="cs"/>
                      <w:i/>
                      <w:iCs/>
                      <w:rtl/>
                    </w:rPr>
                    <w:t>הניחא</w:t>
                  </w:r>
                  <w:proofErr w:type="spellEnd"/>
                  <w:r w:rsidRPr="006108D8">
                    <w:rPr>
                      <w:rFonts w:hint="cs"/>
                      <w:i/>
                      <w:iCs/>
                      <w:rtl/>
                    </w:rPr>
                    <w:t xml:space="preserve"> </w:t>
                  </w:r>
                  <w:r w:rsidRPr="00F932C2">
                    <w:rPr>
                      <w:rFonts w:hint="cs"/>
                      <w:u w:val="single"/>
                      <w:rtl/>
                    </w:rPr>
                    <w:t>לרב ששת</w:t>
                  </w:r>
                  <w:r w:rsidRPr="00345F69">
                    <w:rPr>
                      <w:rFonts w:hint="cs"/>
                      <w:rtl/>
                    </w:rPr>
                    <w:t xml:space="preserve"> </w:t>
                  </w:r>
                  <w:proofErr w:type="spellStart"/>
                  <w:r w:rsidRPr="00345F69">
                    <w:rPr>
                      <w:rFonts w:hint="cs"/>
                      <w:rtl/>
                    </w:rPr>
                    <w:t>דאמר</w:t>
                  </w:r>
                  <w:proofErr w:type="spellEnd"/>
                  <w:r w:rsidRPr="00345F69">
                    <w:rPr>
                      <w:rFonts w:hint="cs"/>
                      <w:rtl/>
                    </w:rPr>
                    <w:t xml:space="preserve"> </w:t>
                  </w:r>
                </w:p>
                <w:p w:rsidR="00C94B99" w:rsidRPr="00F932C2" w:rsidRDefault="00C94B99" w:rsidP="00C94B99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F932C2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פירות עבדי חליפין</w:t>
                  </w:r>
                </w:p>
              </w:txbxContent>
            </v:textbox>
          </v:shape>
        </w:pict>
      </w:r>
    </w:p>
    <w:p w:rsidR="00C94B99" w:rsidRDefault="00C94B99" w:rsidP="00C94B99">
      <w:pPr>
        <w:jc w:val="both"/>
        <w:rPr>
          <w:rFonts w:hint="cs"/>
          <w:rtl/>
        </w:rPr>
      </w:pPr>
    </w:p>
    <w:p w:rsidR="00C94B99" w:rsidRDefault="00C94B99" w:rsidP="00C94B99">
      <w:pPr>
        <w:jc w:val="both"/>
        <w:rPr>
          <w:rFonts w:hint="cs"/>
          <w:rtl/>
        </w:rPr>
      </w:pPr>
    </w:p>
    <w:p w:rsidR="00C94B99" w:rsidRDefault="00F932C2" w:rsidP="00C94B99">
      <w:pPr>
        <w:jc w:val="both"/>
        <w:rPr>
          <w:rFonts w:hint="cs"/>
          <w:rtl/>
        </w:rPr>
      </w:pPr>
      <w:r>
        <w:rPr>
          <w:rFonts w:hint="cs"/>
          <w:noProof/>
          <w:rtl/>
        </w:rPr>
        <w:pict>
          <v:shape id="_x0000_s1034" type="#_x0000_t32" style="position:absolute;left:0;text-align:left;margin-left:103.6pt;margin-top:18.8pt;width:.65pt;height:18.55pt;z-index:251671552" o:connectortype="straight">
            <v:stroke endarrow="block"/>
            <w10:wrap anchorx="page"/>
          </v:shape>
        </w:pict>
      </w:r>
    </w:p>
    <w:p w:rsidR="00C94B99" w:rsidRDefault="00C94B99" w:rsidP="00C94B99">
      <w:pPr>
        <w:jc w:val="both"/>
        <w:rPr>
          <w:rFonts w:hint="cs"/>
          <w:rtl/>
        </w:rPr>
      </w:pPr>
      <w:r>
        <w:rPr>
          <w:noProof/>
          <w:rtl/>
        </w:rPr>
        <w:pict>
          <v:shape id="_x0000_s1028" type="#_x0000_t202" style="position:absolute;left:0;text-align:left;margin-left:15pt;margin-top:11.25pt;width:162.05pt;height:58.75pt;z-index:251663360;mso-width-percent:400;mso-width-percent:400;mso-width-relative:margin;mso-height-relative:margin" fillcolor="#f79646 [3209]" strokecolor="#f2f2f2 [3041]" strokeweight="3pt">
            <v:shadow on="t" type="perspective" color="#974706 [1609]" opacity=".5" offset="1pt" offset2="-1pt"/>
            <v:textbox>
              <w:txbxContent>
                <w:p w:rsidR="00C94B99" w:rsidRDefault="00C94B99" w:rsidP="00C94B99">
                  <w:pPr>
                    <w:jc w:val="both"/>
                    <w:rPr>
                      <w:rFonts w:hint="cs"/>
                      <w:rtl/>
                    </w:rPr>
                  </w:pPr>
                  <w:r w:rsidRPr="006108D8">
                    <w:rPr>
                      <w:rFonts w:hint="cs"/>
                      <w:i/>
                      <w:iCs/>
                      <w:rtl/>
                    </w:rPr>
                    <w:t xml:space="preserve">הכי </w:t>
                  </w:r>
                  <w:proofErr w:type="spellStart"/>
                  <w:r w:rsidRPr="006108D8">
                    <w:rPr>
                      <w:rFonts w:hint="cs"/>
                      <w:i/>
                      <w:iCs/>
                      <w:rtl/>
                    </w:rPr>
                    <w:t>קאמר</w:t>
                  </w:r>
                  <w:proofErr w:type="spellEnd"/>
                  <w:r w:rsidRPr="00345F69">
                    <w:rPr>
                      <w:rFonts w:hint="cs"/>
                      <w:rtl/>
                    </w:rPr>
                    <w:t xml:space="preserve"> יש דמים שהן כחליפין כיצד החליף </w:t>
                  </w:r>
                  <w:r w:rsidRPr="006108D8">
                    <w:rPr>
                      <w:rFonts w:hint="cs"/>
                      <w:b/>
                      <w:bCs/>
                      <w:rtl/>
                    </w:rPr>
                    <w:t>דמי שור</w:t>
                  </w:r>
                  <w:r w:rsidRPr="00345F69">
                    <w:rPr>
                      <w:rFonts w:hint="cs"/>
                      <w:rtl/>
                    </w:rPr>
                    <w:t xml:space="preserve"> בפרה או דמי חמור בשור</w:t>
                  </w:r>
                </w:p>
                <w:p w:rsidR="00C94B99" w:rsidRDefault="00C94B99" w:rsidP="00C94B99"/>
              </w:txbxContent>
            </v:textbox>
          </v:shape>
        </w:pict>
      </w:r>
    </w:p>
    <w:p w:rsidR="00C94B99" w:rsidRDefault="00C94B99" w:rsidP="00C94B99">
      <w:pPr>
        <w:jc w:val="both"/>
        <w:rPr>
          <w:rFonts w:hint="cs"/>
          <w:rtl/>
        </w:rPr>
      </w:pPr>
    </w:p>
    <w:p w:rsidR="00C94B99" w:rsidRDefault="00F932C2" w:rsidP="00C94B99">
      <w:pPr>
        <w:jc w:val="both"/>
        <w:rPr>
          <w:rFonts w:hint="cs"/>
          <w:rtl/>
        </w:rPr>
      </w:pPr>
      <w:r>
        <w:rPr>
          <w:rFonts w:hint="cs"/>
          <w:noProof/>
          <w:rtl/>
        </w:rPr>
        <w:pict>
          <v:shape id="_x0000_s1035" type="#_x0000_t32" style="position:absolute;left:0;text-align:left;margin-left:104.25pt;margin-top:18.5pt;width:0;height:24.05pt;z-index:251672576" o:connectortype="straight">
            <v:stroke endarrow="block"/>
            <w10:wrap anchorx="page"/>
          </v:shape>
        </w:pict>
      </w:r>
    </w:p>
    <w:p w:rsidR="00C94B99" w:rsidRDefault="00C94B99" w:rsidP="00C94B99">
      <w:pPr>
        <w:jc w:val="both"/>
        <w:rPr>
          <w:rFonts w:hint="cs"/>
          <w:rtl/>
        </w:rPr>
      </w:pPr>
      <w:r>
        <w:rPr>
          <w:noProof/>
          <w:rtl/>
        </w:rPr>
        <w:pict>
          <v:shape id="_x0000_s1029" type="#_x0000_t202" style="position:absolute;left:0;text-align:left;margin-left:15pt;margin-top:18pt;width:164.55pt;height:124.7pt;z-index:251665408;mso-width-relative:margin;mso-height-relative:margin" fillcolor="#f79646 [3209]" strokecolor="#f2f2f2 [3041]" strokeweight="3pt">
            <v:shadow on="t" type="perspective" color="#974706 [1609]" opacity=".5" offset="1pt" offset2="-1pt"/>
            <v:textbox>
              <w:txbxContent>
                <w:p w:rsidR="00F932C2" w:rsidRDefault="00C94B99" w:rsidP="00C94B99">
                  <w:pPr>
                    <w:jc w:val="both"/>
                    <w:rPr>
                      <w:rFonts w:hint="cs"/>
                      <w:rtl/>
                    </w:rPr>
                  </w:pPr>
                  <w:r w:rsidRPr="006108D8">
                    <w:rPr>
                      <w:rFonts w:hint="cs"/>
                      <w:i/>
                      <w:iCs/>
                      <w:rtl/>
                    </w:rPr>
                    <w:t xml:space="preserve">מאי </w:t>
                  </w:r>
                  <w:proofErr w:type="spellStart"/>
                  <w:r w:rsidRPr="006108D8">
                    <w:rPr>
                      <w:rFonts w:hint="cs"/>
                      <w:i/>
                      <w:iCs/>
                      <w:rtl/>
                    </w:rPr>
                    <w:t>טעמא</w:t>
                  </w:r>
                  <w:proofErr w:type="spellEnd"/>
                  <w:r>
                    <w:rPr>
                      <w:rFonts w:hint="cs"/>
                      <w:rtl/>
                    </w:rPr>
                    <w:t>?</w:t>
                  </w:r>
                  <w:r w:rsidR="008C1F04">
                    <w:rPr>
                      <w:rFonts w:hint="cs"/>
                      <w:rtl/>
                    </w:rPr>
                    <w:t xml:space="preserve"> סבר לה </w:t>
                  </w:r>
                  <w:r w:rsidR="008C1F04" w:rsidRPr="008C1F04">
                    <w:rPr>
                      <w:rFonts w:hint="cs"/>
                      <w:u w:val="single"/>
                      <w:rtl/>
                    </w:rPr>
                    <w:t>כרבי</w:t>
                  </w:r>
                  <w:r w:rsidRPr="008C1F04">
                    <w:rPr>
                      <w:rFonts w:hint="cs"/>
                      <w:u w:val="single"/>
                      <w:rtl/>
                    </w:rPr>
                    <w:t xml:space="preserve"> יוחנן</w:t>
                  </w:r>
                  <w:r w:rsidRPr="00345F69">
                    <w:rPr>
                      <w:rFonts w:hint="cs"/>
                      <w:rtl/>
                    </w:rPr>
                    <w:t xml:space="preserve"> </w:t>
                  </w:r>
                  <w:proofErr w:type="spellStart"/>
                  <w:r w:rsidRPr="00345F69">
                    <w:rPr>
                      <w:rFonts w:hint="cs"/>
                      <w:rtl/>
                    </w:rPr>
                    <w:t>דאמר</w:t>
                  </w:r>
                  <w:proofErr w:type="spellEnd"/>
                  <w:r w:rsidRPr="00345F69">
                    <w:rPr>
                      <w:rFonts w:hint="cs"/>
                      <w:rtl/>
                    </w:rPr>
                    <w:t xml:space="preserve"> דבר תורה מעות קונות ומה טעם אמרו משיכה קונה גזירה שמא יאמר לו נשרפו </w:t>
                  </w:r>
                  <w:proofErr w:type="spellStart"/>
                  <w:r w:rsidRPr="00345F69">
                    <w:rPr>
                      <w:rFonts w:hint="cs"/>
                      <w:rtl/>
                    </w:rPr>
                    <w:t>חיטיך</w:t>
                  </w:r>
                  <w:proofErr w:type="spellEnd"/>
                  <w:r w:rsidRPr="00345F69">
                    <w:rPr>
                      <w:rFonts w:hint="cs"/>
                      <w:rtl/>
                    </w:rPr>
                    <w:t xml:space="preserve"> בעלייה </w:t>
                  </w:r>
                </w:p>
                <w:p w:rsidR="00C94B99" w:rsidRPr="00F932C2" w:rsidRDefault="00C94B99" w:rsidP="00C94B99">
                  <w:pPr>
                    <w:jc w:val="both"/>
                    <w:rPr>
                      <w:rFonts w:hint="cs"/>
                      <w:b/>
                      <w:bCs/>
                      <w:rtl/>
                    </w:rPr>
                  </w:pPr>
                  <w:r w:rsidRPr="00345F69">
                    <w:rPr>
                      <w:rFonts w:hint="cs"/>
                      <w:rtl/>
                    </w:rPr>
                    <w:t xml:space="preserve">מילתא </w:t>
                  </w:r>
                  <w:proofErr w:type="spellStart"/>
                  <w:r w:rsidRPr="00345F69">
                    <w:rPr>
                      <w:rFonts w:hint="cs"/>
                      <w:rtl/>
                    </w:rPr>
                    <w:t>דשכיח</w:t>
                  </w:r>
                  <w:proofErr w:type="spellEnd"/>
                  <w:r w:rsidRPr="00345F69">
                    <w:rPr>
                      <w:rFonts w:hint="cs"/>
                      <w:rtl/>
                    </w:rPr>
                    <w:t xml:space="preserve"> גזרו בה רבנן </w:t>
                  </w:r>
                  <w:r w:rsidRPr="00F932C2">
                    <w:rPr>
                      <w:rFonts w:hint="cs"/>
                      <w:b/>
                      <w:bCs/>
                      <w:rtl/>
                    </w:rPr>
                    <w:t>מילתא דלא שכיח לא גזרו בה רבנן</w:t>
                  </w:r>
                </w:p>
                <w:p w:rsidR="00C94B99" w:rsidRPr="00C94B99" w:rsidRDefault="00C94B99" w:rsidP="00C94B99"/>
              </w:txbxContent>
            </v:textbox>
          </v:shape>
        </w:pict>
      </w:r>
    </w:p>
    <w:p w:rsidR="00C94B99" w:rsidRPr="00C94B99" w:rsidRDefault="008C1F04" w:rsidP="00C94B99">
      <w:pPr>
        <w:jc w:val="both"/>
        <w:rPr>
          <w:rFonts w:hint="cs"/>
          <w:rtl/>
        </w:rPr>
      </w:pPr>
      <w:r>
        <w:rPr>
          <w:rFonts w:hint="cs"/>
          <w:noProof/>
          <w:rtl/>
        </w:rPr>
        <w:pict>
          <v:shape id="_x0000_s1036" type="#_x0000_t32" style="position:absolute;left:0;text-align:left;margin-left:183.6pt;margin-top:10.9pt;width:39.95pt;height:49.55pt;z-index:251673600" o:connectortype="straight">
            <v:stroke endarrow="block"/>
            <w10:wrap anchorx="page"/>
          </v:shape>
        </w:pict>
      </w:r>
    </w:p>
    <w:p w:rsidR="00C94B99" w:rsidRDefault="00F932C2" w:rsidP="00345F69">
      <w:pPr>
        <w:jc w:val="both"/>
        <w:rPr>
          <w:rFonts w:hint="cs"/>
          <w:rtl/>
        </w:rPr>
      </w:pPr>
      <w:r>
        <w:rPr>
          <w:noProof/>
          <w:rtl/>
        </w:rPr>
        <w:pict>
          <v:shape id="_x0000_s1031" type="#_x0000_t202" style="position:absolute;left:0;text-align:left;margin-left:223.55pt;margin-top:23.7pt;width:162.05pt;height:61.55pt;z-index:251667456;mso-width-relative:margin;mso-height-relative:margin" fillcolor="#4bacc6 [3208]" strokecolor="#f2f2f2 [3041]" strokeweight="3pt">
            <v:shadow on="t" type="perspective" color="#205867 [1608]" opacity=".5" offset="1pt" offset2="-1pt"/>
            <v:textbox>
              <w:txbxContent>
                <w:p w:rsidR="00F932C2" w:rsidRDefault="00F932C2" w:rsidP="00C94B99">
                  <w:pPr>
                    <w:jc w:val="both"/>
                    <w:rPr>
                      <w:rFonts w:hint="cs"/>
                      <w:rtl/>
                    </w:rPr>
                  </w:pPr>
                  <w:r w:rsidRPr="008C1F04">
                    <w:rPr>
                      <w:rFonts w:hint="cs"/>
                      <w:u w:val="single"/>
                      <w:rtl/>
                    </w:rPr>
                    <w:t>ולריש לקיש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proofErr w:type="spellStart"/>
                  <w:r w:rsidR="00C94B99" w:rsidRPr="00345F69">
                    <w:rPr>
                      <w:rFonts w:hint="cs"/>
                      <w:rtl/>
                    </w:rPr>
                    <w:t>דאמר</w:t>
                  </w:r>
                  <w:proofErr w:type="spellEnd"/>
                  <w:r w:rsidR="00C94B99" w:rsidRPr="00345F69">
                    <w:rPr>
                      <w:rFonts w:hint="cs"/>
                      <w:rtl/>
                    </w:rPr>
                    <w:t xml:space="preserve"> </w:t>
                  </w:r>
                </w:p>
                <w:p w:rsidR="00C94B99" w:rsidRDefault="00C94B99" w:rsidP="00F932C2">
                  <w:pPr>
                    <w:jc w:val="both"/>
                    <w:rPr>
                      <w:rFonts w:hint="cs"/>
                      <w:rtl/>
                    </w:rPr>
                  </w:pPr>
                  <w:r w:rsidRPr="00345F69">
                    <w:rPr>
                      <w:rFonts w:hint="cs"/>
                      <w:rtl/>
                    </w:rPr>
                    <w:t>משיכה מפורשת מן התורה</w:t>
                  </w:r>
                </w:p>
                <w:p w:rsidR="00C94B99" w:rsidRDefault="00C94B99" w:rsidP="00C94B99"/>
              </w:txbxContent>
            </v:textbox>
          </v:shape>
        </w:pict>
      </w:r>
    </w:p>
    <w:p w:rsidR="00C94B99" w:rsidRDefault="00C94B99" w:rsidP="00345F69">
      <w:pPr>
        <w:jc w:val="both"/>
        <w:rPr>
          <w:rFonts w:hint="cs"/>
          <w:rtl/>
        </w:rPr>
      </w:pPr>
    </w:p>
    <w:p w:rsidR="00C94B99" w:rsidRDefault="00C94B99" w:rsidP="00345F69">
      <w:pPr>
        <w:jc w:val="both"/>
        <w:rPr>
          <w:rFonts w:hint="cs"/>
          <w:rtl/>
        </w:rPr>
      </w:pPr>
    </w:p>
    <w:p w:rsidR="00C94B99" w:rsidRDefault="008C1F04" w:rsidP="00345F69">
      <w:pPr>
        <w:jc w:val="both"/>
        <w:rPr>
          <w:rFonts w:hint="cs"/>
          <w:rtl/>
        </w:rPr>
      </w:pPr>
      <w:r>
        <w:rPr>
          <w:rFonts w:hint="cs"/>
          <w:noProof/>
          <w:rtl/>
        </w:rPr>
        <w:pict>
          <v:shape id="_x0000_s1037" type="#_x0000_t32" style="position:absolute;left:0;text-align:left;margin-left:312.8pt;margin-top:6.4pt;width:0;height:22.95pt;z-index:251674624" o:connectortype="straight">
            <v:stroke endarrow="block"/>
            <w10:wrap anchorx="page"/>
          </v:shape>
        </w:pict>
      </w:r>
    </w:p>
    <w:p w:rsidR="00C94B99" w:rsidRDefault="005B09E3" w:rsidP="00345F69">
      <w:pPr>
        <w:jc w:val="both"/>
        <w:rPr>
          <w:rFonts w:hint="cs"/>
          <w:rtl/>
        </w:rPr>
      </w:pPr>
      <w:r>
        <w:rPr>
          <w:noProof/>
          <w:rtl/>
        </w:rPr>
        <w:pict>
          <v:shape id="_x0000_s1032" type="#_x0000_t202" style="position:absolute;left:0;text-align:left;margin-left:223.8pt;margin-top:4.8pt;width:166.45pt;height:111.35pt;z-index:251669504;mso-width-relative:margin;mso-height-relative:margin" fillcolor="#4bacc6 [3208]" strokecolor="#f2f2f2 [3041]" strokeweight="3pt">
            <v:shadow on="t" type="perspective" color="#205867 [1608]" opacity=".5" offset="1pt" offset2="-1pt"/>
            <v:textbox>
              <w:txbxContent>
                <w:p w:rsidR="00155FE3" w:rsidRDefault="00155FE3" w:rsidP="00155FE3">
                  <w:pPr>
                    <w:jc w:val="both"/>
                    <w:rPr>
                      <w:rFonts w:hint="cs"/>
                      <w:rtl/>
                    </w:rPr>
                  </w:pPr>
                  <w:proofErr w:type="spellStart"/>
                  <w:r w:rsidRPr="00345F69">
                    <w:rPr>
                      <w:rFonts w:hint="cs"/>
                      <w:rtl/>
                    </w:rPr>
                    <w:t>הניחא</w:t>
                  </w:r>
                  <w:proofErr w:type="spellEnd"/>
                  <w:r w:rsidRPr="00345F69">
                    <w:rPr>
                      <w:rFonts w:hint="cs"/>
                      <w:rtl/>
                    </w:rPr>
                    <w:t xml:space="preserve"> אי סבר לה </w:t>
                  </w:r>
                  <w:r w:rsidRPr="008C1F04">
                    <w:rPr>
                      <w:rFonts w:hint="cs"/>
                      <w:b/>
                      <w:bCs/>
                      <w:rtl/>
                    </w:rPr>
                    <w:t>כרב ששת</w:t>
                  </w:r>
                  <w:r w:rsidRPr="00345F69">
                    <w:rPr>
                      <w:rFonts w:hint="cs"/>
                      <w:rtl/>
                    </w:rPr>
                    <w:t xml:space="preserve"> </w:t>
                  </w:r>
                  <w:proofErr w:type="spellStart"/>
                  <w:r w:rsidRPr="00345F69">
                    <w:rPr>
                      <w:rFonts w:hint="cs"/>
                      <w:rtl/>
                    </w:rPr>
                    <w:t>דאמר</w:t>
                  </w:r>
                  <w:proofErr w:type="spellEnd"/>
                  <w:r w:rsidRPr="00345F69">
                    <w:rPr>
                      <w:rFonts w:hint="cs"/>
                      <w:rtl/>
                    </w:rPr>
                    <w:t xml:space="preserve"> פירות עבדי חליפין</w:t>
                  </w:r>
                  <w:r>
                    <w:rPr>
                      <w:rFonts w:hint="cs"/>
                      <w:rtl/>
                    </w:rPr>
                    <w:t xml:space="preserve"> מתרץ כרב ששת אלא אי סבר לה </w:t>
                  </w:r>
                  <w:r w:rsidRPr="008C1F04">
                    <w:rPr>
                      <w:rFonts w:hint="cs"/>
                      <w:b/>
                      <w:bCs/>
                      <w:rtl/>
                    </w:rPr>
                    <w:t>כרב נחמן</w:t>
                  </w:r>
                  <w:r w:rsidRPr="00345F69">
                    <w:rPr>
                      <w:rFonts w:hint="cs"/>
                      <w:rtl/>
                    </w:rPr>
                    <w:t xml:space="preserve"> </w:t>
                  </w:r>
                  <w:proofErr w:type="spellStart"/>
                  <w:r w:rsidRPr="00345F69">
                    <w:rPr>
                      <w:rFonts w:hint="cs"/>
                      <w:rtl/>
                    </w:rPr>
                    <w:t>דאמר</w:t>
                  </w:r>
                  <w:proofErr w:type="spellEnd"/>
                  <w:r w:rsidRPr="00345F69">
                    <w:rPr>
                      <w:rFonts w:hint="cs"/>
                      <w:rtl/>
                    </w:rPr>
                    <w:t xml:space="preserve"> פירות לא עבדי חליפין ומטבע לא קני במאי מוקי לה </w:t>
                  </w:r>
                </w:p>
                <w:p w:rsidR="00155FE3" w:rsidRPr="008C1F04" w:rsidRDefault="00155FE3" w:rsidP="00155FE3">
                  <w:pPr>
                    <w:jc w:val="both"/>
                    <w:rPr>
                      <w:b/>
                      <w:bCs/>
                    </w:rPr>
                  </w:pPr>
                  <w:r w:rsidRPr="008C1F04">
                    <w:rPr>
                      <w:rFonts w:hint="cs"/>
                      <w:b/>
                      <w:bCs/>
                      <w:rtl/>
                    </w:rPr>
                    <w:t xml:space="preserve">על </w:t>
                  </w:r>
                  <w:proofErr w:type="spellStart"/>
                  <w:r w:rsidRPr="008C1F04">
                    <w:rPr>
                      <w:rFonts w:hint="cs"/>
                      <w:b/>
                      <w:bCs/>
                      <w:rtl/>
                    </w:rPr>
                    <w:t>כרחך</w:t>
                  </w:r>
                  <w:proofErr w:type="spellEnd"/>
                  <w:r w:rsidRPr="008C1F04">
                    <w:rPr>
                      <w:rFonts w:hint="cs"/>
                      <w:b/>
                      <w:bCs/>
                      <w:rtl/>
                    </w:rPr>
                    <w:t xml:space="preserve"> כרב ששת </w:t>
                  </w:r>
                  <w:proofErr w:type="spellStart"/>
                  <w:r w:rsidRPr="008C1F04">
                    <w:rPr>
                      <w:rFonts w:hint="cs"/>
                      <w:b/>
                      <w:bCs/>
                      <w:rtl/>
                    </w:rPr>
                    <w:t>סבירא</w:t>
                  </w:r>
                  <w:proofErr w:type="spellEnd"/>
                  <w:r w:rsidRPr="008C1F04">
                    <w:rPr>
                      <w:rFonts w:hint="cs"/>
                      <w:b/>
                      <w:bCs/>
                      <w:rtl/>
                    </w:rPr>
                    <w:t xml:space="preserve"> ליה.</w:t>
                  </w:r>
                </w:p>
                <w:p w:rsidR="00155FE3" w:rsidRDefault="00155FE3" w:rsidP="00155FE3"/>
              </w:txbxContent>
            </v:textbox>
          </v:shape>
        </w:pict>
      </w:r>
    </w:p>
    <w:p w:rsidR="00155FE3" w:rsidRPr="00345F69" w:rsidRDefault="00155FE3">
      <w:pPr>
        <w:jc w:val="both"/>
      </w:pPr>
    </w:p>
    <w:sectPr w:rsidR="00155FE3" w:rsidRPr="00345F69" w:rsidSect="00091D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Logo1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E007A"/>
    <w:multiLevelType w:val="hybridMultilevel"/>
    <w:tmpl w:val="1C30BD5E"/>
    <w:lvl w:ilvl="0" w:tplc="07A80DF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720C3"/>
    <w:rsid w:val="00091DA0"/>
    <w:rsid w:val="00155FE3"/>
    <w:rsid w:val="002053B5"/>
    <w:rsid w:val="00267139"/>
    <w:rsid w:val="00345F69"/>
    <w:rsid w:val="003544A2"/>
    <w:rsid w:val="0038036F"/>
    <w:rsid w:val="005B09E3"/>
    <w:rsid w:val="006108D8"/>
    <w:rsid w:val="0089561D"/>
    <w:rsid w:val="008C1F04"/>
    <w:rsid w:val="009336A7"/>
    <w:rsid w:val="00AE6311"/>
    <w:rsid w:val="00B424F0"/>
    <w:rsid w:val="00BE18A1"/>
    <w:rsid w:val="00C94B99"/>
    <w:rsid w:val="00CE26FF"/>
    <w:rsid w:val="00D720C3"/>
    <w:rsid w:val="00F93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3"/>
        <o:r id="V:Rule4" type="connector" idref="#_x0000_s1034"/>
        <o:r id="V:Rule6" type="connector" idref="#_x0000_s1035"/>
        <o:r id="V:Rule8" type="connector" idref="#_x0000_s1036"/>
        <o:r id="V:Rule10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F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D720C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6108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4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C94B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7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6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D79B2-38DD-4546-ABDE-9CE916A9A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88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2014-01-09T06:26:00Z</dcterms:created>
  <dcterms:modified xsi:type="dcterms:W3CDTF">2014-01-09T15:36:00Z</dcterms:modified>
</cp:coreProperties>
</file>