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5C5D" w14:textId="395EDFEC" w:rsidR="001A4A42" w:rsidRPr="001A4A42" w:rsidRDefault="001A4A42" w:rsidP="00E432CF">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1A4A42">
        <w:rPr>
          <w:rFonts w:asciiTheme="majorBidi" w:hAnsiTheme="majorBidi" w:cs="Times New Roman"/>
          <w:sz w:val="24"/>
          <w:szCs w:val="24"/>
          <w:rtl/>
        </w:rPr>
        <w:t xml:space="preserve"> מסכת יבמות דף מה עמוד א</w:t>
      </w:r>
    </w:p>
    <w:p w14:paraId="38C0688C" w14:textId="307CF3A5" w:rsidR="00A82CF4" w:rsidRDefault="001A4A42" w:rsidP="00E432CF">
      <w:pPr>
        <w:spacing w:after="0" w:line="360" w:lineRule="auto"/>
        <w:rPr>
          <w:rFonts w:asciiTheme="majorBidi" w:hAnsiTheme="majorBidi" w:cs="Times New Roman"/>
          <w:sz w:val="24"/>
          <w:szCs w:val="24"/>
          <w:rtl/>
        </w:rPr>
      </w:pPr>
      <w:r w:rsidRPr="001A4A42">
        <w:rPr>
          <w:rFonts w:asciiTheme="majorBidi" w:hAnsiTheme="majorBidi" w:cs="Times New Roman"/>
          <w:sz w:val="24"/>
          <w:szCs w:val="24"/>
          <w:rtl/>
        </w:rPr>
        <w:t>אף רב מורה בה היתירא, דההוא דאתא לקמיה דרב, אמר ליה: עובד כוכבים ועבד הבא על בת ישראל, מהו? אמר לו: הולד כשר; אמר ליה: הב לי ברתך! לא יהיבנא לך. אמר שימי בר חייא לרב, אמרי אינשי: גמלא במדי אקבא רקדא, הא קבא והא גמלא והא מדי ולא רקדא! א"ל: אי ניהוי כיהושע בן נון, לא יהיבנא ליה ברתי. א"ל: אי הוה כיהושע בן נון, אי מר לא יהיב ליה - אחריני יהבי ליה</w:t>
      </w:r>
      <w:r w:rsidR="00AA21D3">
        <w:rPr>
          <w:rStyle w:val="a6"/>
          <w:rFonts w:asciiTheme="majorBidi" w:hAnsiTheme="majorBidi" w:cs="Times New Roman"/>
          <w:sz w:val="24"/>
          <w:szCs w:val="24"/>
          <w:rtl/>
        </w:rPr>
        <w:footnoteReference w:id="1"/>
      </w:r>
      <w:r w:rsidRPr="001A4A42">
        <w:rPr>
          <w:rFonts w:asciiTheme="majorBidi" w:hAnsiTheme="majorBidi" w:cs="Times New Roman"/>
          <w:sz w:val="24"/>
          <w:szCs w:val="24"/>
          <w:rtl/>
        </w:rPr>
        <w:t>, האי, אי מר לא יהיב ליה - אחריני לא יהבי ליה. לא הוה קאזיל מקמיה, יהיב ביה עיניה ושכיב. ואף רב מתנה מורה בה להיתירא. ואף רב יהודה מורה בה להיתירא, דכי אתא לקמיה דרב יהודה, א"ל: זיל איטמר, או נסיב בת מינך. וכי אתא לקמיה דרבא, א"ל: או גלי, או נסיב בת מינך.</w:t>
      </w:r>
    </w:p>
    <w:p w14:paraId="447CE4C6" w14:textId="46F47A51" w:rsidR="001A4A42" w:rsidRDefault="009406B9" w:rsidP="00733C04">
      <w:pPr>
        <w:spacing w:after="0" w:line="360" w:lineRule="auto"/>
        <w:jc w:val="center"/>
        <w:rPr>
          <w:rFonts w:asciiTheme="majorBidi" w:hAnsiTheme="majorBidi" w:cs="Times New Roman"/>
          <w:b/>
          <w:bCs/>
          <w:sz w:val="28"/>
          <w:szCs w:val="28"/>
          <w:u w:val="single"/>
          <w:rtl/>
        </w:rPr>
      </w:pPr>
      <w:r w:rsidRPr="009406B9">
        <w:rPr>
          <w:rFonts w:asciiTheme="majorBidi" w:hAnsiTheme="majorBidi" w:cs="Times New Roman" w:hint="cs"/>
          <w:b/>
          <w:bCs/>
          <w:sz w:val="28"/>
          <w:szCs w:val="28"/>
          <w:u w:val="single"/>
          <w:rtl/>
        </w:rPr>
        <w:t>בן הגוי שרצה להינשא ומת</w:t>
      </w:r>
    </w:p>
    <w:p w14:paraId="2C0545FA" w14:textId="236DC90F" w:rsidR="009406B9" w:rsidRDefault="009406B9" w:rsidP="00E432CF">
      <w:pPr>
        <w:spacing w:after="0" w:line="360" w:lineRule="auto"/>
        <w:rPr>
          <w:rFonts w:asciiTheme="majorBidi" w:hAnsiTheme="majorBidi" w:cs="Times New Roman"/>
          <w:sz w:val="24"/>
          <w:szCs w:val="24"/>
          <w:rtl/>
        </w:rPr>
      </w:pPr>
      <w:r w:rsidRPr="009406B9">
        <w:rPr>
          <w:rFonts w:asciiTheme="majorBidi" w:hAnsiTheme="majorBidi" w:cs="Times New Roman" w:hint="cs"/>
          <w:sz w:val="24"/>
          <w:szCs w:val="24"/>
          <w:rtl/>
        </w:rPr>
        <w:t xml:space="preserve">כמה שאלות </w:t>
      </w:r>
      <w:r>
        <w:rPr>
          <w:rFonts w:asciiTheme="majorBidi" w:hAnsiTheme="majorBidi" w:cs="Times New Roman" w:hint="cs"/>
          <w:sz w:val="24"/>
          <w:szCs w:val="24"/>
          <w:rtl/>
        </w:rPr>
        <w:t>עולות בסוגיה זו:</w:t>
      </w:r>
    </w:p>
    <w:p w14:paraId="7D3C274A" w14:textId="472C9CF9" w:rsidR="009406B9" w:rsidRDefault="009406B9" w:rsidP="00E432CF">
      <w:pPr>
        <w:pStyle w:val="a3"/>
        <w:numPr>
          <w:ilvl w:val="0"/>
          <w:numId w:val="1"/>
        </w:numPr>
        <w:spacing w:after="0" w:line="360" w:lineRule="auto"/>
        <w:rPr>
          <w:rFonts w:asciiTheme="majorBidi" w:hAnsiTheme="majorBidi" w:cs="Times New Roman"/>
          <w:sz w:val="24"/>
          <w:szCs w:val="24"/>
        </w:rPr>
      </w:pPr>
      <w:r>
        <w:rPr>
          <w:rFonts w:asciiTheme="majorBidi" w:hAnsiTheme="majorBidi" w:cs="Times New Roman" w:hint="cs"/>
          <w:sz w:val="24"/>
          <w:szCs w:val="24"/>
          <w:rtl/>
        </w:rPr>
        <w:t>מדוע אם רב מתיר</w:t>
      </w:r>
      <w:r w:rsidR="00221CC9">
        <w:rPr>
          <w:rFonts w:asciiTheme="majorBidi" w:hAnsiTheme="majorBidi" w:cs="Times New Roman" w:hint="cs"/>
          <w:sz w:val="24"/>
          <w:szCs w:val="24"/>
          <w:rtl/>
        </w:rPr>
        <w:t>,</w:t>
      </w:r>
      <w:r>
        <w:rPr>
          <w:rFonts w:asciiTheme="majorBidi" w:hAnsiTheme="majorBidi" w:cs="Times New Roman" w:hint="cs"/>
          <w:sz w:val="24"/>
          <w:szCs w:val="24"/>
          <w:rtl/>
        </w:rPr>
        <w:t xml:space="preserve"> סובר השואל שעליו לתת לו את ביתו?</w:t>
      </w:r>
    </w:p>
    <w:p w14:paraId="32E30AE5" w14:textId="79DE5D5A" w:rsidR="009406B9" w:rsidRDefault="009406B9" w:rsidP="00E432CF">
      <w:pPr>
        <w:pStyle w:val="a3"/>
        <w:numPr>
          <w:ilvl w:val="0"/>
          <w:numId w:val="1"/>
        </w:numPr>
        <w:spacing w:after="0" w:line="360" w:lineRule="auto"/>
        <w:rPr>
          <w:rFonts w:asciiTheme="majorBidi" w:hAnsiTheme="majorBidi" w:cs="Times New Roman"/>
          <w:sz w:val="24"/>
          <w:szCs w:val="24"/>
        </w:rPr>
      </w:pPr>
      <w:r>
        <w:rPr>
          <w:rFonts w:asciiTheme="majorBidi" w:hAnsiTheme="majorBidi" w:cs="Times New Roman" w:hint="cs"/>
          <w:sz w:val="24"/>
          <w:szCs w:val="24"/>
          <w:rtl/>
        </w:rPr>
        <w:t>מדוע שימי בר חייא תומך בדרישה זו?</w:t>
      </w:r>
    </w:p>
    <w:p w14:paraId="62B032B7" w14:textId="20CE1941" w:rsidR="009406B9" w:rsidRDefault="009406B9" w:rsidP="00E432CF">
      <w:pPr>
        <w:pStyle w:val="a3"/>
        <w:numPr>
          <w:ilvl w:val="0"/>
          <w:numId w:val="1"/>
        </w:numPr>
        <w:spacing w:after="0" w:line="360" w:lineRule="auto"/>
        <w:rPr>
          <w:rFonts w:asciiTheme="majorBidi" w:hAnsiTheme="majorBidi" w:cs="Times New Roman"/>
          <w:sz w:val="24"/>
          <w:szCs w:val="24"/>
        </w:rPr>
      </w:pPr>
      <w:r>
        <w:rPr>
          <w:rFonts w:asciiTheme="majorBidi" w:hAnsiTheme="majorBidi" w:cs="Times New Roman" w:hint="cs"/>
          <w:sz w:val="24"/>
          <w:szCs w:val="24"/>
          <w:rtl/>
        </w:rPr>
        <w:t>מה פשר ההשוואה ליהושע בן נון?</w:t>
      </w:r>
    </w:p>
    <w:p w14:paraId="1DAB93CE" w14:textId="29915312" w:rsidR="00221CC9" w:rsidRPr="00221CC9" w:rsidRDefault="00221CC9" w:rsidP="00221CC9">
      <w:pPr>
        <w:pStyle w:val="a3"/>
        <w:numPr>
          <w:ilvl w:val="0"/>
          <w:numId w:val="1"/>
        </w:numPr>
        <w:spacing w:after="0" w:line="360" w:lineRule="auto"/>
        <w:rPr>
          <w:rFonts w:asciiTheme="majorBidi" w:hAnsiTheme="majorBidi" w:cs="Times New Roman"/>
          <w:sz w:val="24"/>
          <w:szCs w:val="24"/>
        </w:rPr>
      </w:pPr>
      <w:r>
        <w:rPr>
          <w:rFonts w:asciiTheme="majorBidi" w:hAnsiTheme="majorBidi" w:cs="Times New Roman" w:hint="cs"/>
          <w:sz w:val="24"/>
          <w:szCs w:val="24"/>
          <w:rtl/>
        </w:rPr>
        <w:t>מדוע נמשל המאורע לגמל המרקד בקב במדי?</w:t>
      </w:r>
    </w:p>
    <w:p w14:paraId="40FCD049" w14:textId="16F869E5" w:rsidR="009406B9" w:rsidRDefault="009406B9" w:rsidP="00E432CF">
      <w:pPr>
        <w:pStyle w:val="a3"/>
        <w:numPr>
          <w:ilvl w:val="0"/>
          <w:numId w:val="1"/>
        </w:numPr>
        <w:spacing w:after="0" w:line="360" w:lineRule="auto"/>
        <w:rPr>
          <w:rFonts w:asciiTheme="majorBidi" w:hAnsiTheme="majorBidi" w:cs="Times New Roman"/>
          <w:sz w:val="24"/>
          <w:szCs w:val="24"/>
        </w:rPr>
      </w:pPr>
      <w:r>
        <w:rPr>
          <w:rFonts w:asciiTheme="majorBidi" w:hAnsiTheme="majorBidi" w:cs="Times New Roman" w:hint="cs"/>
          <w:sz w:val="24"/>
          <w:szCs w:val="24"/>
          <w:rtl/>
        </w:rPr>
        <w:t>מדוע מגיע לשואל למות?</w:t>
      </w:r>
    </w:p>
    <w:p w14:paraId="79153152" w14:textId="7AAB884B" w:rsidR="00964EE2" w:rsidRPr="00CA6B26" w:rsidRDefault="009406B9" w:rsidP="00CA6B26">
      <w:pPr>
        <w:pStyle w:val="a3"/>
        <w:numPr>
          <w:ilvl w:val="0"/>
          <w:numId w:val="1"/>
        </w:numPr>
        <w:spacing w:after="0" w:line="360" w:lineRule="auto"/>
        <w:rPr>
          <w:rFonts w:asciiTheme="majorBidi" w:hAnsiTheme="majorBidi" w:cs="Times New Roman"/>
          <w:sz w:val="24"/>
          <w:szCs w:val="24"/>
          <w:rtl/>
        </w:rPr>
      </w:pPr>
      <w:r>
        <w:rPr>
          <w:rFonts w:asciiTheme="majorBidi" w:hAnsiTheme="majorBidi" w:cs="Times New Roman" w:hint="cs"/>
          <w:sz w:val="24"/>
          <w:szCs w:val="24"/>
          <w:rtl/>
        </w:rPr>
        <w:t xml:space="preserve">האם עצותיהם של רב יהודה ושל רבא, אינם מהוות עידוד להונאה? </w:t>
      </w:r>
    </w:p>
    <w:p w14:paraId="7A0E9FC2" w14:textId="26E47955" w:rsidR="00964EE2" w:rsidRPr="00CA6B26" w:rsidRDefault="00964EE2" w:rsidP="00CA6B26">
      <w:pPr>
        <w:pStyle w:val="a3"/>
        <w:numPr>
          <w:ilvl w:val="0"/>
          <w:numId w:val="3"/>
        </w:numPr>
        <w:spacing w:after="0" w:line="360" w:lineRule="auto"/>
        <w:rPr>
          <w:rFonts w:asciiTheme="majorBidi" w:hAnsiTheme="majorBidi" w:cs="Times New Roman"/>
          <w:b/>
          <w:bCs/>
          <w:sz w:val="24"/>
          <w:szCs w:val="24"/>
          <w:rtl/>
        </w:rPr>
      </w:pPr>
      <w:r w:rsidRPr="00CA6B26">
        <w:rPr>
          <w:rFonts w:asciiTheme="majorBidi" w:hAnsiTheme="majorBidi" w:cs="Times New Roman" w:hint="cs"/>
          <w:b/>
          <w:bCs/>
          <w:sz w:val="24"/>
          <w:szCs w:val="24"/>
          <w:rtl/>
        </w:rPr>
        <w:t>דין ה</w:t>
      </w:r>
      <w:r w:rsidR="0001769A" w:rsidRPr="00CA6B26">
        <w:rPr>
          <w:rFonts w:asciiTheme="majorBidi" w:hAnsiTheme="majorBidi" w:cs="Times New Roman" w:hint="cs"/>
          <w:b/>
          <w:bCs/>
          <w:sz w:val="24"/>
          <w:szCs w:val="24"/>
          <w:rtl/>
        </w:rPr>
        <w:t>צאצאים</w:t>
      </w:r>
      <w:r w:rsidRPr="00CA6B26">
        <w:rPr>
          <w:rFonts w:asciiTheme="majorBidi" w:hAnsiTheme="majorBidi" w:cs="Times New Roman" w:hint="cs"/>
          <w:b/>
          <w:bCs/>
          <w:sz w:val="24"/>
          <w:szCs w:val="24"/>
          <w:rtl/>
        </w:rPr>
        <w:t xml:space="preserve"> של בן הגוי</w:t>
      </w:r>
    </w:p>
    <w:p w14:paraId="6A780A37" w14:textId="76A8AEC3" w:rsidR="0001769A" w:rsidRPr="00CA6B26" w:rsidRDefault="0001769A" w:rsidP="00CA6B26">
      <w:pPr>
        <w:spacing w:after="0" w:line="360" w:lineRule="auto"/>
        <w:rPr>
          <w:rFonts w:asciiTheme="majorBidi" w:hAnsiTheme="majorBidi" w:cs="Times New Roman"/>
          <w:sz w:val="24"/>
          <w:szCs w:val="24"/>
          <w:rtl/>
        </w:rPr>
      </w:pPr>
      <w:r w:rsidRPr="0001769A">
        <w:rPr>
          <w:rFonts w:asciiTheme="majorBidi" w:hAnsiTheme="majorBidi" w:cs="Times New Roman" w:hint="cs"/>
          <w:sz w:val="24"/>
          <w:szCs w:val="24"/>
          <w:rtl/>
        </w:rPr>
        <w:t xml:space="preserve">בסוגיה הקודמת נאמר: </w:t>
      </w:r>
      <w:r w:rsidR="00CA6B26">
        <w:rPr>
          <w:rFonts w:asciiTheme="majorBidi" w:hAnsiTheme="majorBidi" w:cs="Times New Roman" w:hint="cs"/>
          <w:sz w:val="24"/>
          <w:szCs w:val="24"/>
          <w:rtl/>
        </w:rPr>
        <w:t xml:space="preserve"> </w:t>
      </w:r>
      <w:r>
        <w:rPr>
          <w:rFonts w:ascii="David" w:hAnsi="David" w:cs="David" w:hint="cs"/>
          <w:sz w:val="24"/>
          <w:szCs w:val="24"/>
          <w:rtl/>
        </w:rPr>
        <w:t>"</w:t>
      </w:r>
      <w:r w:rsidRPr="0001769A">
        <w:rPr>
          <w:rFonts w:ascii="David" w:hAnsi="David" w:cs="David"/>
          <w:sz w:val="24"/>
          <w:szCs w:val="24"/>
          <w:rtl/>
        </w:rPr>
        <w:t>הוה חדא דאעברא מעובד כוכבים, ואתו לקמיה דר' אמי; אמר להו, ר' יוחנן ור' אלעזר ור' חנינא דאמרי: עובד כוכבים ועבד הבא על בת ישראל - הולד ממזר. אמר רב יוסף: רבותא למחשב גברי? הא רב ושמואל בבבל, ורבי יהושע בן לוי ובר קפרא בארץ ישראל, ואמרי לה חלופי בר קפרא ועיילי זקני דרום, דאמרי: עובד כוכבים ועבד הבא על בת ישראל - הולד כשר! אלא אמר רב יוסף: רבי היא, דכי אתא רב דימי, אמר רבי יצחק בר אבודימי, משום רבינו אמרו: עובד כוכבים ועבד הבא על בת ישראל - הולד ממזר. רבי יהושע בן לוי אומר: הולד מקולקל. למאן? אילימא לקהל, הא אמר רבי יהושע: הולד כשר! אלא לכהונה, דכולהו אמוראי דמכשרי, מודו שהולד פגום לכהונה; מק"ו מאלמנה: מה אלמנה לכהן גדול שאין איסורה שוה בכל - בנה פגום, זו שאיסורה שוה בכל - אינו דין שבנה פגום</w:t>
      </w:r>
      <w:r>
        <w:rPr>
          <w:rFonts w:ascii="David" w:hAnsi="David" w:cs="David" w:hint="cs"/>
          <w:sz w:val="24"/>
          <w:szCs w:val="24"/>
          <w:rtl/>
        </w:rPr>
        <w:t>"</w:t>
      </w:r>
      <w:r w:rsidRPr="0001769A">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סוגייתנו </w:t>
      </w:r>
      <w:r w:rsidR="00CD3CEB">
        <w:rPr>
          <w:rFonts w:asciiTheme="majorBidi" w:hAnsiTheme="majorBidi" w:cstheme="majorBidi" w:hint="cs"/>
          <w:sz w:val="24"/>
          <w:szCs w:val="24"/>
          <w:rtl/>
        </w:rPr>
        <w:t>מו</w:t>
      </w:r>
      <w:r>
        <w:rPr>
          <w:rFonts w:asciiTheme="majorBidi" w:hAnsiTheme="majorBidi" w:cstheme="majorBidi" w:hint="cs"/>
          <w:sz w:val="24"/>
          <w:szCs w:val="24"/>
          <w:rtl/>
        </w:rPr>
        <w:t xml:space="preserve">באת כניגוד לדברים אלו:  </w:t>
      </w:r>
      <w:r>
        <w:rPr>
          <w:rFonts w:asciiTheme="majorBidi" w:hAnsiTheme="majorBidi" w:cs="Times New Roman" w:hint="cs"/>
          <w:sz w:val="24"/>
          <w:szCs w:val="24"/>
          <w:rtl/>
        </w:rPr>
        <w:t xml:space="preserve"> </w:t>
      </w:r>
    </w:p>
    <w:p w14:paraId="39853B2D" w14:textId="494CE7AD" w:rsidR="00CD3CEB" w:rsidRPr="00CA6B26" w:rsidRDefault="0001769A" w:rsidP="00CA6B26">
      <w:pPr>
        <w:spacing w:after="0" w:line="360" w:lineRule="auto"/>
        <w:rPr>
          <w:rFonts w:ascii="David" w:hAnsi="David" w:cs="David"/>
          <w:sz w:val="24"/>
          <w:szCs w:val="24"/>
          <w:rtl/>
        </w:rPr>
      </w:pPr>
      <w:r w:rsidRPr="0001769A">
        <w:rPr>
          <w:rFonts w:ascii="David" w:hAnsi="David" w:cs="David"/>
          <w:sz w:val="24"/>
          <w:szCs w:val="24"/>
          <w:rtl/>
        </w:rPr>
        <w:t>"אמר ליה אביי: מאי חזית דסמכת אדרב דימי? סמוך אדרבין! דכי אתא רבין אמר: רבי נתן ורבי יהודה הנשיא מורים בה להיתירא, ומאן רבי יהודה הנשיא? רבי. ואף רב מורה בה היתירא".</w:t>
      </w:r>
      <w:r>
        <w:rPr>
          <w:rFonts w:ascii="David" w:hAnsi="David" w:cs="David" w:hint="cs"/>
          <w:sz w:val="24"/>
          <w:szCs w:val="24"/>
          <w:rtl/>
        </w:rPr>
        <w:t xml:space="preserve"> </w:t>
      </w:r>
      <w:r>
        <w:rPr>
          <w:rFonts w:asciiTheme="majorBidi" w:hAnsiTheme="majorBidi" w:cstheme="majorBidi" w:hint="cs"/>
          <w:sz w:val="24"/>
          <w:szCs w:val="24"/>
          <w:rtl/>
        </w:rPr>
        <w:t xml:space="preserve">השאלה </w:t>
      </w:r>
      <w:r w:rsidR="00BF4D09">
        <w:rPr>
          <w:rFonts w:asciiTheme="majorBidi" w:hAnsiTheme="majorBidi" w:cstheme="majorBidi" w:hint="cs"/>
          <w:sz w:val="24"/>
          <w:szCs w:val="24"/>
          <w:rtl/>
        </w:rPr>
        <w:t>היא האם הדעות המקלות מתירות את זרעו של בן הגוי לחלוטין.</w:t>
      </w:r>
      <w:r w:rsidR="00221CC9">
        <w:rPr>
          <w:rFonts w:asciiTheme="majorBidi" w:hAnsiTheme="majorBidi" w:cstheme="majorBidi" w:hint="cs"/>
          <w:sz w:val="24"/>
          <w:szCs w:val="24"/>
          <w:rtl/>
        </w:rPr>
        <w:t xml:space="preserve"> </w:t>
      </w:r>
      <w:r w:rsidR="00221CC9">
        <w:rPr>
          <w:rFonts w:ascii="David" w:hAnsi="David" w:cs="David" w:hint="cs"/>
          <w:sz w:val="24"/>
          <w:szCs w:val="24"/>
          <w:rtl/>
        </w:rPr>
        <w:t xml:space="preserve"> </w:t>
      </w:r>
      <w:r w:rsidR="00221CC9" w:rsidRPr="00221CC9">
        <w:rPr>
          <w:rFonts w:asciiTheme="majorBidi" w:hAnsiTheme="majorBidi" w:cstheme="majorBidi"/>
          <w:sz w:val="24"/>
          <w:szCs w:val="24"/>
          <w:rtl/>
        </w:rPr>
        <w:t>הריטב"א מ</w:t>
      </w:r>
      <w:r w:rsidR="00221CC9">
        <w:rPr>
          <w:rFonts w:asciiTheme="majorBidi" w:hAnsiTheme="majorBidi" w:cstheme="majorBidi" w:hint="cs"/>
          <w:sz w:val="24"/>
          <w:szCs w:val="24"/>
          <w:rtl/>
        </w:rPr>
        <w:t>באר את ההיגיו</w:t>
      </w:r>
      <w:r w:rsidR="00221CC9" w:rsidRPr="00221CC9">
        <w:rPr>
          <w:rFonts w:asciiTheme="majorBidi" w:hAnsiTheme="majorBidi" w:cstheme="majorBidi"/>
          <w:sz w:val="24"/>
          <w:szCs w:val="24"/>
          <w:rtl/>
        </w:rPr>
        <w:t>ן:</w:t>
      </w:r>
      <w:r w:rsidR="00221CC9" w:rsidRPr="001A4A42">
        <w:rPr>
          <w:rFonts w:ascii="David" w:hAnsi="David" w:cs="David"/>
          <w:sz w:val="24"/>
          <w:szCs w:val="24"/>
          <w:rtl/>
        </w:rPr>
        <w:t xml:space="preserve"> </w:t>
      </w:r>
      <w:r w:rsidR="00221CC9">
        <w:rPr>
          <w:rFonts w:ascii="David" w:hAnsi="David" w:cs="David" w:hint="cs"/>
          <w:sz w:val="24"/>
          <w:szCs w:val="24"/>
          <w:rtl/>
        </w:rPr>
        <w:t>"</w:t>
      </w:r>
      <w:r w:rsidR="00221CC9" w:rsidRPr="001A4A42">
        <w:rPr>
          <w:rFonts w:ascii="David" w:hAnsi="David" w:cs="David"/>
          <w:sz w:val="24"/>
          <w:szCs w:val="24"/>
          <w:rtl/>
        </w:rPr>
        <w:t xml:space="preserve">דרחמנא אפקריה לזרעא דגוי </w:t>
      </w:r>
      <w:r w:rsidR="00733C04">
        <w:rPr>
          <w:rFonts w:ascii="David" w:hAnsi="David" w:cs="David" w:hint="cs"/>
          <w:sz w:val="24"/>
          <w:szCs w:val="24"/>
          <w:rtl/>
        </w:rPr>
        <w:t>,</w:t>
      </w:r>
      <w:r w:rsidR="00221CC9" w:rsidRPr="001A4A42">
        <w:rPr>
          <w:rFonts w:ascii="David" w:hAnsi="David" w:cs="David"/>
          <w:sz w:val="24"/>
          <w:szCs w:val="24"/>
          <w:rtl/>
        </w:rPr>
        <w:t>וכביאת בהמה חשיב והולד נגרר אחר האם</w:t>
      </w:r>
      <w:r w:rsidR="00733C04">
        <w:rPr>
          <w:rFonts w:ascii="David" w:hAnsi="David" w:cs="David" w:hint="cs"/>
          <w:sz w:val="24"/>
          <w:szCs w:val="24"/>
          <w:rtl/>
        </w:rPr>
        <w:t>.</w:t>
      </w:r>
      <w:r w:rsidR="00221CC9" w:rsidRPr="001A4A42">
        <w:rPr>
          <w:rFonts w:ascii="David" w:hAnsi="David" w:cs="David"/>
          <w:sz w:val="24"/>
          <w:szCs w:val="24"/>
          <w:rtl/>
        </w:rPr>
        <w:t xml:space="preserve"> וכאילו כלו ישראל</w:t>
      </w:r>
      <w:r w:rsidR="00733C04">
        <w:rPr>
          <w:rFonts w:ascii="David" w:hAnsi="David" w:cs="David" w:hint="cs"/>
          <w:sz w:val="24"/>
          <w:szCs w:val="24"/>
          <w:rtl/>
        </w:rPr>
        <w:t>,</w:t>
      </w:r>
      <w:r w:rsidR="00221CC9" w:rsidRPr="001A4A42">
        <w:rPr>
          <w:rFonts w:ascii="David" w:hAnsi="David" w:cs="David"/>
          <w:sz w:val="24"/>
          <w:szCs w:val="24"/>
          <w:rtl/>
        </w:rPr>
        <w:t xml:space="preserve"> דבן בתך הבא מן הגוי קרוי בנך</w:t>
      </w:r>
      <w:r w:rsidR="00221CC9">
        <w:rPr>
          <w:rStyle w:val="a6"/>
          <w:rFonts w:ascii="David" w:hAnsi="David" w:cs="David"/>
          <w:sz w:val="24"/>
          <w:szCs w:val="24"/>
          <w:rtl/>
        </w:rPr>
        <w:footnoteReference w:id="2"/>
      </w:r>
      <w:r w:rsidR="00221CC9">
        <w:rPr>
          <w:rFonts w:ascii="David" w:hAnsi="David" w:cs="David" w:hint="cs"/>
          <w:sz w:val="24"/>
          <w:szCs w:val="24"/>
          <w:rtl/>
        </w:rPr>
        <w:t>"</w:t>
      </w:r>
      <w:r w:rsidR="00221CC9" w:rsidRPr="001A4A42">
        <w:rPr>
          <w:rFonts w:ascii="David" w:hAnsi="David" w:cs="David"/>
          <w:sz w:val="24"/>
          <w:szCs w:val="24"/>
          <w:rtl/>
        </w:rPr>
        <w:t>.</w:t>
      </w:r>
      <w:r w:rsidR="00CA6B26">
        <w:rPr>
          <w:rFonts w:ascii="David" w:hAnsi="David" w:cs="David" w:hint="cs"/>
          <w:sz w:val="24"/>
          <w:szCs w:val="24"/>
          <w:rtl/>
        </w:rPr>
        <w:t xml:space="preserve"> </w:t>
      </w:r>
      <w:r w:rsidR="00CD3CEB">
        <w:rPr>
          <w:rFonts w:asciiTheme="majorBidi" w:hAnsiTheme="majorBidi" w:cstheme="majorBidi" w:hint="cs"/>
          <w:sz w:val="24"/>
          <w:szCs w:val="24"/>
          <w:rtl/>
        </w:rPr>
        <w:t xml:space="preserve">שיטת רש"י היא שלגבי הבן אין מחלוקת: </w:t>
      </w:r>
    </w:p>
    <w:p w14:paraId="40C831C1" w14:textId="2660B37D" w:rsidR="00CD3CEB" w:rsidRDefault="00CD3CEB" w:rsidP="00E432CF">
      <w:pPr>
        <w:spacing w:after="0" w:line="360" w:lineRule="auto"/>
        <w:rPr>
          <w:rFonts w:ascii="David" w:hAnsi="David" w:cs="David"/>
          <w:b/>
          <w:bCs/>
          <w:sz w:val="24"/>
          <w:szCs w:val="24"/>
          <w:rtl/>
        </w:rPr>
      </w:pPr>
      <w:r w:rsidRPr="001F033A">
        <w:rPr>
          <w:rFonts w:ascii="David" w:hAnsi="David" w:cs="David"/>
          <w:sz w:val="24"/>
          <w:szCs w:val="24"/>
          <w:rtl/>
        </w:rPr>
        <w:lastRenderedPageBreak/>
        <w:t>"בנה פגום לאו דוקא</w:t>
      </w:r>
      <w:r w:rsidR="00733C04">
        <w:rPr>
          <w:rFonts w:ascii="David" w:hAnsi="David" w:cs="David" w:hint="cs"/>
          <w:sz w:val="24"/>
          <w:szCs w:val="24"/>
          <w:rtl/>
        </w:rPr>
        <w:t>,</w:t>
      </w:r>
      <w:r w:rsidRPr="001F033A">
        <w:rPr>
          <w:rFonts w:ascii="David" w:hAnsi="David" w:cs="David"/>
          <w:sz w:val="24"/>
          <w:szCs w:val="24"/>
          <w:rtl/>
        </w:rPr>
        <w:t xml:space="preserve"> דהא פשיטא בן העובדת כוכבים לאו כהן הוא ואי משום דלא ישא כהנת כיון דמותר בישראלית מותר נמי בכהנת</w:t>
      </w:r>
      <w:r w:rsidR="001F033A">
        <w:rPr>
          <w:rFonts w:ascii="David" w:hAnsi="David" w:cs="David" w:hint="cs"/>
          <w:sz w:val="24"/>
          <w:szCs w:val="24"/>
          <w:rtl/>
        </w:rPr>
        <w:t xml:space="preserve">. </w:t>
      </w:r>
      <w:r w:rsidRPr="001F033A">
        <w:rPr>
          <w:rFonts w:ascii="David" w:hAnsi="David" w:cs="David"/>
          <w:sz w:val="24"/>
          <w:szCs w:val="24"/>
          <w:rtl/>
        </w:rPr>
        <w:t xml:space="preserve">אלא משום בתה נקט </w:t>
      </w:r>
      <w:r w:rsidRPr="001F033A">
        <w:rPr>
          <w:rFonts w:ascii="David" w:hAnsi="David" w:cs="David"/>
          <w:b/>
          <w:bCs/>
          <w:sz w:val="24"/>
          <w:szCs w:val="24"/>
          <w:rtl/>
        </w:rPr>
        <w:t>דאם תלד בת פסולה לכהונה</w:t>
      </w:r>
      <w:r w:rsidRPr="001F033A">
        <w:rPr>
          <w:rStyle w:val="a6"/>
          <w:rFonts w:ascii="David" w:hAnsi="David" w:cs="David"/>
          <w:b/>
          <w:bCs/>
          <w:sz w:val="24"/>
          <w:szCs w:val="24"/>
          <w:rtl/>
        </w:rPr>
        <w:footnoteReference w:id="3"/>
      </w:r>
      <w:r w:rsidR="009774B3" w:rsidRPr="001F033A">
        <w:rPr>
          <w:rFonts w:ascii="David" w:hAnsi="David" w:cs="David"/>
          <w:b/>
          <w:bCs/>
          <w:sz w:val="24"/>
          <w:szCs w:val="24"/>
          <w:rtl/>
        </w:rPr>
        <w:t>"</w:t>
      </w:r>
      <w:r w:rsidRPr="001F033A">
        <w:rPr>
          <w:rFonts w:ascii="David" w:hAnsi="David" w:cs="David"/>
          <w:b/>
          <w:bCs/>
          <w:sz w:val="24"/>
          <w:szCs w:val="24"/>
          <w:rtl/>
        </w:rPr>
        <w:t>.</w:t>
      </w:r>
    </w:p>
    <w:p w14:paraId="56DB9755" w14:textId="58C4F494" w:rsidR="001F033A" w:rsidRPr="00FA0D0D" w:rsidRDefault="001F033A" w:rsidP="00FA0D0D">
      <w:pPr>
        <w:spacing w:after="0" w:line="360" w:lineRule="auto"/>
        <w:rPr>
          <w:rFonts w:ascii="David" w:hAnsi="David" w:cs="David"/>
          <w:sz w:val="24"/>
          <w:szCs w:val="24"/>
          <w:rtl/>
        </w:rPr>
      </w:pPr>
      <w:r w:rsidRPr="00221CC9">
        <w:rPr>
          <w:rFonts w:asciiTheme="majorBidi" w:hAnsiTheme="majorBidi" w:cstheme="majorBidi"/>
          <w:sz w:val="24"/>
          <w:szCs w:val="24"/>
          <w:rtl/>
        </w:rPr>
        <w:t>לפי זה המהרש"א מציע מדוע נקט רב את הדוגמה של יהושע:</w:t>
      </w:r>
      <w:r w:rsidRPr="001F033A">
        <w:rPr>
          <w:rFonts w:ascii="David" w:hAnsi="David" w:cs="David" w:hint="cs"/>
          <w:sz w:val="24"/>
          <w:szCs w:val="24"/>
          <w:rtl/>
        </w:rPr>
        <w:t xml:space="preserve"> </w:t>
      </w:r>
      <w:r w:rsidRPr="001F033A">
        <w:rPr>
          <w:rFonts w:ascii="David" w:hAnsi="David" w:cs="David"/>
          <w:sz w:val="24"/>
          <w:szCs w:val="24"/>
          <w:rtl/>
        </w:rPr>
        <w:t>אולי שרמז לו אף על גב דאינו</w:t>
      </w:r>
      <w:r w:rsidRPr="00C40519">
        <w:rPr>
          <w:rFonts w:ascii="David" w:hAnsi="David" w:cs="David"/>
          <w:sz w:val="24"/>
          <w:szCs w:val="24"/>
          <w:rtl/>
        </w:rPr>
        <w:t xml:space="preserve"> ממזר מ"מ פגום הוא כדאמרינן לעיל בשמעתין לריב"ל ובתו פסולה לכהונה דבת חלל זכר פסולה לכהונה</w:t>
      </w:r>
      <w:r w:rsidR="00733C04">
        <w:rPr>
          <w:rFonts w:ascii="David" w:hAnsi="David" w:cs="David" w:hint="cs"/>
          <w:sz w:val="24"/>
          <w:szCs w:val="24"/>
          <w:rtl/>
        </w:rPr>
        <w:t xml:space="preserve">.. </w:t>
      </w:r>
      <w:r w:rsidRPr="00C40519">
        <w:rPr>
          <w:rFonts w:ascii="David" w:hAnsi="David" w:cs="David"/>
          <w:sz w:val="24"/>
          <w:szCs w:val="24"/>
          <w:rtl/>
        </w:rPr>
        <w:t xml:space="preserve">ולכך </w:t>
      </w:r>
      <w:r w:rsidRPr="00E632B2">
        <w:rPr>
          <w:rFonts w:ascii="David" w:hAnsi="David" w:cs="David"/>
          <w:b/>
          <w:bCs/>
          <w:sz w:val="24"/>
          <w:szCs w:val="24"/>
          <w:rtl/>
        </w:rPr>
        <w:t>נקט כיהושע בן נון שלא היה לו בן והיה לו בת</w:t>
      </w:r>
      <w:r w:rsidRPr="00C40519">
        <w:rPr>
          <w:rFonts w:ascii="David" w:hAnsi="David" w:cs="David"/>
          <w:sz w:val="24"/>
          <w:szCs w:val="24"/>
          <w:rtl/>
        </w:rPr>
        <w:t xml:space="preserve"> [א"נ] שא"ל דאף אם חשוב במעלות כיהושע בן נון מ"מ לא אתן לו בתי משום חשש </w:t>
      </w:r>
      <w:r w:rsidRPr="00E632B2">
        <w:rPr>
          <w:rFonts w:ascii="David" w:hAnsi="David" w:cs="David"/>
          <w:b/>
          <w:bCs/>
          <w:sz w:val="24"/>
          <w:szCs w:val="24"/>
          <w:rtl/>
        </w:rPr>
        <w:t>בתי שתיפסל לכהונה</w:t>
      </w:r>
      <w:r>
        <w:rPr>
          <w:rStyle w:val="a6"/>
          <w:rFonts w:ascii="David" w:hAnsi="David" w:cs="David"/>
          <w:b/>
          <w:bCs/>
          <w:sz w:val="24"/>
          <w:szCs w:val="24"/>
          <w:rtl/>
        </w:rPr>
        <w:footnoteReference w:id="4"/>
      </w:r>
      <w:r>
        <w:rPr>
          <w:rFonts w:ascii="David" w:hAnsi="David" w:cs="David" w:hint="cs"/>
          <w:sz w:val="24"/>
          <w:szCs w:val="24"/>
          <w:rtl/>
        </w:rPr>
        <w:t>".</w:t>
      </w:r>
    </w:p>
    <w:p w14:paraId="6D0127FA" w14:textId="17317F2A" w:rsidR="009774B3" w:rsidRPr="009774B3" w:rsidRDefault="009774B3" w:rsidP="00E432CF">
      <w:pPr>
        <w:spacing w:after="0" w:line="360" w:lineRule="auto"/>
        <w:rPr>
          <w:rFonts w:asciiTheme="majorBidi" w:hAnsiTheme="majorBidi" w:cstheme="majorBidi"/>
          <w:sz w:val="24"/>
          <w:szCs w:val="24"/>
          <w:rtl/>
        </w:rPr>
      </w:pPr>
      <w:r w:rsidRPr="009774B3">
        <w:rPr>
          <w:rFonts w:asciiTheme="majorBidi" w:hAnsiTheme="majorBidi" w:cs="Times New Roman" w:hint="cs"/>
          <w:sz w:val="24"/>
          <w:szCs w:val="24"/>
          <w:rtl/>
        </w:rPr>
        <w:t>משמע שזכר כשר לגמרי</w:t>
      </w:r>
      <w:r w:rsidR="00C806EA">
        <w:rPr>
          <w:rStyle w:val="a6"/>
          <w:rFonts w:asciiTheme="majorBidi" w:hAnsiTheme="majorBidi" w:cs="Times New Roman"/>
          <w:sz w:val="24"/>
          <w:szCs w:val="24"/>
          <w:rtl/>
        </w:rPr>
        <w:footnoteReference w:id="5"/>
      </w:r>
      <w:r w:rsidRPr="009774B3">
        <w:rPr>
          <w:rFonts w:asciiTheme="majorBidi" w:hAnsiTheme="majorBidi" w:cs="Times New Roman" w:hint="cs"/>
          <w:sz w:val="24"/>
          <w:szCs w:val="24"/>
          <w:rtl/>
        </w:rPr>
        <w:t xml:space="preserve">. </w:t>
      </w:r>
      <w:r>
        <w:rPr>
          <w:rFonts w:asciiTheme="majorBidi" w:hAnsiTheme="majorBidi" w:cstheme="majorBidi" w:hint="cs"/>
          <w:sz w:val="24"/>
          <w:szCs w:val="24"/>
          <w:rtl/>
        </w:rPr>
        <w:t xml:space="preserve">כך עולה גם מן הירושלמי: </w:t>
      </w:r>
    </w:p>
    <w:p w14:paraId="69E956CD" w14:textId="39BADCDD" w:rsidR="009774B3" w:rsidRPr="009774B3" w:rsidRDefault="009774B3" w:rsidP="00E432CF">
      <w:pPr>
        <w:spacing w:after="0" w:line="360" w:lineRule="auto"/>
        <w:rPr>
          <w:rFonts w:asciiTheme="majorBidi" w:hAnsiTheme="majorBidi" w:cstheme="majorBidi"/>
          <w:sz w:val="24"/>
          <w:szCs w:val="24"/>
          <w:rtl/>
        </w:rPr>
      </w:pPr>
      <w:r w:rsidRPr="009774B3">
        <w:rPr>
          <w:rFonts w:ascii="David" w:hAnsi="David" w:cs="David"/>
          <w:sz w:val="24"/>
          <w:szCs w:val="24"/>
          <w:rtl/>
        </w:rPr>
        <w:t>"אף על גב דרב אמר גוי ועבד שבאו על בת ישראל הוולד כשר. מודי שאם היתה נקיבה שהיא פסולה מן הכהונה</w:t>
      </w:r>
      <w:r w:rsidRPr="009774B3">
        <w:rPr>
          <w:rStyle w:val="a6"/>
          <w:rFonts w:ascii="David" w:hAnsi="David" w:cs="David"/>
          <w:sz w:val="24"/>
          <w:szCs w:val="24"/>
          <w:rtl/>
        </w:rPr>
        <w:footnoteReference w:id="6"/>
      </w:r>
      <w:r w:rsidRPr="009774B3">
        <w:rPr>
          <w:rFonts w:ascii="David" w:hAnsi="David" w:cs="David"/>
          <w:sz w:val="24"/>
          <w:szCs w:val="24"/>
          <w:rtl/>
        </w:rPr>
        <w:t xml:space="preserve">". </w:t>
      </w:r>
      <w:r>
        <w:rPr>
          <w:rFonts w:ascii="David" w:hAnsi="David" w:cs="David" w:hint="cs"/>
          <w:sz w:val="24"/>
          <w:szCs w:val="24"/>
          <w:rtl/>
        </w:rPr>
        <w:t xml:space="preserve"> </w:t>
      </w:r>
      <w:r w:rsidRPr="009774B3">
        <w:rPr>
          <w:rFonts w:asciiTheme="majorBidi" w:hAnsiTheme="majorBidi" w:cstheme="majorBidi"/>
          <w:sz w:val="24"/>
          <w:szCs w:val="24"/>
          <w:rtl/>
        </w:rPr>
        <w:t xml:space="preserve">הרמב"ן כאן מסתפק, שמא </w:t>
      </w:r>
      <w:r w:rsidR="00733C04">
        <w:rPr>
          <w:rFonts w:asciiTheme="majorBidi" w:hAnsiTheme="majorBidi" w:cstheme="majorBidi" w:hint="cs"/>
          <w:sz w:val="24"/>
          <w:szCs w:val="24"/>
          <w:rtl/>
        </w:rPr>
        <w:t>היתר הזכר</w:t>
      </w:r>
      <w:r w:rsidRPr="009774B3">
        <w:rPr>
          <w:rFonts w:asciiTheme="majorBidi" w:hAnsiTheme="majorBidi" w:cstheme="majorBidi"/>
          <w:sz w:val="24"/>
          <w:szCs w:val="24"/>
          <w:rtl/>
        </w:rPr>
        <w:t xml:space="preserve"> נכון אפילו לשיטת רב יוסף המחמירה כאן, או שמא אפילו האמוראים שמביא אביי להקל, מודים להחמיר בנקבה.</w:t>
      </w:r>
    </w:p>
    <w:p w14:paraId="775DCF4E" w14:textId="68754EF0" w:rsidR="009774B3" w:rsidRPr="001F033A" w:rsidRDefault="00BF4D09" w:rsidP="00E432CF">
      <w:pPr>
        <w:spacing w:after="0" w:line="360" w:lineRule="auto"/>
        <w:rPr>
          <w:rFonts w:asciiTheme="majorBidi" w:hAnsiTheme="majorBidi" w:cstheme="majorBidi"/>
          <w:sz w:val="24"/>
          <w:szCs w:val="24"/>
          <w:rtl/>
        </w:rPr>
      </w:pPr>
      <w:r>
        <w:rPr>
          <w:rFonts w:ascii="David" w:hAnsi="David" w:cs="David" w:hint="cs"/>
          <w:sz w:val="24"/>
          <w:szCs w:val="24"/>
          <w:rtl/>
        </w:rPr>
        <w:t>"</w:t>
      </w:r>
      <w:r w:rsidRPr="00BF4D09">
        <w:rPr>
          <w:rFonts w:ascii="David" w:hAnsi="David" w:cs="David"/>
          <w:sz w:val="24"/>
          <w:szCs w:val="24"/>
          <w:rtl/>
        </w:rPr>
        <w:t>משמע מדא"ל רבא איטמר או גלי</w:t>
      </w:r>
      <w:r w:rsidR="00FE2BB3">
        <w:rPr>
          <w:rFonts w:ascii="David" w:hAnsi="David" w:cs="David" w:hint="cs"/>
          <w:sz w:val="24"/>
          <w:szCs w:val="24"/>
          <w:rtl/>
        </w:rPr>
        <w:t>,</w:t>
      </w:r>
      <w:r w:rsidRPr="00BF4D09">
        <w:rPr>
          <w:rFonts w:ascii="David" w:hAnsi="David" w:cs="David"/>
          <w:sz w:val="24"/>
          <w:szCs w:val="24"/>
          <w:rtl/>
        </w:rPr>
        <w:t xml:space="preserve"> </w:t>
      </w:r>
      <w:r w:rsidRPr="001F033A">
        <w:rPr>
          <w:rFonts w:ascii="David" w:hAnsi="David" w:cs="David"/>
          <w:b/>
          <w:bCs/>
          <w:sz w:val="24"/>
          <w:szCs w:val="24"/>
          <w:rtl/>
        </w:rPr>
        <w:t>דאינהו לית להו פגום לכהונה כלל,</w:t>
      </w:r>
      <w:r w:rsidRPr="00BF4D09">
        <w:rPr>
          <w:rFonts w:ascii="David" w:hAnsi="David" w:cs="David"/>
          <w:sz w:val="24"/>
          <w:szCs w:val="24"/>
          <w:rtl/>
        </w:rPr>
        <w:t xml:space="preserve"> דא"כ נפיק מיניה חורבא גלי ונסיב והם מחזיקין אותו בישראל ואתי כהן למנסב ברתיה</w:t>
      </w:r>
      <w:r w:rsidR="00CD3CEB">
        <w:rPr>
          <w:rFonts w:ascii="David" w:hAnsi="David" w:cs="David" w:hint="cs"/>
          <w:sz w:val="24"/>
          <w:szCs w:val="24"/>
          <w:rtl/>
        </w:rPr>
        <w:t>..</w:t>
      </w:r>
      <w:r w:rsidR="00CD3CEB" w:rsidRPr="00CD3CEB">
        <w:rPr>
          <w:rFonts w:ascii="David" w:hAnsi="David" w:cs="David"/>
          <w:sz w:val="24"/>
          <w:szCs w:val="24"/>
          <w:rtl/>
        </w:rPr>
        <w:t xml:space="preserve"> ולפ"ז</w:t>
      </w:r>
      <w:r w:rsidR="00CD3CEB">
        <w:rPr>
          <w:rFonts w:ascii="David" w:hAnsi="David" w:cs="David" w:hint="cs"/>
          <w:sz w:val="24"/>
          <w:szCs w:val="24"/>
          <w:rtl/>
        </w:rPr>
        <w:t>,</w:t>
      </w:r>
      <w:r w:rsidR="00CD3CEB" w:rsidRPr="00CD3CEB">
        <w:rPr>
          <w:rFonts w:ascii="David" w:hAnsi="David" w:cs="David"/>
          <w:sz w:val="24"/>
          <w:szCs w:val="24"/>
          <w:rtl/>
        </w:rPr>
        <w:t xml:space="preserve"> כיון דפסקינן הלכתא הולד כשר לאפוקי מן ממזר</w:t>
      </w:r>
      <w:r w:rsidR="00CD3CEB">
        <w:rPr>
          <w:rFonts w:ascii="David" w:hAnsi="David" w:cs="David" w:hint="cs"/>
          <w:sz w:val="24"/>
          <w:szCs w:val="24"/>
          <w:rtl/>
        </w:rPr>
        <w:t>,</w:t>
      </w:r>
      <w:r w:rsidR="00CD3CEB" w:rsidRPr="00CD3CEB">
        <w:rPr>
          <w:rFonts w:ascii="David" w:hAnsi="David" w:cs="David"/>
          <w:sz w:val="24"/>
          <w:szCs w:val="24"/>
          <w:rtl/>
        </w:rPr>
        <w:t xml:space="preserve"> ולא פסקינן פגום ולא כשר לכהונה</w:t>
      </w:r>
      <w:r w:rsidR="00CD3CEB">
        <w:rPr>
          <w:rFonts w:ascii="David" w:hAnsi="David" w:cs="David" w:hint="cs"/>
          <w:sz w:val="24"/>
          <w:szCs w:val="24"/>
          <w:rtl/>
        </w:rPr>
        <w:t>,</w:t>
      </w:r>
      <w:r w:rsidR="00CD3CEB" w:rsidRPr="00CD3CEB">
        <w:rPr>
          <w:rFonts w:ascii="David" w:hAnsi="David" w:cs="David"/>
          <w:sz w:val="24"/>
          <w:szCs w:val="24"/>
          <w:rtl/>
        </w:rPr>
        <w:t xml:space="preserve"> הדבר ספק אי כר' יהושע בן לוי ורב יוסף אי כרבין ורב יהודה ורבא, וזהו טעמו של רבינו הגדול ז"ל דאמר ספיקא היא משום דבתראי דפסקי הלכה הכשירוהו ולא הורו בה להתיר</w:t>
      </w:r>
      <w:r w:rsidR="005E4EEB">
        <w:rPr>
          <w:rFonts w:ascii="David" w:hAnsi="David" w:cs="David" w:hint="cs"/>
          <w:sz w:val="24"/>
          <w:szCs w:val="24"/>
          <w:rtl/>
        </w:rPr>
        <w:t>..</w:t>
      </w:r>
      <w:r w:rsidR="001F033A">
        <w:rPr>
          <w:rFonts w:ascii="David" w:hAnsi="David" w:cs="David" w:hint="cs"/>
          <w:sz w:val="24"/>
          <w:szCs w:val="24"/>
          <w:rtl/>
        </w:rPr>
        <w:t xml:space="preserve">". </w:t>
      </w:r>
      <w:r w:rsidR="001F033A">
        <w:rPr>
          <w:rFonts w:asciiTheme="majorBidi" w:hAnsiTheme="majorBidi" w:cstheme="majorBidi" w:hint="cs"/>
          <w:sz w:val="24"/>
          <w:szCs w:val="24"/>
          <w:rtl/>
        </w:rPr>
        <w:t xml:space="preserve">נראה שכוונתו לדברי הרי"ף: </w:t>
      </w:r>
    </w:p>
    <w:p w14:paraId="666E70B1" w14:textId="60E4C8DC" w:rsidR="001F033A" w:rsidRDefault="001F033A" w:rsidP="001F033A">
      <w:pPr>
        <w:spacing w:after="0" w:line="360" w:lineRule="auto"/>
        <w:rPr>
          <w:rFonts w:asciiTheme="majorBidi" w:hAnsiTheme="majorBidi" w:cstheme="majorBidi"/>
          <w:sz w:val="24"/>
          <w:szCs w:val="24"/>
          <w:rtl/>
        </w:rPr>
      </w:pPr>
      <w:r>
        <w:rPr>
          <w:rFonts w:ascii="David" w:hAnsi="David" w:cs="David" w:hint="cs"/>
          <w:sz w:val="24"/>
          <w:szCs w:val="24"/>
          <w:rtl/>
        </w:rPr>
        <w:t>"</w:t>
      </w:r>
      <w:r w:rsidRPr="001F033A">
        <w:rPr>
          <w:rFonts w:ascii="David" w:hAnsi="David" w:cs="David"/>
          <w:sz w:val="24"/>
          <w:szCs w:val="24"/>
          <w:rtl/>
        </w:rPr>
        <w:t>ואנן מספקא לן</w:t>
      </w:r>
      <w:r w:rsidR="00C806EA">
        <w:rPr>
          <w:rStyle w:val="a6"/>
          <w:rFonts w:ascii="David" w:hAnsi="David" w:cs="David"/>
          <w:sz w:val="24"/>
          <w:szCs w:val="24"/>
          <w:rtl/>
        </w:rPr>
        <w:footnoteReference w:id="7"/>
      </w:r>
      <w:r w:rsidRPr="001F033A">
        <w:rPr>
          <w:rFonts w:ascii="David" w:hAnsi="David" w:cs="David"/>
          <w:sz w:val="24"/>
          <w:szCs w:val="24"/>
          <w:rtl/>
        </w:rPr>
        <w:t xml:space="preserve"> אי הוי פגום אי לא מדחזינן לגמרא בתר שקלא וטריא דפסק והלכתא עובד כוכבים ועבד הבא על בת ישראל הולד</w:t>
      </w:r>
      <w:r w:rsidRPr="001F033A">
        <w:rPr>
          <w:rFonts w:ascii="David" w:hAnsi="David" w:cs="David"/>
          <w:b/>
          <w:bCs/>
          <w:sz w:val="24"/>
          <w:szCs w:val="24"/>
          <w:rtl/>
        </w:rPr>
        <w:t xml:space="preserve"> כשר </w:t>
      </w:r>
      <w:r w:rsidRPr="001F033A">
        <w:rPr>
          <w:rFonts w:ascii="David" w:hAnsi="David" w:cs="David"/>
          <w:sz w:val="24"/>
          <w:szCs w:val="24"/>
          <w:rtl/>
        </w:rPr>
        <w:t xml:space="preserve">ולא אמר והלכתא הולד </w:t>
      </w:r>
      <w:r w:rsidRPr="001F033A">
        <w:rPr>
          <w:rFonts w:ascii="David" w:hAnsi="David" w:cs="David"/>
          <w:b/>
          <w:bCs/>
          <w:sz w:val="24"/>
          <w:szCs w:val="24"/>
          <w:rtl/>
        </w:rPr>
        <w:t>פגום</w:t>
      </w:r>
      <w:r>
        <w:rPr>
          <w:rStyle w:val="a6"/>
          <w:rFonts w:ascii="David" w:hAnsi="David" w:cs="David"/>
          <w:b/>
          <w:bCs/>
          <w:sz w:val="24"/>
          <w:szCs w:val="24"/>
          <w:rtl/>
        </w:rPr>
        <w:footnoteReference w:id="8"/>
      </w:r>
      <w:r>
        <w:rPr>
          <w:rFonts w:ascii="David" w:hAnsi="David" w:cs="David" w:hint="cs"/>
          <w:sz w:val="24"/>
          <w:szCs w:val="24"/>
          <w:rtl/>
        </w:rPr>
        <w:t xml:space="preserve">".  </w:t>
      </w:r>
    </w:p>
    <w:p w14:paraId="6C87DE0B" w14:textId="3E28B10F" w:rsidR="00FA0D0D" w:rsidRDefault="00FA0D0D" w:rsidP="00FA0D0D">
      <w:pPr>
        <w:spacing w:after="0" w:line="360" w:lineRule="auto"/>
        <w:rPr>
          <w:rFonts w:ascii="David" w:hAnsi="David" w:cs="David"/>
          <w:sz w:val="24"/>
          <w:szCs w:val="24"/>
          <w:rtl/>
        </w:rPr>
      </w:pPr>
      <w:r>
        <w:rPr>
          <w:rFonts w:asciiTheme="majorBidi" w:hAnsiTheme="majorBidi" w:cstheme="majorBidi" w:hint="cs"/>
          <w:sz w:val="24"/>
          <w:szCs w:val="24"/>
          <w:rtl/>
        </w:rPr>
        <w:t>הרשב"א מעיר, שהוכחת הרמב"ן תקפה רק לגבי זכר</w:t>
      </w:r>
      <w:r w:rsidR="00054EC0">
        <w:rPr>
          <w:rStyle w:val="a6"/>
          <w:rFonts w:asciiTheme="majorBidi" w:hAnsiTheme="majorBidi" w:cstheme="majorBidi"/>
          <w:sz w:val="24"/>
          <w:szCs w:val="24"/>
          <w:rtl/>
        </w:rPr>
        <w:footnoteReference w:id="9"/>
      </w:r>
      <w:r>
        <w:rPr>
          <w:rFonts w:asciiTheme="majorBidi" w:hAnsiTheme="majorBidi" w:cstheme="majorBidi" w:hint="cs"/>
          <w:sz w:val="24"/>
          <w:szCs w:val="24"/>
          <w:rtl/>
        </w:rPr>
        <w:t xml:space="preserve">. יתכן שזה שהתירו לו האמוראים להסתיר יחוסו, זה רק מפני שהוא זכר. בת אכן פגומה לכהונה, כדברי רש"י. </w:t>
      </w:r>
      <w:r>
        <w:rPr>
          <w:rFonts w:ascii="David" w:hAnsi="David" w:cs="David" w:hint="cs"/>
          <w:sz w:val="24"/>
          <w:szCs w:val="24"/>
          <w:rtl/>
        </w:rPr>
        <w:t xml:space="preserve"> </w:t>
      </w:r>
      <w:r w:rsidRPr="001A4A42">
        <w:rPr>
          <w:rFonts w:ascii="David" w:hAnsi="David" w:cs="David"/>
          <w:sz w:val="24"/>
          <w:szCs w:val="24"/>
          <w:rtl/>
        </w:rPr>
        <w:t xml:space="preserve"> </w:t>
      </w:r>
      <w:r>
        <w:rPr>
          <w:rFonts w:ascii="David" w:hAnsi="David" w:cs="David" w:hint="cs"/>
          <w:sz w:val="24"/>
          <w:szCs w:val="24"/>
          <w:rtl/>
        </w:rPr>
        <w:t>"</w:t>
      </w:r>
      <w:r w:rsidRPr="001A4A42">
        <w:rPr>
          <w:rFonts w:ascii="David" w:hAnsi="David" w:cs="David"/>
          <w:sz w:val="24"/>
          <w:szCs w:val="24"/>
          <w:rtl/>
        </w:rPr>
        <w:t>וכל פגום דקאמרי' בשמעתין היינו לפגום הולד אם בת היא</w:t>
      </w:r>
      <w:r>
        <w:rPr>
          <w:rFonts w:ascii="David" w:hAnsi="David" w:cs="David" w:hint="cs"/>
          <w:sz w:val="24"/>
          <w:szCs w:val="24"/>
          <w:rtl/>
        </w:rPr>
        <w:t>"</w:t>
      </w:r>
      <w:r w:rsidRPr="001A4A42">
        <w:rPr>
          <w:rFonts w:ascii="David" w:hAnsi="David" w:cs="David"/>
          <w:sz w:val="24"/>
          <w:szCs w:val="24"/>
          <w:rtl/>
        </w:rPr>
        <w:t>.</w:t>
      </w:r>
    </w:p>
    <w:p w14:paraId="0797639D" w14:textId="26C417E1" w:rsidR="009774B3" w:rsidRPr="00FA0D0D" w:rsidRDefault="001F033A" w:rsidP="00FA0D0D">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ישנה </w:t>
      </w:r>
      <w:r w:rsidR="009774B3" w:rsidRPr="009774B3">
        <w:rPr>
          <w:rFonts w:asciiTheme="majorBidi" w:hAnsiTheme="majorBidi" w:cstheme="majorBidi"/>
          <w:sz w:val="24"/>
          <w:szCs w:val="24"/>
          <w:rtl/>
        </w:rPr>
        <w:t>ס</w:t>
      </w:r>
      <w:r w:rsidR="009774B3">
        <w:rPr>
          <w:rFonts w:asciiTheme="majorBidi" w:hAnsiTheme="majorBidi" w:cstheme="majorBidi" w:hint="cs"/>
          <w:sz w:val="24"/>
          <w:szCs w:val="24"/>
          <w:rtl/>
        </w:rPr>
        <w:t xml:space="preserve">וגיה מקבילה במסכת בכורות: </w:t>
      </w:r>
      <w:r w:rsidR="009774B3">
        <w:rPr>
          <w:rFonts w:asciiTheme="majorBidi" w:hAnsiTheme="majorBidi" w:cs="Times New Roman" w:hint="cs"/>
          <w:sz w:val="24"/>
          <w:szCs w:val="24"/>
          <w:rtl/>
        </w:rPr>
        <w:t xml:space="preserve"> </w:t>
      </w:r>
      <w:r w:rsidR="009774B3" w:rsidRPr="009774B3">
        <w:rPr>
          <w:rFonts w:asciiTheme="majorBidi" w:hAnsiTheme="majorBidi" w:cs="Times New Roman"/>
          <w:sz w:val="24"/>
          <w:szCs w:val="24"/>
          <w:rtl/>
        </w:rPr>
        <w:t xml:space="preserve"> </w:t>
      </w:r>
      <w:r w:rsidR="00E432CF" w:rsidRPr="00E432CF">
        <w:rPr>
          <w:rFonts w:ascii="David" w:hAnsi="David" w:cs="David"/>
          <w:sz w:val="24"/>
          <w:szCs w:val="24"/>
          <w:rtl/>
        </w:rPr>
        <w:t>"</w:t>
      </w:r>
      <w:r w:rsidR="009774B3" w:rsidRPr="00E432CF">
        <w:rPr>
          <w:rFonts w:ascii="David" w:hAnsi="David" w:cs="David"/>
          <w:sz w:val="24"/>
          <w:szCs w:val="24"/>
          <w:rtl/>
        </w:rPr>
        <w:t>אמר רב אדא בר אהבה: לוייה שילדה - בנה פטור מה' סלעים. דאיעבר ממאן?</w:t>
      </w:r>
      <w:r w:rsidR="00E432CF" w:rsidRPr="00E432CF">
        <w:rPr>
          <w:rFonts w:ascii="David" w:hAnsi="David" w:cs="David"/>
          <w:sz w:val="24"/>
          <w:szCs w:val="24"/>
          <w:rtl/>
        </w:rPr>
        <w:t xml:space="preserve">.. </w:t>
      </w:r>
      <w:r w:rsidR="009774B3" w:rsidRPr="00E432CF">
        <w:rPr>
          <w:rFonts w:ascii="David" w:hAnsi="David" w:cs="David"/>
          <w:sz w:val="24"/>
          <w:szCs w:val="24"/>
          <w:rtl/>
        </w:rPr>
        <w:t>אמר רב פפא: דאיעבר מעובד כוכבים; ולא תימא אליבא דמאן דאמר אין מזהמין את הולד, אלא אפילו למאן דאמר מזהמין את הולד - לוי פסול מיקרי</w:t>
      </w:r>
      <w:r w:rsidR="009774B3" w:rsidRPr="00E432CF">
        <w:rPr>
          <w:rStyle w:val="a6"/>
          <w:rFonts w:ascii="David" w:hAnsi="David" w:cs="David"/>
          <w:sz w:val="24"/>
          <w:szCs w:val="24"/>
          <w:rtl/>
        </w:rPr>
        <w:footnoteReference w:id="10"/>
      </w:r>
      <w:r w:rsidR="00E432CF" w:rsidRPr="00E432CF">
        <w:rPr>
          <w:rFonts w:ascii="David" w:hAnsi="David" w:cs="David"/>
          <w:sz w:val="24"/>
          <w:szCs w:val="24"/>
          <w:rtl/>
        </w:rPr>
        <w:t>"</w:t>
      </w:r>
      <w:r w:rsidR="009774B3" w:rsidRPr="00E432CF">
        <w:rPr>
          <w:rFonts w:ascii="David" w:hAnsi="David" w:cs="David"/>
          <w:sz w:val="24"/>
          <w:szCs w:val="24"/>
          <w:rtl/>
        </w:rPr>
        <w:t>.</w:t>
      </w:r>
      <w:r w:rsidR="00E432CF">
        <w:rPr>
          <w:rFonts w:ascii="David" w:hAnsi="David" w:cs="David" w:hint="cs"/>
          <w:sz w:val="24"/>
          <w:szCs w:val="24"/>
          <w:rtl/>
        </w:rPr>
        <w:t xml:space="preserve"> </w:t>
      </w:r>
    </w:p>
    <w:p w14:paraId="076F9223" w14:textId="417CF96F" w:rsidR="00CD3CEB" w:rsidRPr="0006371C" w:rsidRDefault="00E432CF" w:rsidP="00CA6B26">
      <w:pPr>
        <w:spacing w:after="0" w:line="360" w:lineRule="auto"/>
        <w:rPr>
          <w:rFonts w:asciiTheme="majorBidi" w:hAnsiTheme="majorBidi" w:cstheme="majorBidi"/>
          <w:sz w:val="24"/>
          <w:szCs w:val="24"/>
          <w:rtl/>
        </w:rPr>
      </w:pPr>
      <w:r>
        <w:rPr>
          <w:rFonts w:ascii="David" w:hAnsi="David" w:cs="David" w:hint="cs"/>
          <w:sz w:val="24"/>
          <w:szCs w:val="24"/>
          <w:rtl/>
        </w:rPr>
        <w:t>"</w:t>
      </w:r>
      <w:r w:rsidR="005E4EEB" w:rsidRPr="005E4EEB">
        <w:rPr>
          <w:rFonts w:ascii="David" w:hAnsi="David" w:cs="David"/>
          <w:sz w:val="24"/>
          <w:szCs w:val="24"/>
          <w:rtl/>
        </w:rPr>
        <w:t>האי לישנא משמע</w:t>
      </w:r>
      <w:r w:rsidR="00DC1F5B">
        <w:rPr>
          <w:rFonts w:ascii="David" w:hAnsi="David" w:cs="David" w:hint="cs"/>
          <w:sz w:val="24"/>
          <w:szCs w:val="24"/>
          <w:rtl/>
        </w:rPr>
        <w:t>,</w:t>
      </w:r>
      <w:r w:rsidR="005E4EEB" w:rsidRPr="005E4EEB">
        <w:rPr>
          <w:rFonts w:ascii="David" w:hAnsi="David" w:cs="David"/>
          <w:sz w:val="24"/>
          <w:szCs w:val="24"/>
          <w:rtl/>
        </w:rPr>
        <w:t xml:space="preserve"> דאיכא מ"ד אין מזהמין אותו כלל אלא </w:t>
      </w:r>
      <w:r w:rsidR="005E4EEB" w:rsidRPr="00E432CF">
        <w:rPr>
          <w:rFonts w:ascii="David" w:hAnsi="David" w:cs="David"/>
          <w:b/>
          <w:bCs/>
          <w:sz w:val="24"/>
          <w:szCs w:val="24"/>
          <w:rtl/>
        </w:rPr>
        <w:t>כשר גמור הוא לכהונה</w:t>
      </w:r>
      <w:r w:rsidR="005E4EEB" w:rsidRPr="005E4EEB">
        <w:rPr>
          <w:rFonts w:ascii="David" w:hAnsi="David" w:cs="David"/>
          <w:sz w:val="24"/>
          <w:szCs w:val="24"/>
          <w:rtl/>
        </w:rPr>
        <w:t xml:space="preserve"> הילכך כלויה שילדה מישראל היא, ולמאן דאמר מזהמין</w:t>
      </w:r>
      <w:r>
        <w:rPr>
          <w:rFonts w:ascii="David" w:hAnsi="David" w:cs="David" w:hint="cs"/>
          <w:sz w:val="24"/>
          <w:szCs w:val="24"/>
          <w:rtl/>
        </w:rPr>
        <w:t>-</w:t>
      </w:r>
      <w:r w:rsidR="005E4EEB" w:rsidRPr="005E4EEB">
        <w:rPr>
          <w:rFonts w:ascii="David" w:hAnsi="David" w:cs="David"/>
          <w:sz w:val="24"/>
          <w:szCs w:val="24"/>
          <w:rtl/>
        </w:rPr>
        <w:t xml:space="preserve"> היינו מאן דפסיל לכהונה ולפיכך מיקרי לוי פסול שהוא הולך אחר אמו</w:t>
      </w:r>
      <w:r w:rsidR="00BF4D09">
        <w:rPr>
          <w:rStyle w:val="a6"/>
          <w:rFonts w:ascii="David" w:hAnsi="David" w:cs="David"/>
          <w:sz w:val="24"/>
          <w:szCs w:val="24"/>
          <w:rtl/>
        </w:rPr>
        <w:footnoteReference w:id="11"/>
      </w:r>
      <w:r w:rsidR="00BF4D09">
        <w:rPr>
          <w:rFonts w:ascii="David" w:hAnsi="David" w:cs="David" w:hint="cs"/>
          <w:sz w:val="24"/>
          <w:szCs w:val="24"/>
          <w:rtl/>
        </w:rPr>
        <w:t>".</w:t>
      </w:r>
      <w:r w:rsidR="00B06CFA">
        <w:rPr>
          <w:rFonts w:ascii="David" w:hAnsi="David" w:cs="David" w:hint="cs"/>
          <w:sz w:val="24"/>
          <w:szCs w:val="24"/>
          <w:rtl/>
        </w:rPr>
        <w:t xml:space="preserve"> </w:t>
      </w:r>
      <w:r w:rsidR="00B06CFA" w:rsidRPr="00B06CFA">
        <w:rPr>
          <w:rFonts w:asciiTheme="majorBidi" w:hAnsiTheme="majorBidi" w:cstheme="majorBidi"/>
          <w:sz w:val="24"/>
          <w:szCs w:val="24"/>
          <w:rtl/>
        </w:rPr>
        <w:t xml:space="preserve">להלכה </w:t>
      </w:r>
      <w:r w:rsidR="0006371C">
        <w:rPr>
          <w:rFonts w:asciiTheme="majorBidi" w:hAnsiTheme="majorBidi" w:cstheme="majorBidi" w:hint="cs"/>
          <w:sz w:val="24"/>
          <w:szCs w:val="24"/>
          <w:rtl/>
        </w:rPr>
        <w:t xml:space="preserve">הרמב"ם פוסק לקולא: </w:t>
      </w:r>
      <w:r w:rsidR="00CA6B26">
        <w:rPr>
          <w:rFonts w:asciiTheme="majorBidi" w:hAnsiTheme="majorBidi" w:cstheme="majorBidi" w:hint="cs"/>
          <w:sz w:val="24"/>
          <w:szCs w:val="24"/>
          <w:rtl/>
        </w:rPr>
        <w:t xml:space="preserve"> </w:t>
      </w:r>
      <w:r w:rsidR="0006371C" w:rsidRPr="0006371C">
        <w:rPr>
          <w:rFonts w:ascii="David" w:hAnsi="David" w:cs="David"/>
          <w:sz w:val="24"/>
          <w:szCs w:val="24"/>
          <w:rtl/>
        </w:rPr>
        <w:t>"עכו"ם ועבד הבא על בת ישראל הולד כשר</w:t>
      </w:r>
      <w:r w:rsidR="0006371C" w:rsidRPr="0006371C">
        <w:rPr>
          <w:rStyle w:val="a6"/>
          <w:rFonts w:ascii="David" w:hAnsi="David" w:cs="David"/>
          <w:sz w:val="24"/>
          <w:szCs w:val="24"/>
          <w:rtl/>
        </w:rPr>
        <w:footnoteReference w:id="12"/>
      </w:r>
      <w:r w:rsidR="0006371C" w:rsidRPr="0006371C">
        <w:rPr>
          <w:rFonts w:ascii="David" w:hAnsi="David" w:cs="David"/>
          <w:sz w:val="24"/>
          <w:szCs w:val="24"/>
          <w:rtl/>
        </w:rPr>
        <w:t>".</w:t>
      </w:r>
      <w:r w:rsidR="0006371C">
        <w:rPr>
          <w:rFonts w:ascii="David" w:hAnsi="David" w:cs="David" w:hint="cs"/>
          <w:sz w:val="24"/>
          <w:szCs w:val="24"/>
          <w:rtl/>
        </w:rPr>
        <w:t xml:space="preserve"> </w:t>
      </w:r>
      <w:r w:rsidR="0006371C" w:rsidRPr="0006371C">
        <w:rPr>
          <w:rFonts w:asciiTheme="majorBidi" w:hAnsiTheme="majorBidi" w:cstheme="majorBidi"/>
          <w:sz w:val="24"/>
          <w:szCs w:val="24"/>
          <w:rtl/>
        </w:rPr>
        <w:t>לדעת המשנה למלך, הוא מודה שבתו פסולה לכהונה.</w:t>
      </w:r>
      <w:r w:rsidR="0006371C">
        <w:rPr>
          <w:rFonts w:ascii="David" w:hAnsi="David" w:cs="David" w:hint="cs"/>
          <w:sz w:val="24"/>
          <w:szCs w:val="24"/>
          <w:rtl/>
        </w:rPr>
        <w:t xml:space="preserve"> </w:t>
      </w:r>
      <w:r w:rsidR="0006371C">
        <w:rPr>
          <w:rFonts w:asciiTheme="majorBidi" w:hAnsiTheme="majorBidi" w:cstheme="majorBidi" w:hint="cs"/>
          <w:sz w:val="24"/>
          <w:szCs w:val="24"/>
          <w:rtl/>
        </w:rPr>
        <w:t xml:space="preserve">אך בשולחן ערוך פסק: </w:t>
      </w:r>
    </w:p>
    <w:p w14:paraId="669A5406" w14:textId="019482A3" w:rsidR="00B06CFA" w:rsidRDefault="00B06CFA" w:rsidP="00B06CFA">
      <w:pPr>
        <w:spacing w:after="0" w:line="360" w:lineRule="auto"/>
        <w:rPr>
          <w:rFonts w:ascii="David" w:hAnsi="David" w:cs="David"/>
          <w:sz w:val="24"/>
          <w:szCs w:val="24"/>
          <w:rtl/>
        </w:rPr>
      </w:pPr>
      <w:r>
        <w:rPr>
          <w:rFonts w:ascii="David" w:hAnsi="David" w:cs="David" w:hint="cs"/>
          <w:sz w:val="24"/>
          <w:szCs w:val="24"/>
          <w:rtl/>
        </w:rPr>
        <w:t>"</w:t>
      </w:r>
      <w:r w:rsidRPr="00B06CFA">
        <w:rPr>
          <w:rFonts w:ascii="David" w:hAnsi="David" w:cs="David"/>
          <w:sz w:val="24"/>
          <w:szCs w:val="24"/>
          <w:rtl/>
        </w:rPr>
        <w:t>עובדי כוכבים ועבד ש</w:t>
      </w:r>
      <w:r>
        <w:rPr>
          <w:rFonts w:ascii="David" w:hAnsi="David" w:cs="David" w:hint="cs"/>
          <w:sz w:val="24"/>
          <w:szCs w:val="24"/>
          <w:rtl/>
        </w:rPr>
        <w:t>...</w:t>
      </w:r>
      <w:r w:rsidRPr="00B06CFA">
        <w:rPr>
          <w:rFonts w:ascii="David" w:hAnsi="David" w:cs="David"/>
          <w:sz w:val="24"/>
          <w:szCs w:val="24"/>
          <w:rtl/>
        </w:rPr>
        <w:t>באו על בת ישראל</w:t>
      </w:r>
      <w:r>
        <w:rPr>
          <w:rFonts w:ascii="David" w:hAnsi="David" w:cs="David" w:hint="cs"/>
          <w:sz w:val="24"/>
          <w:szCs w:val="24"/>
          <w:rtl/>
        </w:rPr>
        <w:t>..</w:t>
      </w:r>
      <w:r w:rsidRPr="00B06CFA">
        <w:rPr>
          <w:rFonts w:ascii="David" w:hAnsi="David" w:cs="David"/>
          <w:sz w:val="24"/>
          <w:szCs w:val="24"/>
          <w:rtl/>
        </w:rPr>
        <w:t>הולד כשר,</w:t>
      </w:r>
      <w:r>
        <w:rPr>
          <w:rFonts w:ascii="David" w:hAnsi="David" w:cs="David" w:hint="cs"/>
          <w:sz w:val="24"/>
          <w:szCs w:val="24"/>
          <w:rtl/>
        </w:rPr>
        <w:t xml:space="preserve"> </w:t>
      </w:r>
      <w:r w:rsidRPr="00B06CFA">
        <w:rPr>
          <w:rFonts w:ascii="David" w:hAnsi="David" w:cs="David"/>
          <w:sz w:val="24"/>
          <w:szCs w:val="24"/>
          <w:rtl/>
        </w:rPr>
        <w:t>ו</w:t>
      </w:r>
      <w:r w:rsidRPr="009A0AF9">
        <w:rPr>
          <w:rFonts w:ascii="David" w:hAnsi="David" w:cs="David"/>
          <w:b/>
          <w:bCs/>
          <w:sz w:val="24"/>
          <w:szCs w:val="24"/>
          <w:rtl/>
        </w:rPr>
        <w:t xml:space="preserve">פגום </w:t>
      </w:r>
      <w:r w:rsidRPr="00B06CFA">
        <w:rPr>
          <w:rFonts w:ascii="David" w:hAnsi="David" w:cs="David"/>
          <w:sz w:val="24"/>
          <w:szCs w:val="24"/>
          <w:rtl/>
        </w:rPr>
        <w:t>לכהונה</w:t>
      </w:r>
      <w:r>
        <w:rPr>
          <w:rStyle w:val="a6"/>
          <w:rFonts w:ascii="David" w:hAnsi="David" w:cs="David"/>
          <w:sz w:val="24"/>
          <w:szCs w:val="24"/>
          <w:rtl/>
        </w:rPr>
        <w:footnoteReference w:id="13"/>
      </w:r>
      <w:r>
        <w:rPr>
          <w:rFonts w:ascii="David" w:hAnsi="David" w:cs="David" w:hint="cs"/>
          <w:sz w:val="24"/>
          <w:szCs w:val="24"/>
          <w:rtl/>
        </w:rPr>
        <w:t>"</w:t>
      </w:r>
      <w:r w:rsidRPr="00B06CFA">
        <w:rPr>
          <w:rFonts w:ascii="David" w:hAnsi="David" w:cs="David"/>
          <w:sz w:val="24"/>
          <w:szCs w:val="24"/>
          <w:rtl/>
        </w:rPr>
        <w:t>.</w:t>
      </w:r>
    </w:p>
    <w:p w14:paraId="396462DC" w14:textId="68E654C4" w:rsidR="00B06CFA" w:rsidRDefault="00B06CFA" w:rsidP="00B06CFA">
      <w:pPr>
        <w:spacing w:after="0" w:line="360" w:lineRule="auto"/>
        <w:rPr>
          <w:rFonts w:ascii="David" w:hAnsi="David" w:cs="David"/>
          <w:sz w:val="24"/>
          <w:szCs w:val="24"/>
          <w:rtl/>
        </w:rPr>
      </w:pPr>
      <w:r>
        <w:rPr>
          <w:rFonts w:ascii="David" w:hAnsi="David" w:cs="David" w:hint="cs"/>
          <w:sz w:val="24"/>
          <w:szCs w:val="24"/>
          <w:rtl/>
        </w:rPr>
        <w:t>"</w:t>
      </w:r>
      <w:r w:rsidRPr="00B06CFA">
        <w:rPr>
          <w:rFonts w:ascii="David" w:hAnsi="David" w:cs="David"/>
          <w:sz w:val="24"/>
          <w:szCs w:val="24"/>
          <w:rtl/>
        </w:rPr>
        <w:t>היינו שאם הולד נקיבה פסולה לכהונה דק"ו מאלמנה לכה"ג שבתה פסולה לכהונה וכ"ש בכהאי גוונא ויש מרבותינו שמסתפקים בזה דאיסורי כהונה שאני והרמב"ם מכשירה לכהונה ולכן לדינא אם נשאת לכהן אין מוציאין אותה ממנו [ב"ש] והולד הוא ספק חלל</w:t>
      </w:r>
      <w:r>
        <w:rPr>
          <w:rStyle w:val="a6"/>
          <w:rFonts w:ascii="David" w:hAnsi="David" w:cs="David"/>
          <w:sz w:val="24"/>
          <w:szCs w:val="24"/>
          <w:rtl/>
        </w:rPr>
        <w:footnoteReference w:id="14"/>
      </w:r>
      <w:r>
        <w:rPr>
          <w:rFonts w:ascii="David" w:hAnsi="David" w:cs="David" w:hint="cs"/>
          <w:sz w:val="24"/>
          <w:szCs w:val="24"/>
          <w:rtl/>
        </w:rPr>
        <w:t>".</w:t>
      </w:r>
    </w:p>
    <w:p w14:paraId="716CF2E0" w14:textId="2810AE45" w:rsidR="0006371C" w:rsidRPr="00CA6B26" w:rsidRDefault="0006371C" w:rsidP="00CA6B26">
      <w:pPr>
        <w:pStyle w:val="a3"/>
        <w:numPr>
          <w:ilvl w:val="0"/>
          <w:numId w:val="3"/>
        </w:numPr>
        <w:spacing w:after="0" w:line="360" w:lineRule="auto"/>
        <w:rPr>
          <w:rFonts w:asciiTheme="majorBidi" w:hAnsiTheme="majorBidi" w:cstheme="majorBidi"/>
          <w:b/>
          <w:bCs/>
          <w:sz w:val="24"/>
          <w:szCs w:val="24"/>
          <w:rtl/>
        </w:rPr>
      </w:pPr>
      <w:r w:rsidRPr="00CA6B26">
        <w:rPr>
          <w:rFonts w:asciiTheme="majorBidi" w:hAnsiTheme="majorBidi" w:cstheme="majorBidi"/>
          <w:b/>
          <w:bCs/>
          <w:sz w:val="24"/>
          <w:szCs w:val="24"/>
          <w:rtl/>
        </w:rPr>
        <w:t>המשל</w:t>
      </w:r>
    </w:p>
    <w:p w14:paraId="432C4902" w14:textId="3797A260" w:rsidR="00425B95" w:rsidRPr="001A4A42" w:rsidRDefault="00FA0D0D" w:rsidP="00CA6B26">
      <w:pPr>
        <w:spacing w:after="0" w:line="360" w:lineRule="auto"/>
        <w:rPr>
          <w:rFonts w:asciiTheme="majorBidi" w:hAnsiTheme="majorBidi" w:cstheme="majorBidi"/>
          <w:sz w:val="24"/>
          <w:szCs w:val="24"/>
          <w:rtl/>
        </w:rPr>
      </w:pPr>
      <w:r>
        <w:rPr>
          <w:rFonts w:asciiTheme="majorBidi" w:hAnsiTheme="majorBidi" w:cs="Times New Roman" w:hint="cs"/>
          <w:b/>
          <w:bCs/>
          <w:sz w:val="24"/>
          <w:szCs w:val="24"/>
          <w:rtl/>
        </w:rPr>
        <w:t xml:space="preserve"> </w:t>
      </w:r>
      <w:r w:rsidR="009E48CC">
        <w:rPr>
          <w:rFonts w:asciiTheme="majorBidi" w:hAnsiTheme="majorBidi" w:cstheme="majorBidi" w:hint="cs"/>
          <w:sz w:val="24"/>
          <w:szCs w:val="24"/>
          <w:rtl/>
        </w:rPr>
        <w:t>הגמל הוא "</w:t>
      </w:r>
      <w:r w:rsidR="009E48CC">
        <w:rPr>
          <w:rFonts w:ascii="David" w:hAnsi="David" w:cs="David" w:hint="cs"/>
          <w:sz w:val="24"/>
          <w:szCs w:val="24"/>
          <w:rtl/>
        </w:rPr>
        <w:t>משל לאיש זה, שנולד מנכרי ובת ישראל, שיש בו חלק אחד טהור וחלק אחד טמא</w:t>
      </w:r>
      <w:r w:rsidR="009E48CC">
        <w:rPr>
          <w:rStyle w:val="a6"/>
          <w:rFonts w:ascii="David" w:hAnsi="David" w:cs="David"/>
          <w:sz w:val="24"/>
          <w:szCs w:val="24"/>
          <w:rtl/>
        </w:rPr>
        <w:footnoteReference w:id="15"/>
      </w:r>
      <w:r w:rsidR="009E48CC">
        <w:rPr>
          <w:rFonts w:ascii="David" w:hAnsi="David" w:cs="David" w:hint="cs"/>
          <w:sz w:val="24"/>
          <w:szCs w:val="24"/>
          <w:rtl/>
        </w:rPr>
        <w:t xml:space="preserve">". </w:t>
      </w:r>
      <w:r w:rsidR="009E48CC">
        <w:rPr>
          <w:rFonts w:asciiTheme="majorBidi" w:hAnsiTheme="majorBidi" w:cstheme="majorBidi" w:hint="cs"/>
          <w:sz w:val="24"/>
          <w:szCs w:val="24"/>
          <w:rtl/>
        </w:rPr>
        <w:t xml:space="preserve">מוסיף הבן איש חי, שהקב הוא ביתו של רב, שהאישה נקראת כלי לאיש, ומדי משל לרב. </w:t>
      </w:r>
      <w:r w:rsidR="00425B95">
        <w:rPr>
          <w:rFonts w:asciiTheme="majorBidi" w:hAnsiTheme="majorBidi" w:cstheme="majorBidi" w:hint="cs"/>
          <w:sz w:val="24"/>
          <w:szCs w:val="24"/>
          <w:rtl/>
        </w:rPr>
        <w:t>ב</w:t>
      </w:r>
      <w:r w:rsidR="00425B95" w:rsidRPr="00C40519">
        <w:rPr>
          <w:rFonts w:asciiTheme="majorBidi" w:hAnsiTheme="majorBidi" w:cstheme="majorBidi"/>
          <w:sz w:val="24"/>
          <w:szCs w:val="24"/>
          <w:rtl/>
        </w:rPr>
        <w:t xml:space="preserve">ערוך לנר </w:t>
      </w:r>
      <w:r w:rsidR="00425B95">
        <w:rPr>
          <w:rFonts w:asciiTheme="majorBidi" w:hAnsiTheme="majorBidi" w:cstheme="majorBidi" w:hint="cs"/>
          <w:sz w:val="24"/>
          <w:szCs w:val="24"/>
          <w:rtl/>
        </w:rPr>
        <w:t xml:space="preserve"> מבא</w:t>
      </w:r>
      <w:r w:rsidR="009E48CC">
        <w:rPr>
          <w:rFonts w:asciiTheme="majorBidi" w:hAnsiTheme="majorBidi" w:cstheme="majorBidi" w:hint="cs"/>
          <w:sz w:val="24"/>
          <w:szCs w:val="24"/>
          <w:rtl/>
        </w:rPr>
        <w:t>ר</w:t>
      </w:r>
      <w:r w:rsidR="00425B95">
        <w:rPr>
          <w:rFonts w:asciiTheme="majorBidi" w:hAnsiTheme="majorBidi" w:cstheme="majorBidi" w:hint="cs"/>
          <w:sz w:val="24"/>
          <w:szCs w:val="24"/>
          <w:rtl/>
        </w:rPr>
        <w:t>: רב נמשל לגמל גדול, המתבקש להכניס רגלו בקב קטן</w:t>
      </w:r>
      <w:r w:rsidR="00AA21D3">
        <w:rPr>
          <w:rFonts w:asciiTheme="majorBidi" w:hAnsiTheme="majorBidi" w:cstheme="majorBidi" w:hint="cs"/>
          <w:sz w:val="24"/>
          <w:szCs w:val="24"/>
          <w:rtl/>
        </w:rPr>
        <w:t>,</w:t>
      </w:r>
      <w:r w:rsidR="00425B95">
        <w:rPr>
          <w:rFonts w:asciiTheme="majorBidi" w:hAnsiTheme="majorBidi" w:cstheme="majorBidi" w:hint="cs"/>
          <w:sz w:val="24"/>
          <w:szCs w:val="24"/>
          <w:rtl/>
        </w:rPr>
        <w:t xml:space="preserve"> על ידי השאת ביתו לאותו שואל. כמקום נבחרה מדי</w:t>
      </w:r>
      <w:r w:rsidR="009E48CC">
        <w:rPr>
          <w:rFonts w:asciiTheme="majorBidi" w:hAnsiTheme="majorBidi" w:cstheme="majorBidi" w:hint="cs"/>
          <w:sz w:val="24"/>
          <w:szCs w:val="24"/>
          <w:rtl/>
        </w:rPr>
        <w:t xml:space="preserve"> </w:t>
      </w:r>
      <w:r w:rsidR="00425B95">
        <w:rPr>
          <w:rFonts w:ascii="David" w:hAnsi="David" w:cs="David" w:hint="cs"/>
          <w:sz w:val="24"/>
          <w:szCs w:val="24"/>
          <w:rtl/>
        </w:rPr>
        <w:t>"</w:t>
      </w:r>
      <w:r w:rsidR="00425B95" w:rsidRPr="00C40519">
        <w:rPr>
          <w:rFonts w:ascii="David" w:hAnsi="David" w:cs="David"/>
          <w:sz w:val="24"/>
          <w:szCs w:val="24"/>
          <w:rtl/>
        </w:rPr>
        <w:t>מפני שבמדי אין מחשבין כסף</w:t>
      </w:r>
      <w:r w:rsidR="00425B95">
        <w:rPr>
          <w:rFonts w:ascii="David" w:hAnsi="David" w:cs="David" w:hint="cs"/>
          <w:sz w:val="24"/>
          <w:szCs w:val="24"/>
          <w:rtl/>
        </w:rPr>
        <w:t>,</w:t>
      </w:r>
      <w:r w:rsidR="00AA21D3">
        <w:rPr>
          <w:rFonts w:ascii="David" w:hAnsi="David" w:cs="David" w:hint="cs"/>
          <w:sz w:val="24"/>
          <w:szCs w:val="24"/>
          <w:rtl/>
        </w:rPr>
        <w:t xml:space="preserve"> </w:t>
      </w:r>
      <w:r w:rsidR="00425B95" w:rsidRPr="00C40519">
        <w:rPr>
          <w:rFonts w:ascii="David" w:hAnsi="David" w:cs="David"/>
          <w:sz w:val="24"/>
          <w:szCs w:val="24"/>
          <w:rtl/>
        </w:rPr>
        <w:t xml:space="preserve">כדכתיב </w:t>
      </w:r>
      <w:r w:rsidR="00425B95" w:rsidRPr="00054EC0">
        <w:rPr>
          <w:rFonts w:ascii="David" w:hAnsi="David" w:cs="David"/>
          <w:sz w:val="18"/>
          <w:szCs w:val="18"/>
          <w:rtl/>
        </w:rPr>
        <w:t>(ישעי' י"ג)</w:t>
      </w:r>
      <w:r w:rsidR="00425B95">
        <w:rPr>
          <w:rFonts w:ascii="David" w:hAnsi="David" w:cs="David" w:hint="cs"/>
          <w:sz w:val="18"/>
          <w:szCs w:val="18"/>
          <w:rtl/>
        </w:rPr>
        <w:t>:</w:t>
      </w:r>
      <w:r w:rsidR="00425B95" w:rsidRPr="00054EC0">
        <w:rPr>
          <w:rFonts w:ascii="David" w:hAnsi="David" w:cs="David"/>
          <w:sz w:val="18"/>
          <w:szCs w:val="18"/>
          <w:rtl/>
        </w:rPr>
        <w:t xml:space="preserve"> </w:t>
      </w:r>
      <w:r w:rsidR="00425B95" w:rsidRPr="00C40519">
        <w:rPr>
          <w:rFonts w:ascii="David" w:hAnsi="David" w:cs="David"/>
          <w:sz w:val="24"/>
          <w:szCs w:val="24"/>
          <w:rtl/>
        </w:rPr>
        <w:t>הנני מעיר עליהם את מדי אשר כסף לא יחשובו עכ"ד</w:t>
      </w:r>
      <w:r w:rsidR="00425B95">
        <w:rPr>
          <w:rFonts w:ascii="David" w:hAnsi="David" w:cs="David" w:hint="cs"/>
          <w:sz w:val="24"/>
          <w:szCs w:val="24"/>
          <w:rtl/>
        </w:rPr>
        <w:t>.</w:t>
      </w:r>
      <w:r w:rsidR="00425B95" w:rsidRPr="00C40519">
        <w:rPr>
          <w:rFonts w:ascii="David" w:hAnsi="David" w:cs="David"/>
          <w:sz w:val="24"/>
          <w:szCs w:val="24"/>
          <w:rtl/>
        </w:rPr>
        <w:t xml:space="preserve"> והנה מה שגמל אף שהוא גדול רוקד בקב קטן אפשר מפני ב' דברים</w:t>
      </w:r>
      <w:r w:rsidR="009A0AF9">
        <w:rPr>
          <w:rFonts w:ascii="David" w:hAnsi="David" w:cs="David" w:hint="cs"/>
          <w:sz w:val="24"/>
          <w:szCs w:val="24"/>
          <w:rtl/>
        </w:rPr>
        <w:t>:</w:t>
      </w:r>
      <w:r w:rsidR="00425B95" w:rsidRPr="00C40519">
        <w:rPr>
          <w:rFonts w:ascii="David" w:hAnsi="David" w:cs="David"/>
          <w:sz w:val="24"/>
          <w:szCs w:val="24"/>
          <w:rtl/>
        </w:rPr>
        <w:t xml:space="preserve"> או משום שכר כסף שיהי' לו או לאדונו או להראות פלאי חכמתו</w:t>
      </w:r>
      <w:r w:rsidR="009A0AF9">
        <w:rPr>
          <w:rFonts w:ascii="David" w:hAnsi="David" w:cs="David" w:hint="cs"/>
          <w:sz w:val="24"/>
          <w:szCs w:val="24"/>
          <w:rtl/>
        </w:rPr>
        <w:t>.</w:t>
      </w:r>
      <w:r w:rsidR="00425B95" w:rsidRPr="00C40519">
        <w:rPr>
          <w:rFonts w:ascii="David" w:hAnsi="David" w:cs="David"/>
          <w:sz w:val="24"/>
          <w:szCs w:val="24"/>
          <w:rtl/>
        </w:rPr>
        <w:t xml:space="preserve"> ואחרי שעושה כן במדי אשר שם כסף לא יחשובו ע"כ הוא להראות חכמתו</w:t>
      </w:r>
      <w:r w:rsidR="00425B95">
        <w:rPr>
          <w:rFonts w:ascii="David" w:hAnsi="David" w:cs="David" w:hint="cs"/>
          <w:sz w:val="24"/>
          <w:szCs w:val="24"/>
          <w:rtl/>
        </w:rPr>
        <w:t>.</w:t>
      </w:r>
      <w:r w:rsidR="00425B95" w:rsidRPr="00C40519">
        <w:rPr>
          <w:rFonts w:ascii="David" w:hAnsi="David" w:cs="David"/>
          <w:sz w:val="24"/>
          <w:szCs w:val="24"/>
          <w:rtl/>
        </w:rPr>
        <w:t xml:space="preserve"> וזה דוקא אחרי </w:t>
      </w:r>
      <w:r w:rsidR="00425B95" w:rsidRPr="00AA21D3">
        <w:rPr>
          <w:rFonts w:ascii="David" w:hAnsi="David" w:cs="David"/>
          <w:b/>
          <w:bCs/>
          <w:sz w:val="24"/>
          <w:szCs w:val="24"/>
          <w:rtl/>
        </w:rPr>
        <w:t>שהוא גדול והקב קטן</w:t>
      </w:r>
      <w:r w:rsidR="00425B95" w:rsidRPr="00C40519">
        <w:rPr>
          <w:rFonts w:ascii="David" w:hAnsi="David" w:cs="David"/>
          <w:sz w:val="24"/>
          <w:szCs w:val="24"/>
          <w:rtl/>
        </w:rPr>
        <w:t xml:space="preserve"> דאם שניהם גדולים או קטנים אין חדוש בזה</w:t>
      </w:r>
      <w:r w:rsidR="00425B95">
        <w:rPr>
          <w:rFonts w:ascii="David" w:hAnsi="David" w:cs="David" w:hint="cs"/>
          <w:sz w:val="24"/>
          <w:szCs w:val="24"/>
          <w:rtl/>
        </w:rPr>
        <w:t>.</w:t>
      </w:r>
      <w:r w:rsidR="00425B95" w:rsidRPr="00C40519">
        <w:rPr>
          <w:rFonts w:ascii="David" w:hAnsi="David" w:cs="David"/>
          <w:sz w:val="24"/>
          <w:szCs w:val="24"/>
          <w:rtl/>
        </w:rPr>
        <w:t xml:space="preserve"> וכמו כן </w:t>
      </w:r>
      <w:r w:rsidR="00425B95" w:rsidRPr="00AA21D3">
        <w:rPr>
          <w:rFonts w:ascii="David" w:hAnsi="David" w:cs="David"/>
          <w:b/>
          <w:bCs/>
          <w:sz w:val="24"/>
          <w:szCs w:val="24"/>
          <w:rtl/>
        </w:rPr>
        <w:t>מוטל על הגדול להראות הלכה למעשה</w:t>
      </w:r>
      <w:r w:rsidR="00425B95" w:rsidRPr="00AA21D3">
        <w:rPr>
          <w:rFonts w:ascii="David" w:hAnsi="David" w:cs="David" w:hint="cs"/>
          <w:b/>
          <w:bCs/>
          <w:sz w:val="24"/>
          <w:szCs w:val="24"/>
          <w:rtl/>
        </w:rPr>
        <w:t>.</w:t>
      </w:r>
      <w:r w:rsidR="00425B95" w:rsidRPr="00C40519">
        <w:rPr>
          <w:rFonts w:ascii="David" w:hAnsi="David" w:cs="David"/>
          <w:sz w:val="24"/>
          <w:szCs w:val="24"/>
          <w:rtl/>
        </w:rPr>
        <w:t xml:space="preserve"> ולכן אמר שימי ב"ח לרב אף שניחא לך ליתן בתך למיוחס</w:t>
      </w:r>
      <w:r w:rsidR="00425B95">
        <w:rPr>
          <w:rFonts w:ascii="David" w:hAnsi="David" w:cs="David" w:hint="cs"/>
          <w:sz w:val="24"/>
          <w:szCs w:val="24"/>
          <w:rtl/>
        </w:rPr>
        <w:t>,</w:t>
      </w:r>
      <w:r w:rsidR="00425B95" w:rsidRPr="00C40519">
        <w:rPr>
          <w:rFonts w:ascii="David" w:hAnsi="David" w:cs="David"/>
          <w:sz w:val="24"/>
          <w:szCs w:val="24"/>
          <w:rtl/>
        </w:rPr>
        <w:t xml:space="preserve"> מכ"מ תהי' כגמלא שהוא גדול ומרקד בקטן ואפילו שלא לשום שכר</w:t>
      </w:r>
      <w:r w:rsidR="00425B95">
        <w:rPr>
          <w:rFonts w:ascii="David" w:hAnsi="David" w:cs="David" w:hint="cs"/>
          <w:sz w:val="24"/>
          <w:szCs w:val="24"/>
          <w:rtl/>
        </w:rPr>
        <w:t>.</w:t>
      </w:r>
      <w:r w:rsidR="00425B95" w:rsidRPr="00C40519">
        <w:rPr>
          <w:rFonts w:ascii="David" w:hAnsi="David" w:cs="David"/>
          <w:sz w:val="24"/>
          <w:szCs w:val="24"/>
          <w:rtl/>
        </w:rPr>
        <w:t xml:space="preserve"> וכן תעשה גם אתה</w:t>
      </w:r>
      <w:r w:rsidR="009A0AF9">
        <w:rPr>
          <w:rFonts w:ascii="David" w:hAnsi="David" w:cs="David" w:hint="cs"/>
          <w:sz w:val="24"/>
          <w:szCs w:val="24"/>
          <w:rtl/>
        </w:rPr>
        <w:t xml:space="preserve">. </w:t>
      </w:r>
      <w:r w:rsidR="00425B95" w:rsidRPr="00C40519">
        <w:rPr>
          <w:rFonts w:ascii="David" w:hAnsi="David" w:cs="David"/>
          <w:sz w:val="24"/>
          <w:szCs w:val="24"/>
          <w:rtl/>
        </w:rPr>
        <w:t>וע"ז השיב רב</w:t>
      </w:r>
      <w:r w:rsidR="00425B95">
        <w:rPr>
          <w:rFonts w:ascii="David" w:hAnsi="David" w:cs="David" w:hint="cs"/>
          <w:sz w:val="24"/>
          <w:szCs w:val="24"/>
          <w:rtl/>
        </w:rPr>
        <w:t>:</w:t>
      </w:r>
      <w:r w:rsidR="00425B95" w:rsidRPr="00C40519">
        <w:rPr>
          <w:rFonts w:ascii="David" w:hAnsi="David" w:cs="David"/>
          <w:sz w:val="24"/>
          <w:szCs w:val="24"/>
          <w:rtl/>
        </w:rPr>
        <w:t xml:space="preserve"> אינני מונע מפני שהוא קטן ביחוס</w:t>
      </w:r>
      <w:r w:rsidR="00425B95">
        <w:rPr>
          <w:rFonts w:ascii="David" w:hAnsi="David" w:cs="David" w:hint="cs"/>
          <w:sz w:val="24"/>
          <w:szCs w:val="24"/>
          <w:rtl/>
        </w:rPr>
        <w:t>,</w:t>
      </w:r>
      <w:r w:rsidR="00425B95" w:rsidRPr="00C40519">
        <w:rPr>
          <w:rFonts w:ascii="David" w:hAnsi="David" w:cs="David"/>
          <w:sz w:val="24"/>
          <w:szCs w:val="24"/>
          <w:rtl/>
        </w:rPr>
        <w:t xml:space="preserve"> אפילו יהי' גדול כיהושע לא אתן לו בתי</w:t>
      </w:r>
      <w:r w:rsidR="00425B95">
        <w:rPr>
          <w:rFonts w:ascii="David" w:hAnsi="David" w:cs="David" w:hint="cs"/>
          <w:sz w:val="24"/>
          <w:szCs w:val="24"/>
          <w:rtl/>
        </w:rPr>
        <w:t>,</w:t>
      </w:r>
      <w:r w:rsidR="00425B95" w:rsidRPr="00C40519">
        <w:rPr>
          <w:rFonts w:ascii="David" w:hAnsi="David" w:cs="David"/>
          <w:sz w:val="24"/>
          <w:szCs w:val="24"/>
          <w:rtl/>
        </w:rPr>
        <w:t xml:space="preserve"> שבלא"ה אינני חפץ בו</w:t>
      </w:r>
      <w:r w:rsidR="00425B95">
        <w:rPr>
          <w:rFonts w:ascii="David" w:hAnsi="David" w:cs="David" w:hint="cs"/>
          <w:sz w:val="24"/>
          <w:szCs w:val="24"/>
          <w:rtl/>
        </w:rPr>
        <w:t>.</w:t>
      </w:r>
      <w:r w:rsidR="00425B95" w:rsidRPr="00C40519">
        <w:rPr>
          <w:rFonts w:ascii="David" w:hAnsi="David" w:cs="David"/>
          <w:sz w:val="24"/>
          <w:szCs w:val="24"/>
          <w:rtl/>
        </w:rPr>
        <w:t xml:space="preserve"> ועוד י"ל מה דאמר הא מדי הוא ע"פ מה דאמרינן </w:t>
      </w:r>
      <w:r w:rsidR="00425B95" w:rsidRPr="00221CC9">
        <w:rPr>
          <w:rFonts w:ascii="David" w:hAnsi="David" w:cs="David"/>
          <w:sz w:val="18"/>
          <w:szCs w:val="18"/>
          <w:rtl/>
        </w:rPr>
        <w:t>בקדושין (עא ב)</w:t>
      </w:r>
      <w:r w:rsidR="00425B95" w:rsidRPr="00C40519">
        <w:rPr>
          <w:rFonts w:ascii="David" w:hAnsi="David" w:cs="David"/>
          <w:sz w:val="24"/>
          <w:szCs w:val="24"/>
          <w:rtl/>
        </w:rPr>
        <w:t xml:space="preserve"> בשם רב עצמו</w:t>
      </w:r>
      <w:r w:rsidR="00425B95">
        <w:rPr>
          <w:rFonts w:ascii="David" w:hAnsi="David" w:cs="David" w:hint="cs"/>
          <w:sz w:val="24"/>
          <w:szCs w:val="24"/>
          <w:rtl/>
        </w:rPr>
        <w:t>:</w:t>
      </w:r>
      <w:r w:rsidR="00425B95" w:rsidRPr="00C40519">
        <w:rPr>
          <w:rFonts w:ascii="David" w:hAnsi="David" w:cs="David"/>
          <w:sz w:val="24"/>
          <w:szCs w:val="24"/>
          <w:rtl/>
        </w:rPr>
        <w:t xml:space="preserve"> </w:t>
      </w:r>
      <w:r w:rsidR="00425B95">
        <w:rPr>
          <w:rFonts w:ascii="David" w:hAnsi="David" w:cs="David" w:hint="cs"/>
          <w:sz w:val="24"/>
          <w:szCs w:val="24"/>
          <w:rtl/>
        </w:rPr>
        <w:t>'</w:t>
      </w:r>
      <w:r w:rsidR="00425B95" w:rsidRPr="00C40519">
        <w:rPr>
          <w:rFonts w:ascii="David" w:hAnsi="David" w:cs="David"/>
          <w:sz w:val="24"/>
          <w:szCs w:val="24"/>
          <w:rtl/>
        </w:rPr>
        <w:t>מדי חולה</w:t>
      </w:r>
      <w:r w:rsidR="00425B95">
        <w:rPr>
          <w:rFonts w:ascii="David" w:hAnsi="David" w:cs="David" w:hint="cs"/>
          <w:sz w:val="24"/>
          <w:szCs w:val="24"/>
          <w:rtl/>
        </w:rPr>
        <w:t>'..</w:t>
      </w:r>
      <w:r w:rsidR="00425B95" w:rsidRPr="00C40519">
        <w:rPr>
          <w:rFonts w:ascii="David" w:hAnsi="David" w:cs="David"/>
          <w:sz w:val="24"/>
          <w:szCs w:val="24"/>
          <w:rtl/>
        </w:rPr>
        <w:t xml:space="preserve"> הרי דקרי מה שיש בו </w:t>
      </w:r>
      <w:r w:rsidR="00425B95" w:rsidRPr="00AA21D3">
        <w:rPr>
          <w:rFonts w:ascii="David" w:hAnsi="David" w:cs="David"/>
          <w:b/>
          <w:bCs/>
          <w:sz w:val="24"/>
          <w:szCs w:val="24"/>
          <w:rtl/>
        </w:rPr>
        <w:t>חשש פסול יוחסין</w:t>
      </w:r>
      <w:r w:rsidR="00425B95" w:rsidRPr="00C40519">
        <w:rPr>
          <w:rFonts w:ascii="David" w:hAnsi="David" w:cs="David"/>
          <w:sz w:val="24"/>
          <w:szCs w:val="24"/>
          <w:rtl/>
        </w:rPr>
        <w:t xml:space="preserve"> בשם מדי</w:t>
      </w:r>
      <w:r w:rsidR="00425B95">
        <w:rPr>
          <w:rFonts w:ascii="David" w:hAnsi="David" w:cs="David" w:hint="cs"/>
          <w:sz w:val="24"/>
          <w:szCs w:val="24"/>
          <w:rtl/>
        </w:rPr>
        <w:t>".</w:t>
      </w:r>
    </w:p>
    <w:p w14:paraId="073BE67E" w14:textId="39CB1CF4" w:rsidR="001A4A42" w:rsidRPr="00CA6B26" w:rsidRDefault="00FE2BB3" w:rsidP="00CA6B26">
      <w:pPr>
        <w:pStyle w:val="a3"/>
        <w:numPr>
          <w:ilvl w:val="0"/>
          <w:numId w:val="3"/>
        </w:numPr>
        <w:spacing w:after="0" w:line="360" w:lineRule="auto"/>
        <w:rPr>
          <w:rFonts w:asciiTheme="majorBidi" w:hAnsiTheme="majorBidi" w:cs="Times New Roman"/>
          <w:b/>
          <w:bCs/>
          <w:sz w:val="24"/>
          <w:szCs w:val="24"/>
          <w:rtl/>
        </w:rPr>
      </w:pPr>
      <w:r w:rsidRPr="00CA6B26">
        <w:rPr>
          <w:rFonts w:asciiTheme="majorBidi" w:hAnsiTheme="majorBidi" w:cs="Times New Roman" w:hint="cs"/>
          <w:b/>
          <w:bCs/>
          <w:sz w:val="24"/>
          <w:szCs w:val="24"/>
          <w:rtl/>
        </w:rPr>
        <w:t>ההצעה להיעלם</w:t>
      </w:r>
    </w:p>
    <w:p w14:paraId="283DCC02" w14:textId="75891D0E" w:rsidR="001A4A42" w:rsidRDefault="00FE2BB3" w:rsidP="00CA6B26">
      <w:pPr>
        <w:spacing w:after="0" w:line="360" w:lineRule="auto"/>
        <w:rPr>
          <w:rFonts w:asciiTheme="majorBidi" w:hAnsiTheme="majorBidi" w:cs="Times New Roman"/>
          <w:sz w:val="24"/>
          <w:szCs w:val="24"/>
          <w:rtl/>
        </w:rPr>
      </w:pPr>
      <w:r>
        <w:rPr>
          <w:rFonts w:asciiTheme="majorBidi" w:hAnsiTheme="majorBidi" w:cstheme="majorBidi" w:hint="cs"/>
          <w:sz w:val="24"/>
          <w:szCs w:val="24"/>
          <w:rtl/>
        </w:rPr>
        <w:t>רש"י מסביר שרבא הציע לו "</w:t>
      </w:r>
      <w:r w:rsidRPr="001A4A42">
        <w:rPr>
          <w:rFonts w:ascii="David" w:hAnsi="David" w:cs="David"/>
          <w:sz w:val="24"/>
          <w:szCs w:val="24"/>
          <w:rtl/>
        </w:rPr>
        <w:t>צא לגלות במקום שלא יכירוך ויתנו לך בת ישראל כשרה</w:t>
      </w:r>
      <w:r>
        <w:rPr>
          <w:rFonts w:ascii="David" w:hAnsi="David" w:cs="David" w:hint="cs"/>
          <w:sz w:val="24"/>
          <w:szCs w:val="24"/>
          <w:rtl/>
        </w:rPr>
        <w:t>"</w:t>
      </w:r>
      <w:r w:rsidRPr="001A4A42">
        <w:rPr>
          <w:rFonts w:ascii="David" w:hAnsi="David" w:cs="David"/>
          <w:sz w:val="24"/>
          <w:szCs w:val="24"/>
          <w:rtl/>
        </w:rPr>
        <w:t>.</w:t>
      </w:r>
      <w:r>
        <w:rPr>
          <w:rFonts w:asciiTheme="majorBidi" w:hAnsiTheme="majorBidi" w:cs="Times New Roman" w:hint="cs"/>
          <w:b/>
          <w:bCs/>
          <w:sz w:val="24"/>
          <w:szCs w:val="24"/>
          <w:rtl/>
        </w:rPr>
        <w:t xml:space="preserve"> </w:t>
      </w:r>
      <w:r w:rsidR="00B11C8F">
        <w:rPr>
          <w:rFonts w:asciiTheme="majorBidi" w:hAnsiTheme="majorBidi" w:cs="Times New Roman" w:hint="cs"/>
          <w:sz w:val="24"/>
          <w:szCs w:val="24"/>
          <w:rtl/>
        </w:rPr>
        <w:t xml:space="preserve">בערוך השולחן מדייק: </w:t>
      </w:r>
      <w:r w:rsidR="00CA6B26">
        <w:rPr>
          <w:rFonts w:asciiTheme="majorBidi" w:hAnsiTheme="majorBidi" w:cs="Times New Roman" w:hint="cs"/>
          <w:sz w:val="24"/>
          <w:szCs w:val="24"/>
          <w:rtl/>
        </w:rPr>
        <w:t xml:space="preserve"> </w:t>
      </w:r>
      <w:r w:rsidR="00B11C8F" w:rsidRPr="00B11C8F">
        <w:rPr>
          <w:rFonts w:ascii="David" w:hAnsi="David" w:cs="David"/>
          <w:sz w:val="24"/>
          <w:szCs w:val="24"/>
          <w:rtl/>
        </w:rPr>
        <w:t>"רב יהודה אמר לו זיל איטמר</w:t>
      </w:r>
      <w:r w:rsidR="00B11C8F">
        <w:rPr>
          <w:rFonts w:ascii="David" w:hAnsi="David" w:cs="David" w:hint="cs"/>
          <w:sz w:val="24"/>
          <w:szCs w:val="24"/>
          <w:rtl/>
        </w:rPr>
        <w:t>,</w:t>
      </w:r>
      <w:r w:rsidR="00B11C8F" w:rsidRPr="00B11C8F">
        <w:rPr>
          <w:rFonts w:ascii="David" w:hAnsi="David" w:cs="David"/>
          <w:sz w:val="24"/>
          <w:szCs w:val="24"/>
          <w:rtl/>
        </w:rPr>
        <w:t xml:space="preserve"> ורבא א"ל זיל גלי</w:t>
      </w:r>
      <w:r w:rsidR="00B11C8F">
        <w:rPr>
          <w:rFonts w:ascii="David" w:hAnsi="David" w:cs="David" w:hint="cs"/>
          <w:sz w:val="24"/>
          <w:szCs w:val="24"/>
          <w:rtl/>
        </w:rPr>
        <w:t>,</w:t>
      </w:r>
      <w:r w:rsidR="00B11C8F" w:rsidRPr="00B11C8F">
        <w:rPr>
          <w:rFonts w:ascii="David" w:hAnsi="David" w:cs="David"/>
          <w:sz w:val="24"/>
          <w:szCs w:val="24"/>
          <w:rtl/>
        </w:rPr>
        <w:t xml:space="preserve"> דודאי בקל יותר למצוא שלא יכירוהו במדינה אחרת מבאותה מדינה</w:t>
      </w:r>
      <w:r w:rsidR="00B11C8F">
        <w:rPr>
          <w:rFonts w:ascii="David" w:hAnsi="David" w:cs="David" w:hint="cs"/>
          <w:sz w:val="24"/>
          <w:szCs w:val="24"/>
          <w:rtl/>
        </w:rPr>
        <w:t>.</w:t>
      </w:r>
      <w:r w:rsidR="00B11C8F" w:rsidRPr="00B11C8F">
        <w:rPr>
          <w:rFonts w:ascii="David" w:hAnsi="David" w:cs="David"/>
          <w:sz w:val="24"/>
          <w:szCs w:val="24"/>
          <w:rtl/>
        </w:rPr>
        <w:t xml:space="preserve"> ולכן רב יהודה לשיטתו קאי</w:t>
      </w:r>
      <w:r w:rsidR="00B11C8F">
        <w:rPr>
          <w:rFonts w:ascii="David" w:hAnsi="David" w:cs="David" w:hint="cs"/>
          <w:sz w:val="24"/>
          <w:szCs w:val="24"/>
          <w:rtl/>
        </w:rPr>
        <w:t xml:space="preserve"> </w:t>
      </w:r>
      <w:r w:rsidR="00B11C8F">
        <w:rPr>
          <w:rFonts w:ascii="David" w:hAnsi="David" w:cs="David" w:hint="cs"/>
          <w:sz w:val="18"/>
          <w:szCs w:val="18"/>
          <w:rtl/>
        </w:rPr>
        <w:t>(קידושין דף עב עמוד ב)</w:t>
      </w:r>
      <w:r w:rsidR="00B11C8F">
        <w:rPr>
          <w:rFonts w:ascii="David" w:hAnsi="David" w:cs="David" w:hint="cs"/>
          <w:sz w:val="24"/>
          <w:szCs w:val="24"/>
          <w:rtl/>
        </w:rPr>
        <w:t>,</w:t>
      </w:r>
      <w:r w:rsidR="00B11C8F" w:rsidRPr="00B11C8F">
        <w:rPr>
          <w:rFonts w:ascii="David" w:hAnsi="David" w:cs="David"/>
          <w:sz w:val="24"/>
          <w:szCs w:val="24"/>
          <w:rtl/>
        </w:rPr>
        <w:t xml:space="preserve"> דס"ל </w:t>
      </w:r>
      <w:r w:rsidR="00B11C8F" w:rsidRPr="00B11C8F">
        <w:rPr>
          <w:rFonts w:ascii="David" w:hAnsi="David" w:cs="David"/>
          <w:sz w:val="24"/>
          <w:szCs w:val="24"/>
          <w:rtl/>
        </w:rPr>
        <w:lastRenderedPageBreak/>
        <w:t>דרק בבבל בחזקת כשרות</w:t>
      </w:r>
      <w:r w:rsidR="00B11C8F">
        <w:rPr>
          <w:rFonts w:ascii="David" w:hAnsi="David" w:cs="David" w:hint="cs"/>
          <w:sz w:val="24"/>
          <w:szCs w:val="24"/>
          <w:rtl/>
        </w:rPr>
        <w:t>,</w:t>
      </w:r>
      <w:r w:rsidR="00B11C8F" w:rsidRPr="00B11C8F">
        <w:rPr>
          <w:rFonts w:ascii="David" w:hAnsi="David" w:cs="David"/>
          <w:sz w:val="24"/>
          <w:szCs w:val="24"/>
          <w:rtl/>
        </w:rPr>
        <w:t xml:space="preserve"> ולכן אם יגלה למדינה אחרת לא יהי' בחזקת כשרות</w:t>
      </w:r>
      <w:r w:rsidR="00B11C8F">
        <w:rPr>
          <w:rFonts w:ascii="David" w:hAnsi="David" w:cs="David" w:hint="cs"/>
          <w:sz w:val="24"/>
          <w:szCs w:val="24"/>
          <w:rtl/>
        </w:rPr>
        <w:t xml:space="preserve">. </w:t>
      </w:r>
      <w:r w:rsidR="00B11C8F" w:rsidRPr="00B11C8F">
        <w:rPr>
          <w:rFonts w:ascii="David" w:hAnsi="David" w:cs="David"/>
          <w:sz w:val="24"/>
          <w:szCs w:val="24"/>
          <w:rtl/>
        </w:rPr>
        <w:t>ולכן לא א"ל</w:t>
      </w:r>
      <w:r w:rsidR="00B11C8F">
        <w:rPr>
          <w:rFonts w:ascii="David" w:hAnsi="David" w:cs="David" w:hint="cs"/>
          <w:sz w:val="24"/>
          <w:szCs w:val="24"/>
          <w:rtl/>
        </w:rPr>
        <w:t>:</w:t>
      </w:r>
      <w:r w:rsidR="00B11C8F" w:rsidRPr="00B11C8F">
        <w:rPr>
          <w:rFonts w:ascii="David" w:hAnsi="David" w:cs="David"/>
          <w:sz w:val="24"/>
          <w:szCs w:val="24"/>
          <w:rtl/>
        </w:rPr>
        <w:t xml:space="preserve"> </w:t>
      </w:r>
      <w:r w:rsidR="00B11C8F">
        <w:rPr>
          <w:rFonts w:ascii="David" w:hAnsi="David" w:cs="David" w:hint="cs"/>
          <w:sz w:val="24"/>
          <w:szCs w:val="24"/>
          <w:rtl/>
        </w:rPr>
        <w:t>'</w:t>
      </w:r>
      <w:r w:rsidR="00B11C8F" w:rsidRPr="00B11C8F">
        <w:rPr>
          <w:rFonts w:ascii="David" w:hAnsi="David" w:cs="David"/>
          <w:sz w:val="24"/>
          <w:szCs w:val="24"/>
          <w:rtl/>
        </w:rPr>
        <w:t>גלי</w:t>
      </w:r>
      <w:r w:rsidR="00B11C8F">
        <w:rPr>
          <w:rFonts w:ascii="David" w:hAnsi="David" w:cs="David" w:hint="cs"/>
          <w:sz w:val="24"/>
          <w:szCs w:val="24"/>
          <w:rtl/>
        </w:rPr>
        <w:t>'</w:t>
      </w:r>
      <w:r w:rsidR="00B11C8F" w:rsidRPr="00B11C8F">
        <w:rPr>
          <w:rFonts w:ascii="David" w:hAnsi="David" w:cs="David"/>
          <w:sz w:val="24"/>
          <w:szCs w:val="24"/>
          <w:rtl/>
        </w:rPr>
        <w:t xml:space="preserve"> רק </w:t>
      </w:r>
      <w:r w:rsidR="00B11C8F">
        <w:rPr>
          <w:rFonts w:ascii="David" w:hAnsi="David" w:cs="David" w:hint="cs"/>
          <w:sz w:val="24"/>
          <w:szCs w:val="24"/>
          <w:rtl/>
        </w:rPr>
        <w:t>'</w:t>
      </w:r>
      <w:r w:rsidR="00B11C8F" w:rsidRPr="00B11C8F">
        <w:rPr>
          <w:rFonts w:ascii="David" w:hAnsi="David" w:cs="David"/>
          <w:sz w:val="24"/>
          <w:szCs w:val="24"/>
          <w:rtl/>
        </w:rPr>
        <w:t>זיל איטמר</w:t>
      </w:r>
      <w:r w:rsidR="00B11C8F">
        <w:rPr>
          <w:rFonts w:ascii="David" w:hAnsi="David" w:cs="David" w:hint="cs"/>
          <w:sz w:val="24"/>
          <w:szCs w:val="24"/>
          <w:rtl/>
        </w:rPr>
        <w:t>',</w:t>
      </w:r>
      <w:r w:rsidR="00B11C8F" w:rsidRPr="00B11C8F">
        <w:rPr>
          <w:rFonts w:ascii="David" w:hAnsi="David" w:cs="David"/>
          <w:sz w:val="24"/>
          <w:szCs w:val="24"/>
          <w:rtl/>
        </w:rPr>
        <w:t xml:space="preserve"> עד שאפילו בכאן לא יכירוך</w:t>
      </w:r>
      <w:r w:rsidR="00B11C8F">
        <w:rPr>
          <w:rFonts w:ascii="David" w:hAnsi="David" w:cs="David" w:hint="cs"/>
          <w:sz w:val="24"/>
          <w:szCs w:val="24"/>
          <w:rtl/>
        </w:rPr>
        <w:t>,</w:t>
      </w:r>
      <w:r w:rsidR="00B11C8F" w:rsidRPr="00B11C8F">
        <w:rPr>
          <w:rFonts w:ascii="David" w:hAnsi="David" w:cs="David"/>
          <w:sz w:val="24"/>
          <w:szCs w:val="24"/>
          <w:rtl/>
        </w:rPr>
        <w:t xml:space="preserve"> דע"כ צריך שתשב כאן בבבל</w:t>
      </w:r>
      <w:r w:rsidR="00B11C8F">
        <w:rPr>
          <w:rFonts w:ascii="David" w:hAnsi="David" w:cs="David" w:hint="cs"/>
          <w:sz w:val="24"/>
          <w:szCs w:val="24"/>
          <w:rtl/>
        </w:rPr>
        <w:t>.</w:t>
      </w:r>
      <w:r w:rsidR="00B11C8F" w:rsidRPr="00B11C8F">
        <w:rPr>
          <w:rFonts w:ascii="David" w:hAnsi="David" w:cs="David"/>
          <w:sz w:val="24"/>
          <w:szCs w:val="24"/>
          <w:rtl/>
        </w:rPr>
        <w:t xml:space="preserve"> אבל רבא י"ל דס"ל כרבנן דכל ארצות בחזקת כשרות ולכן א"ל</w:t>
      </w:r>
      <w:r w:rsidR="009A0AF9">
        <w:rPr>
          <w:rFonts w:ascii="David" w:hAnsi="David" w:cs="David" w:hint="cs"/>
          <w:sz w:val="24"/>
          <w:szCs w:val="24"/>
          <w:rtl/>
        </w:rPr>
        <w:t>:</w:t>
      </w:r>
      <w:r w:rsidR="00B11C8F" w:rsidRPr="00B11C8F">
        <w:rPr>
          <w:rFonts w:ascii="David" w:hAnsi="David" w:cs="David"/>
          <w:sz w:val="24"/>
          <w:szCs w:val="24"/>
          <w:rtl/>
        </w:rPr>
        <w:t xml:space="preserve"> זיל גלי</w:t>
      </w:r>
      <w:r w:rsidR="009A0AF9">
        <w:rPr>
          <w:rFonts w:ascii="David" w:hAnsi="David" w:cs="David" w:hint="cs"/>
          <w:sz w:val="24"/>
          <w:szCs w:val="24"/>
          <w:rtl/>
        </w:rPr>
        <w:t>,</w:t>
      </w:r>
      <w:r w:rsidR="00B11C8F" w:rsidRPr="00B11C8F">
        <w:rPr>
          <w:rFonts w:ascii="David" w:hAnsi="David" w:cs="David"/>
          <w:sz w:val="24"/>
          <w:szCs w:val="24"/>
          <w:rtl/>
        </w:rPr>
        <w:t xml:space="preserve"> דגם במדינה אחרת יתנו לך אשה ואינך צריך להתחפש כאן דוקא".</w:t>
      </w:r>
      <w:r w:rsidR="00B11C8F">
        <w:rPr>
          <w:rFonts w:asciiTheme="majorBidi" w:hAnsiTheme="majorBidi" w:cs="Times New Roman" w:hint="cs"/>
          <w:sz w:val="24"/>
          <w:szCs w:val="24"/>
          <w:rtl/>
        </w:rPr>
        <w:t xml:space="preserve"> </w:t>
      </w:r>
      <w:r w:rsidR="00B11C8F" w:rsidRPr="00B11C8F">
        <w:rPr>
          <w:rFonts w:asciiTheme="majorBidi" w:hAnsiTheme="majorBidi" w:cs="Times New Roman"/>
          <w:sz w:val="24"/>
          <w:szCs w:val="24"/>
          <w:rtl/>
        </w:rPr>
        <w:t xml:space="preserve"> </w:t>
      </w:r>
      <w:r w:rsidRPr="00FE2BB3">
        <w:rPr>
          <w:rFonts w:asciiTheme="majorBidi" w:hAnsiTheme="majorBidi" w:cs="Times New Roman" w:hint="cs"/>
          <w:sz w:val="24"/>
          <w:szCs w:val="24"/>
          <w:rtl/>
        </w:rPr>
        <w:t xml:space="preserve">הנחת היסוד של הרמב"ן הייתה, שהצעות כאלו אפשריות </w:t>
      </w:r>
      <w:r w:rsidR="00B11C8F">
        <w:rPr>
          <w:rFonts w:asciiTheme="majorBidi" w:hAnsiTheme="majorBidi" w:cs="Times New Roman" w:hint="cs"/>
          <w:sz w:val="24"/>
          <w:szCs w:val="24"/>
          <w:rtl/>
        </w:rPr>
        <w:t>ר</w:t>
      </w:r>
      <w:r w:rsidRPr="00FE2BB3">
        <w:rPr>
          <w:rFonts w:asciiTheme="majorBidi" w:hAnsiTheme="majorBidi" w:cs="Times New Roman" w:hint="cs"/>
          <w:sz w:val="24"/>
          <w:szCs w:val="24"/>
          <w:rtl/>
        </w:rPr>
        <w:t xml:space="preserve">ק בהנחה שהוא כשר לגמרי, שלא יעזרו </w:t>
      </w:r>
      <w:r w:rsidR="000E747A">
        <w:rPr>
          <w:rFonts w:asciiTheme="majorBidi" w:hAnsiTheme="majorBidi" w:cs="Times New Roman" w:hint="cs"/>
          <w:sz w:val="24"/>
          <w:szCs w:val="24"/>
          <w:rtl/>
        </w:rPr>
        <w:t>ה</w:t>
      </w:r>
      <w:r w:rsidRPr="00FE2BB3">
        <w:rPr>
          <w:rFonts w:asciiTheme="majorBidi" w:hAnsiTheme="majorBidi" w:cs="Times New Roman" w:hint="cs"/>
          <w:sz w:val="24"/>
          <w:szCs w:val="24"/>
          <w:rtl/>
        </w:rPr>
        <w:t>אמור</w:t>
      </w:r>
      <w:r w:rsidR="000E747A">
        <w:rPr>
          <w:rFonts w:asciiTheme="majorBidi" w:hAnsiTheme="majorBidi" w:cs="Times New Roman" w:hint="cs"/>
          <w:sz w:val="24"/>
          <w:szCs w:val="24"/>
          <w:rtl/>
        </w:rPr>
        <w:t>א</w:t>
      </w:r>
      <w:r w:rsidRPr="00FE2BB3">
        <w:rPr>
          <w:rFonts w:asciiTheme="majorBidi" w:hAnsiTheme="majorBidi" w:cs="Times New Roman" w:hint="cs"/>
          <w:sz w:val="24"/>
          <w:szCs w:val="24"/>
          <w:rtl/>
        </w:rPr>
        <w:t xml:space="preserve">ים </w:t>
      </w:r>
      <w:r w:rsidR="000E747A">
        <w:rPr>
          <w:rFonts w:asciiTheme="majorBidi" w:hAnsiTheme="majorBidi" w:cs="Times New Roman" w:hint="cs"/>
          <w:sz w:val="24"/>
          <w:szCs w:val="24"/>
          <w:rtl/>
        </w:rPr>
        <w:t xml:space="preserve">לבן הגוי </w:t>
      </w:r>
      <w:r w:rsidRPr="00FE2BB3">
        <w:rPr>
          <w:rFonts w:asciiTheme="majorBidi" w:hAnsiTheme="majorBidi" w:cs="Times New Roman" w:hint="cs"/>
          <w:sz w:val="24"/>
          <w:szCs w:val="24"/>
          <w:rtl/>
        </w:rPr>
        <w:t xml:space="preserve">להכשיל. לפי זה, להלכה שלפחות ביתו פסולה, </w:t>
      </w:r>
      <w:r w:rsidR="00A73900">
        <w:rPr>
          <w:rFonts w:asciiTheme="majorBidi" w:hAnsiTheme="majorBidi" w:cs="Times New Roman" w:hint="cs"/>
          <w:sz w:val="24"/>
          <w:szCs w:val="24"/>
          <w:rtl/>
        </w:rPr>
        <w:t xml:space="preserve">לכאורה </w:t>
      </w:r>
      <w:r w:rsidRPr="00FE2BB3">
        <w:rPr>
          <w:rFonts w:asciiTheme="majorBidi" w:hAnsiTheme="majorBidi" w:cs="Times New Roman" w:hint="cs"/>
          <w:sz w:val="24"/>
          <w:szCs w:val="24"/>
          <w:rtl/>
        </w:rPr>
        <w:t>אין לזה מקום.</w:t>
      </w:r>
      <w:r w:rsidR="00B11C8F">
        <w:rPr>
          <w:rFonts w:asciiTheme="majorBidi" w:hAnsiTheme="majorBidi" w:cs="Times New Roman" w:hint="cs"/>
          <w:sz w:val="24"/>
          <w:szCs w:val="24"/>
          <w:rtl/>
        </w:rPr>
        <w:t xml:space="preserve"> </w:t>
      </w:r>
      <w:r w:rsidR="000E747A">
        <w:rPr>
          <w:rFonts w:asciiTheme="majorBidi" w:hAnsiTheme="majorBidi" w:cs="Times New Roman" w:hint="cs"/>
          <w:sz w:val="24"/>
          <w:szCs w:val="24"/>
          <w:rtl/>
        </w:rPr>
        <w:t xml:space="preserve"> </w:t>
      </w:r>
    </w:p>
    <w:p w14:paraId="4D7EE630" w14:textId="3E36BE87" w:rsidR="00A73900" w:rsidRPr="001722B9" w:rsidRDefault="000E747A" w:rsidP="001722B9">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 xml:space="preserve">אולם </w:t>
      </w:r>
      <w:r w:rsidR="00A73900">
        <w:rPr>
          <w:rFonts w:asciiTheme="majorBidi" w:hAnsiTheme="majorBidi" w:cs="Times New Roman" w:hint="cs"/>
          <w:sz w:val="24"/>
          <w:szCs w:val="24"/>
          <w:rtl/>
        </w:rPr>
        <w:t>כתב החתם סופר:</w:t>
      </w:r>
      <w:r w:rsidR="001722B9">
        <w:rPr>
          <w:rFonts w:asciiTheme="majorBidi" w:hAnsiTheme="majorBidi" w:cs="Times New Roman" w:hint="cs"/>
          <w:sz w:val="24"/>
          <w:szCs w:val="24"/>
          <w:rtl/>
        </w:rPr>
        <w:t xml:space="preserve"> "</w:t>
      </w:r>
      <w:r w:rsidR="00A73900" w:rsidRPr="00A73900">
        <w:rPr>
          <w:rFonts w:ascii="David" w:hAnsi="David" w:cs="David"/>
          <w:sz w:val="24"/>
          <w:szCs w:val="24"/>
          <w:rtl/>
        </w:rPr>
        <w:t>על מקרה לא טהור בארץ תוגר</w:t>
      </w:r>
      <w:r w:rsidR="00BC5CF1">
        <w:rPr>
          <w:rFonts w:ascii="David" w:hAnsi="David" w:cs="David" w:hint="cs"/>
          <w:sz w:val="24"/>
          <w:szCs w:val="24"/>
          <w:rtl/>
        </w:rPr>
        <w:t>:</w:t>
      </w:r>
      <w:r w:rsidR="00A73900" w:rsidRPr="00A73900">
        <w:rPr>
          <w:rFonts w:ascii="David" w:hAnsi="David" w:cs="David"/>
          <w:sz w:val="24"/>
          <w:szCs w:val="24"/>
          <w:rtl/>
        </w:rPr>
        <w:t xml:space="preserve"> בת ישראל הרתה לזנונים מישמעאל א'</w:t>
      </w:r>
      <w:r w:rsidR="00BC5CF1">
        <w:rPr>
          <w:rFonts w:ascii="David" w:hAnsi="David" w:cs="David" w:hint="cs"/>
          <w:sz w:val="24"/>
          <w:szCs w:val="24"/>
          <w:rtl/>
        </w:rPr>
        <w:t xml:space="preserve">, </w:t>
      </w:r>
      <w:r w:rsidR="00A73900" w:rsidRPr="00A73900">
        <w:rPr>
          <w:rFonts w:ascii="David" w:hAnsi="David" w:cs="David"/>
          <w:sz w:val="24"/>
          <w:szCs w:val="24"/>
          <w:rtl/>
        </w:rPr>
        <w:t>ומדאגה פן יקח הנואף את הילד לאמונתו ויאמר כי משלהם הוא</w:t>
      </w:r>
      <w:r w:rsidR="00BC5CF1">
        <w:rPr>
          <w:rFonts w:ascii="David" w:hAnsi="David" w:cs="David" w:hint="cs"/>
          <w:sz w:val="24"/>
          <w:szCs w:val="24"/>
          <w:rtl/>
        </w:rPr>
        <w:t>,</w:t>
      </w:r>
      <w:r w:rsidR="00A73900" w:rsidRPr="00A73900">
        <w:rPr>
          <w:rFonts w:ascii="David" w:hAnsi="David" w:cs="David"/>
          <w:sz w:val="24"/>
          <w:szCs w:val="24"/>
          <w:rtl/>
        </w:rPr>
        <w:t xml:space="preserve"> המציא אבי הזונה אחד מן השוק שירצה ברצי כסף</w:t>
      </w:r>
      <w:r w:rsidR="00BC5CF1">
        <w:rPr>
          <w:rFonts w:ascii="David" w:hAnsi="David" w:cs="David" w:hint="cs"/>
          <w:sz w:val="24"/>
          <w:szCs w:val="24"/>
          <w:rtl/>
        </w:rPr>
        <w:t>,</w:t>
      </w:r>
      <w:r w:rsidR="00A73900" w:rsidRPr="00A73900">
        <w:rPr>
          <w:rFonts w:ascii="David" w:hAnsi="David" w:cs="David"/>
          <w:sz w:val="24"/>
          <w:szCs w:val="24"/>
          <w:rtl/>
        </w:rPr>
        <w:t xml:space="preserve"> שיבוא לפני בית דין ויתודה ויודה לומר צדקה ממני נתעברה</w:t>
      </w:r>
      <w:r w:rsidR="00BC5CF1">
        <w:rPr>
          <w:rFonts w:ascii="David" w:hAnsi="David" w:cs="David" w:hint="cs"/>
          <w:sz w:val="24"/>
          <w:szCs w:val="24"/>
          <w:rtl/>
        </w:rPr>
        <w:t>,</w:t>
      </w:r>
      <w:r w:rsidR="00A73900" w:rsidRPr="00A73900">
        <w:rPr>
          <w:rFonts w:ascii="David" w:hAnsi="David" w:cs="David"/>
          <w:sz w:val="24"/>
          <w:szCs w:val="24"/>
          <w:rtl/>
        </w:rPr>
        <w:t xml:space="preserve"> ויקח אותה לו לאשה מיד ולאלתר</w:t>
      </w:r>
      <w:r w:rsidR="00BC5CF1">
        <w:rPr>
          <w:rFonts w:ascii="David" w:hAnsi="David" w:cs="David" w:hint="cs"/>
          <w:sz w:val="24"/>
          <w:szCs w:val="24"/>
          <w:rtl/>
        </w:rPr>
        <w:t>.</w:t>
      </w:r>
      <w:r w:rsidR="00A73900" w:rsidRPr="00A73900">
        <w:rPr>
          <w:rFonts w:ascii="David" w:hAnsi="David" w:cs="David"/>
          <w:sz w:val="24"/>
          <w:szCs w:val="24"/>
          <w:rtl/>
        </w:rPr>
        <w:t xml:space="preserve"> ותלד הילד על ברכי האיש ההוא ויגדלהו כבנו</w:t>
      </w:r>
      <w:r w:rsidR="00BC5CF1">
        <w:rPr>
          <w:rFonts w:ascii="David" w:hAnsi="David" w:cs="David" w:hint="cs"/>
          <w:sz w:val="24"/>
          <w:szCs w:val="24"/>
          <w:rtl/>
        </w:rPr>
        <w:t>,</w:t>
      </w:r>
      <w:r w:rsidR="00A73900" w:rsidRPr="00A73900">
        <w:rPr>
          <w:rFonts w:ascii="David" w:hAnsi="David" w:cs="David"/>
          <w:sz w:val="24"/>
          <w:szCs w:val="24"/>
          <w:rtl/>
        </w:rPr>
        <w:t xml:space="preserve"> ואז ירפו ידי הנואף.</w:t>
      </w:r>
    </w:p>
    <w:p w14:paraId="5F683510" w14:textId="7B0A5621" w:rsidR="00A73900" w:rsidRPr="00F23C21" w:rsidRDefault="00A73900" w:rsidP="00A73900">
      <w:pPr>
        <w:spacing w:after="0" w:line="360" w:lineRule="auto"/>
        <w:rPr>
          <w:rFonts w:asciiTheme="majorBidi" w:hAnsiTheme="majorBidi" w:cstheme="majorBidi"/>
          <w:sz w:val="24"/>
          <w:szCs w:val="24"/>
          <w:rtl/>
        </w:rPr>
      </w:pPr>
      <w:r w:rsidRPr="00A73900">
        <w:rPr>
          <w:rFonts w:ascii="David" w:hAnsi="David" w:cs="David"/>
          <w:sz w:val="24"/>
          <w:szCs w:val="24"/>
          <w:rtl/>
        </w:rPr>
        <w:t>שוב הצצתי מתוך דברי האב</w:t>
      </w:r>
      <w:r w:rsidR="00BC5CF1">
        <w:rPr>
          <w:rFonts w:ascii="David" w:hAnsi="David" w:cs="David" w:hint="cs"/>
          <w:sz w:val="24"/>
          <w:szCs w:val="24"/>
          <w:rtl/>
        </w:rPr>
        <w:t>,</w:t>
      </w:r>
      <w:r w:rsidRPr="00A73900">
        <w:rPr>
          <w:rFonts w:ascii="David" w:hAnsi="David" w:cs="David"/>
          <w:sz w:val="24"/>
          <w:szCs w:val="24"/>
          <w:rtl/>
        </w:rPr>
        <w:t xml:space="preserve"> כמדומה שהי' מפותית להישמעאל ברצונה</w:t>
      </w:r>
      <w:r w:rsidR="00BC5CF1">
        <w:rPr>
          <w:rFonts w:ascii="David" w:hAnsi="David" w:cs="David" w:hint="cs"/>
          <w:sz w:val="24"/>
          <w:szCs w:val="24"/>
          <w:rtl/>
        </w:rPr>
        <w:t>.</w:t>
      </w:r>
      <w:r w:rsidRPr="00A73900">
        <w:rPr>
          <w:rFonts w:ascii="David" w:hAnsi="David" w:cs="David"/>
          <w:sz w:val="24"/>
          <w:szCs w:val="24"/>
          <w:rtl/>
        </w:rPr>
        <w:t xml:space="preserve"> ואיכא למיחש טובא שאם לא ישיא אותה לבעל ישראל</w:t>
      </w:r>
      <w:r w:rsidR="00BC5CF1">
        <w:rPr>
          <w:rFonts w:ascii="David" w:hAnsi="David" w:cs="David" w:hint="cs"/>
          <w:sz w:val="24"/>
          <w:szCs w:val="24"/>
          <w:rtl/>
        </w:rPr>
        <w:t>-</w:t>
      </w:r>
      <w:r w:rsidRPr="00A73900">
        <w:rPr>
          <w:rFonts w:ascii="David" w:hAnsi="David" w:cs="David"/>
          <w:sz w:val="24"/>
          <w:szCs w:val="24"/>
          <w:rtl/>
        </w:rPr>
        <w:t xml:space="preserve"> שלא תוכל הבת לעמוד בנסיון</w:t>
      </w:r>
      <w:r w:rsidR="00BC5CF1">
        <w:rPr>
          <w:rFonts w:ascii="David" w:hAnsi="David" w:cs="David" w:hint="cs"/>
          <w:sz w:val="24"/>
          <w:szCs w:val="24"/>
          <w:rtl/>
        </w:rPr>
        <w:t>,</w:t>
      </w:r>
      <w:r w:rsidRPr="00A73900">
        <w:rPr>
          <w:rFonts w:ascii="David" w:hAnsi="David" w:cs="David"/>
          <w:sz w:val="24"/>
          <w:szCs w:val="24"/>
          <w:rtl/>
        </w:rPr>
        <w:t xml:space="preserve"> ותחזור לדת הישמעאלים ותהי' קשורה בו</w:t>
      </w:r>
      <w:r w:rsidR="00BC5CF1">
        <w:rPr>
          <w:rStyle w:val="a6"/>
          <w:rFonts w:ascii="David" w:hAnsi="David" w:cs="David"/>
          <w:sz w:val="24"/>
          <w:szCs w:val="24"/>
          <w:rtl/>
        </w:rPr>
        <w:footnoteReference w:id="16"/>
      </w:r>
      <w:r w:rsidRPr="00A73900">
        <w:rPr>
          <w:rFonts w:ascii="David" w:hAnsi="David" w:cs="David"/>
          <w:sz w:val="24"/>
          <w:szCs w:val="24"/>
          <w:rtl/>
        </w:rPr>
        <w:t>".</w:t>
      </w:r>
      <w:r>
        <w:rPr>
          <w:rFonts w:ascii="David" w:hAnsi="David" w:cs="David" w:hint="cs"/>
          <w:sz w:val="24"/>
          <w:szCs w:val="24"/>
          <w:rtl/>
        </w:rPr>
        <w:t xml:space="preserve">  </w:t>
      </w:r>
      <w:r w:rsidRPr="00A73900">
        <w:rPr>
          <w:rFonts w:asciiTheme="majorBidi" w:hAnsiTheme="majorBidi" w:cstheme="majorBidi"/>
          <w:sz w:val="24"/>
          <w:szCs w:val="24"/>
          <w:rtl/>
        </w:rPr>
        <w:t xml:space="preserve">דעתו להקל בזה בדין מעוברת </w:t>
      </w:r>
      <w:r w:rsidRPr="00F23C21">
        <w:rPr>
          <w:rFonts w:asciiTheme="majorBidi" w:hAnsiTheme="majorBidi" w:cstheme="majorBidi"/>
          <w:sz w:val="24"/>
          <w:szCs w:val="24"/>
          <w:rtl/>
        </w:rPr>
        <w:t>חברו אולם</w:t>
      </w:r>
      <w:r w:rsidR="00F23C21" w:rsidRPr="00F23C21">
        <w:rPr>
          <w:rFonts w:asciiTheme="majorBidi" w:hAnsiTheme="majorBidi" w:cstheme="majorBidi"/>
          <w:sz w:val="24"/>
          <w:szCs w:val="24"/>
          <w:rtl/>
        </w:rPr>
        <w:t xml:space="preserve"> ישנם חששות אחרים. הוא מסכם את סוגייתנו:</w:t>
      </w:r>
    </w:p>
    <w:p w14:paraId="7C381A89" w14:textId="034178E1" w:rsidR="001722B9" w:rsidRPr="00CA6B26" w:rsidRDefault="00F23C21" w:rsidP="00CA6B26">
      <w:pPr>
        <w:spacing w:after="0" w:line="360" w:lineRule="auto"/>
        <w:rPr>
          <w:rFonts w:ascii="David" w:hAnsi="David" w:cs="David"/>
          <w:sz w:val="24"/>
          <w:szCs w:val="24"/>
          <w:rtl/>
        </w:rPr>
      </w:pPr>
      <w:r>
        <w:rPr>
          <w:rFonts w:ascii="David" w:hAnsi="David" w:cs="David" w:hint="cs"/>
          <w:sz w:val="24"/>
          <w:szCs w:val="24"/>
          <w:rtl/>
        </w:rPr>
        <w:t>"</w:t>
      </w:r>
      <w:r w:rsidRPr="00F23C21">
        <w:rPr>
          <w:rFonts w:ascii="David" w:hAnsi="David" w:cs="David"/>
          <w:sz w:val="24"/>
          <w:szCs w:val="24"/>
          <w:rtl/>
        </w:rPr>
        <w:t>שמא תוליד בת הפגומה לכהונה ותינשא לכה</w:t>
      </w:r>
      <w:r>
        <w:rPr>
          <w:rFonts w:ascii="David" w:hAnsi="David" w:cs="David" w:hint="cs"/>
          <w:sz w:val="24"/>
          <w:szCs w:val="24"/>
          <w:rtl/>
        </w:rPr>
        <w:t xml:space="preserve">ן... </w:t>
      </w:r>
      <w:r w:rsidRPr="00F23C21">
        <w:rPr>
          <w:rFonts w:ascii="David" w:hAnsi="David" w:cs="David"/>
          <w:b/>
          <w:bCs/>
          <w:sz w:val="24"/>
          <w:szCs w:val="24"/>
          <w:rtl/>
        </w:rPr>
        <w:t>כולהי אמוראי ס"ל דבנה פגום</w:t>
      </w:r>
      <w:r w:rsidRPr="00F23C21">
        <w:rPr>
          <w:rFonts w:ascii="David" w:hAnsi="David" w:cs="David"/>
          <w:sz w:val="24"/>
          <w:szCs w:val="24"/>
          <w:rtl/>
        </w:rPr>
        <w:t xml:space="preserve"> מק"ו דאלמנה לכה"ג</w:t>
      </w:r>
      <w:r>
        <w:rPr>
          <w:rFonts w:ascii="David" w:hAnsi="David" w:cs="David" w:hint="cs"/>
          <w:sz w:val="24"/>
          <w:szCs w:val="24"/>
          <w:rtl/>
        </w:rPr>
        <w:t xml:space="preserve">... </w:t>
      </w:r>
      <w:r w:rsidRPr="00F23C21">
        <w:rPr>
          <w:rFonts w:ascii="David" w:hAnsi="David" w:cs="David"/>
          <w:sz w:val="24"/>
          <w:szCs w:val="24"/>
          <w:rtl/>
        </w:rPr>
        <w:t>אלא שהרי"ף כ' והואיל בעיקר פסק הלכה פסק הש"ס דהולד כשר ולא מסקי' בי' שבנה פגום</w:t>
      </w:r>
      <w:r w:rsidR="00BC5CF1">
        <w:rPr>
          <w:rFonts w:ascii="David" w:hAnsi="David" w:cs="David" w:hint="cs"/>
          <w:sz w:val="24"/>
          <w:szCs w:val="24"/>
          <w:rtl/>
        </w:rPr>
        <w:t>,</w:t>
      </w:r>
      <w:r w:rsidRPr="00F23C21">
        <w:rPr>
          <w:rFonts w:ascii="David" w:hAnsi="David" w:cs="David"/>
          <w:sz w:val="24"/>
          <w:szCs w:val="24"/>
          <w:rtl/>
        </w:rPr>
        <w:t xml:space="preserve"> מספקא לי' להרי"ף אולי למסקנא אין הבת פגומה</w:t>
      </w:r>
      <w:r w:rsidR="00BC5CF1">
        <w:rPr>
          <w:rFonts w:ascii="David" w:hAnsi="David" w:cs="David" w:hint="cs"/>
          <w:sz w:val="24"/>
          <w:szCs w:val="24"/>
          <w:rtl/>
        </w:rPr>
        <w:t>.</w:t>
      </w:r>
      <w:r w:rsidRPr="00F23C21">
        <w:rPr>
          <w:rFonts w:ascii="David" w:hAnsi="David" w:cs="David"/>
          <w:sz w:val="24"/>
          <w:szCs w:val="24"/>
          <w:rtl/>
        </w:rPr>
        <w:t xml:space="preserve"> והרמב"ם מכשיר להדי'</w:t>
      </w:r>
      <w:r w:rsidR="00BC5CF1">
        <w:rPr>
          <w:rFonts w:ascii="David" w:hAnsi="David" w:cs="David" w:hint="cs"/>
          <w:sz w:val="24"/>
          <w:szCs w:val="24"/>
          <w:rtl/>
        </w:rPr>
        <w:t>.</w:t>
      </w:r>
      <w:r w:rsidRPr="00F23C21">
        <w:rPr>
          <w:rFonts w:ascii="David" w:hAnsi="David" w:cs="David"/>
          <w:sz w:val="24"/>
          <w:szCs w:val="24"/>
          <w:rtl/>
        </w:rPr>
        <w:t xml:space="preserve"> אלא שהרא"ש אוסר להדיא</w:t>
      </w:r>
      <w:r w:rsidR="00BC5CF1">
        <w:rPr>
          <w:rFonts w:ascii="David" w:hAnsi="David" w:cs="David" w:hint="cs"/>
          <w:sz w:val="24"/>
          <w:szCs w:val="24"/>
          <w:rtl/>
        </w:rPr>
        <w:t>,</w:t>
      </w:r>
      <w:r w:rsidRPr="00F23C21">
        <w:rPr>
          <w:rFonts w:ascii="David" w:hAnsi="David" w:cs="David"/>
          <w:sz w:val="24"/>
          <w:szCs w:val="24"/>
          <w:rtl/>
        </w:rPr>
        <w:t xml:space="preserve"> וכ' דהש"ס סמך עצמו אדלעיל</w:t>
      </w:r>
      <w:r w:rsidR="00BC5CF1">
        <w:rPr>
          <w:rFonts w:ascii="David" w:hAnsi="David" w:cs="David" w:hint="cs"/>
          <w:sz w:val="24"/>
          <w:szCs w:val="24"/>
          <w:rtl/>
        </w:rPr>
        <w:t>,</w:t>
      </w:r>
      <w:r w:rsidRPr="00F23C21">
        <w:rPr>
          <w:rFonts w:ascii="David" w:hAnsi="David" w:cs="David"/>
          <w:sz w:val="24"/>
          <w:szCs w:val="24"/>
          <w:rtl/>
        </w:rPr>
        <w:t xml:space="preserve"> דאמר</w:t>
      </w:r>
      <w:r w:rsidR="00BC5CF1">
        <w:rPr>
          <w:rFonts w:ascii="David" w:hAnsi="David" w:cs="David" w:hint="cs"/>
          <w:sz w:val="24"/>
          <w:szCs w:val="24"/>
          <w:rtl/>
        </w:rPr>
        <w:t>:</w:t>
      </w:r>
      <w:r w:rsidRPr="00F23C21">
        <w:rPr>
          <w:rFonts w:ascii="David" w:hAnsi="David" w:cs="David"/>
          <w:sz w:val="24"/>
          <w:szCs w:val="24"/>
          <w:rtl/>
        </w:rPr>
        <w:t xml:space="preserve"> לכולהי אמוראי בנה פגום</w:t>
      </w:r>
      <w:r w:rsidR="00BC5CF1">
        <w:rPr>
          <w:rFonts w:ascii="David" w:hAnsi="David" w:cs="David" w:hint="cs"/>
          <w:sz w:val="24"/>
          <w:szCs w:val="24"/>
          <w:rtl/>
        </w:rPr>
        <w:t>.</w:t>
      </w:r>
      <w:r w:rsidRPr="00F23C21">
        <w:rPr>
          <w:rFonts w:ascii="David" w:hAnsi="David" w:cs="David"/>
          <w:sz w:val="24"/>
          <w:szCs w:val="24"/>
          <w:rtl/>
        </w:rPr>
        <w:t xml:space="preserve"> וכן פסק הטור וש"ע </w:t>
      </w:r>
      <w:r>
        <w:rPr>
          <w:rFonts w:ascii="David" w:hAnsi="David" w:cs="David" w:hint="cs"/>
          <w:sz w:val="24"/>
          <w:szCs w:val="24"/>
          <w:rtl/>
        </w:rPr>
        <w:t>..</w:t>
      </w:r>
      <w:r w:rsidRPr="00F23C21">
        <w:rPr>
          <w:rFonts w:ascii="David" w:hAnsi="David" w:cs="David"/>
          <w:sz w:val="24"/>
          <w:szCs w:val="24"/>
          <w:rtl/>
        </w:rPr>
        <w:t xml:space="preserve">תו פליגי דלרש"י ורי"ף </w:t>
      </w:r>
      <w:r w:rsidRPr="00F23C21">
        <w:rPr>
          <w:rFonts w:ascii="David" w:hAnsi="David" w:cs="David"/>
          <w:b/>
          <w:bCs/>
          <w:sz w:val="24"/>
          <w:szCs w:val="24"/>
          <w:rtl/>
        </w:rPr>
        <w:t>בנה פגום לאו דוקא</w:t>
      </w:r>
      <w:r>
        <w:rPr>
          <w:rFonts w:ascii="David" w:hAnsi="David" w:cs="David" w:hint="cs"/>
          <w:sz w:val="24"/>
          <w:szCs w:val="24"/>
          <w:rtl/>
        </w:rPr>
        <w:t xml:space="preserve">... </w:t>
      </w:r>
      <w:r w:rsidRPr="00F23C21">
        <w:rPr>
          <w:rFonts w:ascii="David" w:hAnsi="David" w:cs="David"/>
          <w:sz w:val="24"/>
          <w:szCs w:val="24"/>
          <w:rtl/>
        </w:rPr>
        <w:t>אלא בתה פגומה</w:t>
      </w:r>
      <w:r w:rsidR="00BC5CF1">
        <w:rPr>
          <w:rFonts w:ascii="David" w:hAnsi="David" w:cs="David" w:hint="cs"/>
          <w:sz w:val="24"/>
          <w:szCs w:val="24"/>
          <w:rtl/>
        </w:rPr>
        <w:t>.</w:t>
      </w:r>
      <w:r w:rsidRPr="00F23C21">
        <w:rPr>
          <w:rFonts w:ascii="David" w:hAnsi="David" w:cs="David"/>
          <w:sz w:val="24"/>
          <w:szCs w:val="24"/>
          <w:rtl/>
        </w:rPr>
        <w:t xml:space="preserve"> ורמב"ן ס"ל דבנים זכרים נמי פגומי'</w:t>
      </w:r>
      <w:r w:rsidR="00BC5CF1">
        <w:rPr>
          <w:rFonts w:ascii="David" w:hAnsi="David" w:cs="David" w:hint="cs"/>
          <w:sz w:val="24"/>
          <w:szCs w:val="24"/>
          <w:rtl/>
        </w:rPr>
        <w:t>.</w:t>
      </w:r>
      <w:r w:rsidRPr="00F23C21">
        <w:rPr>
          <w:rFonts w:ascii="David" w:hAnsi="David" w:cs="David"/>
          <w:sz w:val="24"/>
          <w:szCs w:val="24"/>
          <w:rtl/>
        </w:rPr>
        <w:t xml:space="preserve"> ויראה דודאי מודה רמב"ן דלא תפסל אשתו בביאתו</w:t>
      </w:r>
      <w:r w:rsidR="00BC5CF1">
        <w:rPr>
          <w:rFonts w:ascii="David" w:hAnsi="David" w:cs="David" w:hint="cs"/>
          <w:sz w:val="24"/>
          <w:szCs w:val="24"/>
          <w:rtl/>
        </w:rPr>
        <w:t xml:space="preserve">.. </w:t>
      </w:r>
      <w:r w:rsidRPr="00F23C21">
        <w:rPr>
          <w:rFonts w:ascii="David" w:hAnsi="David" w:cs="David"/>
          <w:sz w:val="24"/>
          <w:szCs w:val="24"/>
          <w:rtl/>
        </w:rPr>
        <w:t xml:space="preserve">רק כוונת רמב"ן שגם </w:t>
      </w:r>
      <w:r w:rsidRPr="00BC5CF1">
        <w:rPr>
          <w:rFonts w:ascii="David" w:hAnsi="David" w:cs="David"/>
          <w:b/>
          <w:bCs/>
          <w:sz w:val="24"/>
          <w:szCs w:val="24"/>
          <w:rtl/>
        </w:rPr>
        <w:t>הבן פגום לענין הבנות אשר יוליד גם הוא עד סוף כל הדורות</w:t>
      </w:r>
      <w:r w:rsidRPr="00F23C21">
        <w:rPr>
          <w:rFonts w:ascii="David" w:hAnsi="David" w:cs="David"/>
          <w:sz w:val="24"/>
          <w:szCs w:val="24"/>
          <w:rtl/>
        </w:rPr>
        <w:t xml:space="preserve"> תהיינה פגומות לכהונה</w:t>
      </w:r>
      <w:r w:rsidR="00BC5CF1">
        <w:rPr>
          <w:rFonts w:ascii="David" w:hAnsi="David" w:cs="David" w:hint="cs"/>
          <w:sz w:val="24"/>
          <w:szCs w:val="24"/>
          <w:rtl/>
        </w:rPr>
        <w:t>.</w:t>
      </w:r>
      <w:r w:rsidRPr="00F23C21">
        <w:rPr>
          <w:rFonts w:ascii="David" w:hAnsi="David" w:cs="David"/>
          <w:sz w:val="24"/>
          <w:szCs w:val="24"/>
          <w:rtl/>
        </w:rPr>
        <w:t xml:space="preserve"> ואין להקשות להרמב"ן </w:t>
      </w:r>
      <w:r w:rsidRPr="00BC5CF1">
        <w:rPr>
          <w:rFonts w:ascii="David" w:hAnsi="David" w:cs="David"/>
          <w:b/>
          <w:bCs/>
          <w:sz w:val="24"/>
          <w:szCs w:val="24"/>
          <w:rtl/>
        </w:rPr>
        <w:t>איך קאמרו אמוראי התם זיל איטמר</w:t>
      </w:r>
      <w:r w:rsidR="000E747A">
        <w:rPr>
          <w:rFonts w:ascii="David" w:hAnsi="David" w:cs="David" w:hint="cs"/>
          <w:b/>
          <w:bCs/>
          <w:sz w:val="24"/>
          <w:szCs w:val="24"/>
          <w:rtl/>
        </w:rPr>
        <w:t>,</w:t>
      </w:r>
      <w:r w:rsidRPr="00BC5CF1">
        <w:rPr>
          <w:rFonts w:ascii="David" w:hAnsi="David" w:cs="David"/>
          <w:b/>
          <w:bCs/>
          <w:sz w:val="24"/>
          <w:szCs w:val="24"/>
          <w:rtl/>
        </w:rPr>
        <w:t xml:space="preserve"> או גלי או נסיב בת מינך</w:t>
      </w:r>
      <w:r w:rsidR="000E747A">
        <w:rPr>
          <w:rFonts w:ascii="David" w:hAnsi="David" w:cs="David" w:hint="cs"/>
          <w:b/>
          <w:bCs/>
          <w:sz w:val="24"/>
          <w:szCs w:val="24"/>
          <w:rtl/>
        </w:rPr>
        <w:t>,</w:t>
      </w:r>
      <w:r w:rsidRPr="00BC5CF1">
        <w:rPr>
          <w:rFonts w:ascii="David" w:hAnsi="David" w:cs="David"/>
          <w:b/>
          <w:bCs/>
          <w:sz w:val="24"/>
          <w:szCs w:val="24"/>
          <w:rtl/>
        </w:rPr>
        <w:t xml:space="preserve"> איך יעצוהו להכשיל את הכהנים שישאו בנותיו</w:t>
      </w:r>
      <w:r w:rsidR="000E747A">
        <w:rPr>
          <w:rFonts w:ascii="David" w:hAnsi="David" w:cs="David" w:hint="cs"/>
          <w:b/>
          <w:bCs/>
          <w:sz w:val="24"/>
          <w:szCs w:val="24"/>
          <w:rtl/>
        </w:rPr>
        <w:t>?</w:t>
      </w:r>
      <w:r w:rsidRPr="00BC5CF1">
        <w:rPr>
          <w:rFonts w:ascii="David" w:hAnsi="David" w:cs="David"/>
          <w:b/>
          <w:bCs/>
          <w:sz w:val="24"/>
          <w:szCs w:val="24"/>
          <w:rtl/>
        </w:rPr>
        <w:t xml:space="preserve"> די"ל דאה"נ דלבתר דנסיב איתתא שוב לא יסתיר הדבר שבנותיו פגומו' לכהונה</w:t>
      </w:r>
      <w:r w:rsidRPr="00F23C21">
        <w:rPr>
          <w:rFonts w:ascii="David" w:hAnsi="David" w:cs="David"/>
          <w:sz w:val="24"/>
          <w:szCs w:val="24"/>
          <w:rtl/>
        </w:rPr>
        <w:t xml:space="preserve"> שהאב נאמן על בניו מטעם יכיר ורק עתה בשעת נישואי' מותר לו לנהוג מנהג רמאות כי היכי דינסיב איתתא לקיי</w:t>
      </w:r>
      <w:r w:rsidR="00BC5CF1">
        <w:rPr>
          <w:rFonts w:ascii="David" w:hAnsi="David" w:cs="David" w:hint="cs"/>
          <w:sz w:val="24"/>
          <w:szCs w:val="24"/>
          <w:rtl/>
        </w:rPr>
        <w:t xml:space="preserve">ם </w:t>
      </w:r>
      <w:r w:rsidRPr="00F23C21">
        <w:rPr>
          <w:rFonts w:ascii="David" w:hAnsi="David" w:cs="David"/>
          <w:sz w:val="24"/>
          <w:szCs w:val="24"/>
          <w:rtl/>
        </w:rPr>
        <w:t>פריה ורביה</w:t>
      </w:r>
      <w:r w:rsidR="00BC5CF1">
        <w:rPr>
          <w:rFonts w:ascii="David" w:hAnsi="David" w:cs="David" w:hint="cs"/>
          <w:sz w:val="24"/>
          <w:szCs w:val="24"/>
          <w:rtl/>
        </w:rPr>
        <w:t>"</w:t>
      </w:r>
      <w:r w:rsidRPr="00F23C21">
        <w:rPr>
          <w:rFonts w:ascii="David" w:hAnsi="David" w:cs="David"/>
          <w:sz w:val="24"/>
          <w:szCs w:val="24"/>
          <w:rtl/>
        </w:rPr>
        <w:t>.</w:t>
      </w:r>
    </w:p>
    <w:p w14:paraId="1009815D" w14:textId="5423DA18" w:rsidR="00134EAD" w:rsidRPr="00CA6B26" w:rsidRDefault="0038648E" w:rsidP="00CA6B26">
      <w:pPr>
        <w:pStyle w:val="a3"/>
        <w:numPr>
          <w:ilvl w:val="0"/>
          <w:numId w:val="3"/>
        </w:numPr>
        <w:spacing w:after="0" w:line="360" w:lineRule="auto"/>
        <w:rPr>
          <w:rFonts w:asciiTheme="majorBidi" w:hAnsiTheme="majorBidi" w:cs="Times New Roman"/>
          <w:b/>
          <w:bCs/>
          <w:sz w:val="24"/>
          <w:szCs w:val="24"/>
          <w:rtl/>
        </w:rPr>
      </w:pPr>
      <w:r w:rsidRPr="00CA6B26">
        <w:rPr>
          <w:rFonts w:asciiTheme="majorBidi" w:hAnsiTheme="majorBidi" w:cstheme="majorBidi" w:hint="cs"/>
          <w:b/>
          <w:bCs/>
          <w:sz w:val="24"/>
          <w:szCs w:val="24"/>
          <w:rtl/>
        </w:rPr>
        <w:t>מותו של השואל</w:t>
      </w:r>
    </w:p>
    <w:p w14:paraId="4B0DA3F8" w14:textId="1B0018B4" w:rsidR="0038648E" w:rsidRPr="00CA6B26" w:rsidRDefault="0038648E" w:rsidP="00CA6B26">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ב'דף על הדף' ציין לדברי בעל אור החיים: </w:t>
      </w:r>
      <w:r w:rsidRPr="0038648E">
        <w:rPr>
          <w:rFonts w:ascii="David" w:hAnsi="David" w:cs="David"/>
          <w:sz w:val="24"/>
          <w:szCs w:val="24"/>
          <w:rtl/>
        </w:rPr>
        <w:t>"כל מקור ישאף למינו וישאבנו, וזה הוא סוד בחינת בירורי ניצוצי הקדושה באמצעות נשמות ישראל ועסק תורתם, והצדיקים העצומים קדמונינו יכירו בהביטם באדם רשע לברר ממנו כח החיוני שהוא בחינת הטוב באמצעות הראיה הדקה אשר יביטו בעין החכמה להוציא חלק הטוב ההוא כי כשיתכוין למול ענף הקדושה תעשה בו נפש הצדיק כמעשה אבן השואבת לברזל.. ומת כל בכור- פירוש כי באמצעות שאני עובר בתוך מצרים בזה ימות מעצמו כל בכור כנתינת עין של חכמים ברשעים ועושים אותם גל של עצמות כי באמצעות כן יצא מהם החיוניות</w:t>
      </w:r>
      <w:r w:rsidRPr="0038648E">
        <w:rPr>
          <w:rStyle w:val="a6"/>
          <w:rFonts w:ascii="David" w:hAnsi="David" w:cs="David"/>
          <w:sz w:val="24"/>
          <w:szCs w:val="24"/>
          <w:rtl/>
        </w:rPr>
        <w:footnoteReference w:id="17"/>
      </w:r>
      <w:r w:rsidRPr="0038648E">
        <w:rPr>
          <w:rFonts w:ascii="David" w:hAnsi="David" w:cs="David"/>
          <w:sz w:val="24"/>
          <w:szCs w:val="24"/>
          <w:rtl/>
        </w:rPr>
        <w:t>".</w:t>
      </w:r>
    </w:p>
    <w:p w14:paraId="0D73DE97" w14:textId="72BDA1D2" w:rsidR="00134EAD" w:rsidRPr="0038648E" w:rsidRDefault="0038648E" w:rsidP="00E432CF">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ה'בן איש חי</w:t>
      </w:r>
      <w:r w:rsidR="00C51AB6">
        <w:rPr>
          <w:rFonts w:asciiTheme="majorBidi" w:hAnsiTheme="majorBidi" w:cstheme="majorBidi" w:hint="cs"/>
          <w:sz w:val="24"/>
          <w:szCs w:val="24"/>
          <w:rtl/>
        </w:rPr>
        <w:t>'</w:t>
      </w:r>
      <w:r>
        <w:rPr>
          <w:rFonts w:asciiTheme="majorBidi" w:hAnsiTheme="majorBidi" w:cstheme="majorBidi" w:hint="cs"/>
          <w:sz w:val="24"/>
          <w:szCs w:val="24"/>
          <w:rtl/>
        </w:rPr>
        <w:t xml:space="preserve"> הסביר שלא נותרה ברירה:</w:t>
      </w:r>
    </w:p>
    <w:p w14:paraId="316B3135" w14:textId="1838C9E3" w:rsidR="00134EAD" w:rsidRPr="00134EAD" w:rsidRDefault="0038648E" w:rsidP="00E432CF">
      <w:pPr>
        <w:spacing w:after="0" w:line="360" w:lineRule="auto"/>
        <w:rPr>
          <w:rFonts w:ascii="David" w:hAnsi="David" w:cs="David"/>
          <w:sz w:val="24"/>
          <w:szCs w:val="24"/>
          <w:rtl/>
        </w:rPr>
      </w:pPr>
      <w:r>
        <w:rPr>
          <w:rFonts w:asciiTheme="majorBidi" w:hAnsiTheme="majorBidi" w:cstheme="majorBidi" w:hint="cs"/>
          <w:sz w:val="24"/>
          <w:szCs w:val="24"/>
          <w:rtl/>
        </w:rPr>
        <w:t xml:space="preserve"> </w:t>
      </w:r>
      <w:r w:rsidR="009E48CC">
        <w:rPr>
          <w:rFonts w:ascii="David" w:hAnsi="David" w:cs="David" w:hint="cs"/>
          <w:sz w:val="24"/>
          <w:szCs w:val="24"/>
          <w:rtl/>
        </w:rPr>
        <w:t>"</w:t>
      </w:r>
      <w:r w:rsidR="008F5824">
        <w:rPr>
          <w:rFonts w:ascii="David" w:hAnsi="David" w:cs="David" w:hint="cs"/>
          <w:sz w:val="24"/>
          <w:szCs w:val="24"/>
          <w:rtl/>
        </w:rPr>
        <w:t>הלכה זו דהולד כשר הייתה רופפת בימים ההם, ורב הורה הלכה למעשה בכך ונתחזקה, משום דקיימא לן הלכה כ</w:t>
      </w:r>
      <w:r w:rsidR="00464184">
        <w:rPr>
          <w:rFonts w:ascii="David" w:hAnsi="David" w:cs="David" w:hint="cs"/>
          <w:sz w:val="24"/>
          <w:szCs w:val="24"/>
          <w:rtl/>
        </w:rPr>
        <w:t>רב</w:t>
      </w:r>
      <w:r w:rsidR="008F5824">
        <w:rPr>
          <w:rFonts w:ascii="David" w:hAnsi="David" w:cs="David" w:hint="cs"/>
          <w:sz w:val="24"/>
          <w:szCs w:val="24"/>
          <w:rtl/>
        </w:rPr>
        <w:t xml:space="preserve"> באיסורי... והנה, אע"ג דהלכה זו אמת היא, מכל מ</w:t>
      </w:r>
      <w:r w:rsidR="00464184">
        <w:rPr>
          <w:rFonts w:ascii="David" w:hAnsi="David" w:cs="David" w:hint="cs"/>
          <w:sz w:val="24"/>
          <w:szCs w:val="24"/>
          <w:rtl/>
        </w:rPr>
        <w:t>ק</w:t>
      </w:r>
      <w:r w:rsidR="008F5824">
        <w:rPr>
          <w:rFonts w:ascii="David" w:hAnsi="David" w:cs="David" w:hint="cs"/>
          <w:sz w:val="24"/>
          <w:szCs w:val="24"/>
          <w:rtl/>
        </w:rPr>
        <w:t>ום אינו ראוי והגון שיקח ביתו של רב שהיה גדול הדור אדם בזוי כזה. ואם היה נשאר חי היה מפציר בו.. כפלי כפליים והיה נשמע הדבר</w:t>
      </w:r>
      <w:r w:rsidR="00EE7517">
        <w:rPr>
          <w:rFonts w:ascii="David" w:hAnsi="David" w:cs="David" w:hint="cs"/>
          <w:sz w:val="24"/>
          <w:szCs w:val="24"/>
          <w:rtl/>
        </w:rPr>
        <w:t>.. ואז היה מקום.. לתלות  מניעת רב לתת לו בתו, משום דהלכה זו הייתה רופפת ביד רב.. לכן מן השמים נגזר מיתה על זה כדי לבטל הפצרתו, ולא יוודע הדבר הזה לעולם</w:t>
      </w:r>
      <w:r w:rsidR="00EE7517">
        <w:rPr>
          <w:rStyle w:val="a6"/>
          <w:rFonts w:ascii="David" w:hAnsi="David" w:cs="David"/>
          <w:sz w:val="24"/>
          <w:szCs w:val="24"/>
          <w:rtl/>
        </w:rPr>
        <w:footnoteReference w:id="18"/>
      </w:r>
      <w:r w:rsidR="00EE7517">
        <w:rPr>
          <w:rFonts w:ascii="David" w:hAnsi="David" w:cs="David" w:hint="cs"/>
          <w:sz w:val="24"/>
          <w:szCs w:val="24"/>
          <w:rtl/>
        </w:rPr>
        <w:t>".</w:t>
      </w:r>
    </w:p>
    <w:p w14:paraId="784B7F10" w14:textId="7059955F" w:rsidR="00134EAD" w:rsidRPr="00CA6B26" w:rsidRDefault="000E747A" w:rsidP="00CA6B26">
      <w:pPr>
        <w:pStyle w:val="a3"/>
        <w:numPr>
          <w:ilvl w:val="0"/>
          <w:numId w:val="3"/>
        </w:numPr>
        <w:spacing w:after="0" w:line="360" w:lineRule="auto"/>
        <w:rPr>
          <w:rFonts w:asciiTheme="majorBidi" w:hAnsiTheme="majorBidi" w:cstheme="majorBidi"/>
          <w:b/>
          <w:bCs/>
          <w:sz w:val="24"/>
          <w:szCs w:val="24"/>
          <w:rtl/>
        </w:rPr>
      </w:pPr>
      <w:r w:rsidRPr="00CA6B26">
        <w:rPr>
          <w:rFonts w:asciiTheme="majorBidi" w:hAnsiTheme="majorBidi" w:cstheme="majorBidi" w:hint="cs"/>
          <w:b/>
          <w:bCs/>
          <w:sz w:val="24"/>
          <w:szCs w:val="24"/>
          <w:rtl/>
        </w:rPr>
        <w:t>חשש הונאה</w:t>
      </w:r>
    </w:p>
    <w:p w14:paraId="4EE8FFFB" w14:textId="07F37DC4" w:rsidR="00844F42" w:rsidRPr="00235CD4" w:rsidRDefault="00235CD4" w:rsidP="00235CD4">
      <w:pPr>
        <w:spacing w:after="0" w:line="360" w:lineRule="auto"/>
        <w:rPr>
          <w:rFonts w:ascii="David" w:hAnsi="David" w:cs="David"/>
          <w:sz w:val="24"/>
          <w:szCs w:val="24"/>
          <w:rtl/>
        </w:rPr>
      </w:pPr>
      <w:r w:rsidRPr="00294286">
        <w:rPr>
          <w:rFonts w:asciiTheme="majorBidi" w:hAnsiTheme="majorBidi" w:cstheme="majorBidi"/>
          <w:sz w:val="24"/>
          <w:szCs w:val="24"/>
          <w:rtl/>
        </w:rPr>
        <w:t xml:space="preserve">לכאורה תמוה </w:t>
      </w:r>
      <w:r w:rsidR="00294286">
        <w:rPr>
          <w:rFonts w:asciiTheme="majorBidi" w:hAnsiTheme="majorBidi" w:cstheme="majorBidi" w:hint="cs"/>
          <w:sz w:val="24"/>
          <w:szCs w:val="24"/>
          <w:rtl/>
        </w:rPr>
        <w:t>"</w:t>
      </w:r>
      <w:r w:rsidR="00294286">
        <w:rPr>
          <w:rFonts w:ascii="David" w:hAnsi="David" w:cs="David" w:hint="cs"/>
          <w:sz w:val="24"/>
          <w:szCs w:val="24"/>
          <w:rtl/>
        </w:rPr>
        <w:t>דלא אסרינן כהאי גוונא משום גניבת</w:t>
      </w:r>
      <w:r w:rsidRPr="00134EAD">
        <w:rPr>
          <w:rFonts w:ascii="David" w:hAnsi="David" w:cs="David"/>
          <w:sz w:val="24"/>
          <w:szCs w:val="24"/>
          <w:rtl/>
        </w:rPr>
        <w:t xml:space="preserve"> דעת</w:t>
      </w:r>
      <w:r>
        <w:rPr>
          <w:rStyle w:val="a6"/>
          <w:rFonts w:ascii="David" w:hAnsi="David" w:cs="David"/>
          <w:sz w:val="24"/>
          <w:szCs w:val="24"/>
          <w:rtl/>
        </w:rPr>
        <w:footnoteReference w:id="19"/>
      </w:r>
      <w:r w:rsidR="000E747A">
        <w:rPr>
          <w:rFonts w:ascii="David" w:hAnsi="David" w:cs="David" w:hint="cs"/>
          <w:sz w:val="24"/>
          <w:szCs w:val="24"/>
          <w:rtl/>
        </w:rPr>
        <w:t>"</w:t>
      </w:r>
      <w:r w:rsidR="000E747A" w:rsidRPr="00134EAD">
        <w:rPr>
          <w:rFonts w:ascii="David" w:hAnsi="David" w:cs="David"/>
          <w:sz w:val="24"/>
          <w:szCs w:val="24"/>
          <w:rtl/>
        </w:rPr>
        <w:t>.</w:t>
      </w:r>
      <w:r w:rsidR="000E747A">
        <w:rPr>
          <w:rFonts w:ascii="David" w:hAnsi="David" w:cs="David" w:hint="cs"/>
          <w:sz w:val="24"/>
          <w:szCs w:val="24"/>
          <w:rtl/>
        </w:rPr>
        <w:t xml:space="preserve"> </w:t>
      </w:r>
      <w:r w:rsidR="000E747A">
        <w:rPr>
          <w:rFonts w:asciiTheme="majorBidi" w:hAnsiTheme="majorBidi" w:cstheme="majorBidi" w:hint="cs"/>
          <w:sz w:val="24"/>
          <w:szCs w:val="24"/>
          <w:rtl/>
        </w:rPr>
        <w:t xml:space="preserve">קל יותר להבין לפי שיטת הרמב"ם, שלהלכה אין בו פסול, </w:t>
      </w:r>
      <w:r w:rsidR="00035207">
        <w:rPr>
          <w:rFonts w:asciiTheme="majorBidi" w:hAnsiTheme="majorBidi" w:cstheme="majorBidi" w:hint="cs"/>
          <w:sz w:val="24"/>
          <w:szCs w:val="24"/>
          <w:rtl/>
        </w:rPr>
        <w:t>שהתירו את ההסתרה מפני שהגילוי היה ממיט עליו חומרה של</w:t>
      </w:r>
      <w:r w:rsidR="00464184">
        <w:rPr>
          <w:rFonts w:asciiTheme="majorBidi" w:hAnsiTheme="majorBidi" w:cstheme="majorBidi" w:hint="cs"/>
          <w:sz w:val="24"/>
          <w:szCs w:val="24"/>
          <w:rtl/>
        </w:rPr>
        <w:t>א</w:t>
      </w:r>
      <w:r w:rsidR="00035207">
        <w:rPr>
          <w:rFonts w:asciiTheme="majorBidi" w:hAnsiTheme="majorBidi" w:cstheme="majorBidi" w:hint="cs"/>
          <w:sz w:val="24"/>
          <w:szCs w:val="24"/>
          <w:rtl/>
        </w:rPr>
        <w:t xml:space="preserve"> </w:t>
      </w:r>
      <w:r w:rsidR="00464184">
        <w:rPr>
          <w:rFonts w:asciiTheme="majorBidi" w:hAnsiTheme="majorBidi" w:cstheme="majorBidi" w:hint="cs"/>
          <w:sz w:val="24"/>
          <w:szCs w:val="24"/>
          <w:rtl/>
        </w:rPr>
        <w:t>יאפשרו</w:t>
      </w:r>
      <w:r w:rsidR="00035207">
        <w:rPr>
          <w:rFonts w:asciiTheme="majorBidi" w:hAnsiTheme="majorBidi" w:cstheme="majorBidi" w:hint="cs"/>
          <w:sz w:val="24"/>
          <w:szCs w:val="24"/>
          <w:rtl/>
        </w:rPr>
        <w:t xml:space="preserve"> לו לבוא בקהל ישראל, </w:t>
      </w:r>
      <w:r w:rsidR="00464184">
        <w:rPr>
          <w:rFonts w:asciiTheme="majorBidi" w:hAnsiTheme="majorBidi" w:cstheme="majorBidi" w:hint="cs"/>
          <w:sz w:val="24"/>
          <w:szCs w:val="24"/>
          <w:rtl/>
        </w:rPr>
        <w:t xml:space="preserve">החמרה </w:t>
      </w:r>
      <w:r w:rsidR="00035207">
        <w:rPr>
          <w:rFonts w:asciiTheme="majorBidi" w:hAnsiTheme="majorBidi" w:cstheme="majorBidi" w:hint="cs"/>
          <w:sz w:val="24"/>
          <w:szCs w:val="24"/>
          <w:rtl/>
        </w:rPr>
        <w:t xml:space="preserve">שלא כדין. ראינו שהחתם סופר התיר אפילו להסתיר </w:t>
      </w:r>
      <w:r w:rsidR="00464184">
        <w:rPr>
          <w:rFonts w:asciiTheme="majorBidi" w:hAnsiTheme="majorBidi" w:cstheme="majorBidi" w:hint="cs"/>
          <w:sz w:val="24"/>
          <w:szCs w:val="24"/>
          <w:rtl/>
        </w:rPr>
        <w:t xml:space="preserve">את המוצא </w:t>
      </w:r>
      <w:r w:rsidR="00035207">
        <w:rPr>
          <w:rFonts w:asciiTheme="majorBidi" w:hAnsiTheme="majorBidi" w:cstheme="majorBidi" w:hint="cs"/>
          <w:sz w:val="24"/>
          <w:szCs w:val="24"/>
          <w:rtl/>
        </w:rPr>
        <w:t xml:space="preserve">לפני החתונה לשם פריה ורביה </w:t>
      </w:r>
      <w:r w:rsidR="00035207">
        <w:rPr>
          <w:rFonts w:asciiTheme="majorBidi" w:hAnsiTheme="majorBidi" w:cstheme="majorBidi"/>
          <w:sz w:val="24"/>
          <w:szCs w:val="24"/>
          <w:rtl/>
        </w:rPr>
        <w:t>–</w:t>
      </w:r>
      <w:r w:rsidR="00035207">
        <w:rPr>
          <w:rFonts w:asciiTheme="majorBidi" w:hAnsiTheme="majorBidi" w:cstheme="majorBidi" w:hint="cs"/>
          <w:sz w:val="24"/>
          <w:szCs w:val="24"/>
          <w:rtl/>
        </w:rPr>
        <w:t xml:space="preserve"> ולגלות לאחר מכן, כדי למנוע מן הבנות להתחתן עם כהנים. אולי יש בדבר מעין ההלכה: </w:t>
      </w:r>
    </w:p>
    <w:p w14:paraId="3A8B5108" w14:textId="5613CACD" w:rsidR="00235CD4" w:rsidRPr="00235CD4" w:rsidRDefault="00235CD4" w:rsidP="00235CD4">
      <w:pPr>
        <w:spacing w:after="0" w:line="360" w:lineRule="auto"/>
        <w:rPr>
          <w:rFonts w:ascii="David" w:hAnsi="David" w:cs="David"/>
          <w:sz w:val="24"/>
          <w:szCs w:val="24"/>
          <w:rtl/>
        </w:rPr>
      </w:pPr>
      <w:r w:rsidRPr="00235CD4">
        <w:rPr>
          <w:rFonts w:ascii="David" w:hAnsi="David" w:cs="David"/>
          <w:sz w:val="24"/>
          <w:szCs w:val="24"/>
          <w:rtl/>
        </w:rPr>
        <w:t>"</w:t>
      </w:r>
      <w:r w:rsidR="00844F42" w:rsidRPr="00235CD4">
        <w:rPr>
          <w:rFonts w:ascii="David" w:hAnsi="David" w:cs="David"/>
          <w:sz w:val="24"/>
          <w:szCs w:val="24"/>
          <w:rtl/>
        </w:rPr>
        <w:t>שלא יסובב על - ידי הסיפור היזק להנידון יותר מכפי הדין שהיה יוצא אילו הועד עליו באופן זה על דבר זה בבית - דין</w:t>
      </w:r>
      <w:r w:rsidRPr="00235CD4">
        <w:rPr>
          <w:rStyle w:val="a6"/>
          <w:rFonts w:ascii="David" w:hAnsi="David" w:cs="David"/>
          <w:sz w:val="24"/>
          <w:szCs w:val="24"/>
          <w:rtl/>
        </w:rPr>
        <w:footnoteReference w:id="20"/>
      </w:r>
      <w:r w:rsidRPr="00235CD4">
        <w:rPr>
          <w:rFonts w:ascii="David" w:hAnsi="David" w:cs="David"/>
          <w:sz w:val="24"/>
          <w:szCs w:val="24"/>
          <w:rtl/>
        </w:rPr>
        <w:t>".</w:t>
      </w:r>
      <w:r>
        <w:rPr>
          <w:rFonts w:ascii="David" w:hAnsi="David" w:cs="David" w:hint="cs"/>
          <w:sz w:val="24"/>
          <w:szCs w:val="24"/>
          <w:rtl/>
        </w:rPr>
        <w:t xml:space="preserve">  </w:t>
      </w:r>
      <w:r w:rsidRPr="00235CD4">
        <w:rPr>
          <w:rFonts w:asciiTheme="majorBidi" w:hAnsiTheme="majorBidi" w:cstheme="majorBidi"/>
          <w:sz w:val="24"/>
          <w:szCs w:val="24"/>
          <w:rtl/>
        </w:rPr>
        <w:t>כקהילות יעקב</w:t>
      </w:r>
      <w:r>
        <w:rPr>
          <w:rFonts w:asciiTheme="majorBidi" w:hAnsiTheme="majorBidi" w:cstheme="majorBidi" w:hint="cs"/>
          <w:sz w:val="24"/>
          <w:szCs w:val="24"/>
          <w:rtl/>
        </w:rPr>
        <w:t xml:space="preserve"> נ</w:t>
      </w:r>
      <w:r w:rsidR="00CA6B26">
        <w:rPr>
          <w:rFonts w:asciiTheme="majorBidi" w:hAnsiTheme="majorBidi" w:cstheme="majorBidi" w:hint="cs"/>
          <w:sz w:val="24"/>
          <w:szCs w:val="24"/>
          <w:rtl/>
        </w:rPr>
        <w:t>דרש</w:t>
      </w:r>
      <w:r>
        <w:rPr>
          <w:rFonts w:asciiTheme="majorBidi" w:hAnsiTheme="majorBidi" w:cstheme="majorBidi" w:hint="cs"/>
          <w:sz w:val="24"/>
          <w:szCs w:val="24"/>
          <w:rtl/>
        </w:rPr>
        <w:t xml:space="preserve"> למקרה הבא</w:t>
      </w:r>
      <w:r w:rsidRPr="00235CD4">
        <w:rPr>
          <w:rFonts w:asciiTheme="majorBidi" w:hAnsiTheme="majorBidi" w:cstheme="majorBidi"/>
          <w:sz w:val="24"/>
          <w:szCs w:val="24"/>
          <w:rtl/>
        </w:rPr>
        <w:t>:</w:t>
      </w:r>
      <w:r>
        <w:rPr>
          <w:rFonts w:ascii="David" w:hAnsi="David" w:cs="David" w:hint="cs"/>
          <w:sz w:val="24"/>
          <w:szCs w:val="24"/>
          <w:rtl/>
        </w:rPr>
        <w:t xml:space="preserve"> </w:t>
      </w:r>
    </w:p>
    <w:p w14:paraId="0DB0848A" w14:textId="071E4534" w:rsidR="00235CD4" w:rsidRPr="00235CD4" w:rsidRDefault="00235CD4" w:rsidP="00235CD4">
      <w:pPr>
        <w:spacing w:after="0" w:line="360" w:lineRule="auto"/>
        <w:rPr>
          <w:rFonts w:ascii="David" w:hAnsi="David" w:cs="David"/>
          <w:sz w:val="24"/>
          <w:szCs w:val="24"/>
          <w:rtl/>
        </w:rPr>
      </w:pPr>
      <w:r>
        <w:rPr>
          <w:rFonts w:ascii="David" w:hAnsi="David" w:cs="David" w:hint="cs"/>
          <w:sz w:val="24"/>
          <w:szCs w:val="24"/>
          <w:rtl/>
        </w:rPr>
        <w:t>"</w:t>
      </w:r>
      <w:r w:rsidRPr="00235CD4">
        <w:rPr>
          <w:rFonts w:ascii="David" w:hAnsi="David" w:cs="David"/>
          <w:sz w:val="24"/>
          <w:szCs w:val="24"/>
          <w:rtl/>
        </w:rPr>
        <w:t xml:space="preserve">אחד חלה, וכתוצאה מכך היה צריכים להוריד לו את הביצה השמאלית, שמותר לו לבא בקהל, </w:t>
      </w:r>
      <w:r w:rsidR="00B8740D">
        <w:rPr>
          <w:rFonts w:ascii="David" w:hAnsi="David" w:cs="David" w:hint="cs"/>
          <w:sz w:val="24"/>
          <w:szCs w:val="24"/>
          <w:rtl/>
        </w:rPr>
        <w:t>..</w:t>
      </w:r>
      <w:r w:rsidRPr="00235CD4">
        <w:rPr>
          <w:rFonts w:ascii="David" w:hAnsi="David" w:cs="David"/>
          <w:sz w:val="24"/>
          <w:szCs w:val="24"/>
          <w:rtl/>
        </w:rPr>
        <w:t>ובשעת הדחק התירוהו גדולי הרבנים לבא בקהל</w:t>
      </w:r>
      <w:r w:rsidR="00B8740D">
        <w:rPr>
          <w:rFonts w:ascii="David" w:hAnsi="David" w:cs="David" w:hint="cs"/>
          <w:sz w:val="24"/>
          <w:szCs w:val="24"/>
          <w:rtl/>
        </w:rPr>
        <w:t>..</w:t>
      </w:r>
    </w:p>
    <w:p w14:paraId="0B6E826B" w14:textId="22BE1F28" w:rsidR="00134EAD" w:rsidRDefault="00235CD4" w:rsidP="00B8740D">
      <w:pPr>
        <w:spacing w:after="0" w:line="360" w:lineRule="auto"/>
        <w:rPr>
          <w:rFonts w:asciiTheme="majorBidi" w:hAnsiTheme="majorBidi" w:cstheme="majorBidi"/>
          <w:sz w:val="24"/>
          <w:szCs w:val="24"/>
          <w:rtl/>
        </w:rPr>
      </w:pPr>
      <w:r w:rsidRPr="00235CD4">
        <w:rPr>
          <w:rFonts w:ascii="David" w:hAnsi="David" w:cs="David"/>
          <w:sz w:val="24"/>
          <w:szCs w:val="24"/>
          <w:rtl/>
        </w:rPr>
        <w:t>ויש להסתפק האם צריך לספר לאשתו שהתירו לו לבא בקהל אף על פי שהורידו לו ביצה אחת כדי שתדע שמה שהתירו לו לבא בקהל הוא רק בדיעבד, או שמא כיון שסוף כל סוף הותר לבא בקהל, אין צריך לספר לה זאת?</w:t>
      </w:r>
      <w:r w:rsidR="00B8740D">
        <w:rPr>
          <w:rFonts w:ascii="David" w:hAnsi="David" w:cs="David" w:hint="cs"/>
          <w:sz w:val="24"/>
          <w:szCs w:val="24"/>
          <w:rtl/>
        </w:rPr>
        <w:t>..</w:t>
      </w:r>
      <w:r w:rsidR="00294286">
        <w:rPr>
          <w:rStyle w:val="a6"/>
          <w:rFonts w:ascii="David" w:hAnsi="David" w:cs="David"/>
          <w:sz w:val="24"/>
          <w:szCs w:val="24"/>
          <w:rtl/>
        </w:rPr>
        <w:footnoteReference w:id="21"/>
      </w:r>
      <w:r w:rsidR="00B8740D">
        <w:rPr>
          <w:rFonts w:ascii="David" w:hAnsi="David" w:cs="David" w:hint="cs"/>
          <w:sz w:val="24"/>
          <w:szCs w:val="24"/>
          <w:rtl/>
        </w:rPr>
        <w:t xml:space="preserve">" </w:t>
      </w:r>
      <w:r w:rsidR="00B8740D" w:rsidRPr="00B8740D">
        <w:rPr>
          <w:rFonts w:asciiTheme="majorBidi" w:hAnsiTheme="majorBidi" w:cstheme="majorBidi"/>
          <w:sz w:val="24"/>
          <w:szCs w:val="24"/>
          <w:rtl/>
        </w:rPr>
        <w:t>הכרעתו</w:t>
      </w:r>
      <w:r w:rsidR="00B8740D">
        <w:rPr>
          <w:rFonts w:asciiTheme="majorBidi" w:hAnsiTheme="majorBidi" w:cstheme="majorBidi" w:hint="cs"/>
          <w:sz w:val="24"/>
          <w:szCs w:val="24"/>
          <w:rtl/>
        </w:rPr>
        <w:t xml:space="preserve"> על סמך סוגייתנו</w:t>
      </w:r>
      <w:r w:rsidR="00B8740D" w:rsidRPr="00B8740D">
        <w:rPr>
          <w:rFonts w:asciiTheme="majorBidi" w:hAnsiTheme="majorBidi" w:cstheme="majorBidi"/>
          <w:sz w:val="24"/>
          <w:szCs w:val="24"/>
          <w:rtl/>
        </w:rPr>
        <w:t>:</w:t>
      </w:r>
      <w:r w:rsidR="00B8740D">
        <w:rPr>
          <w:rFonts w:ascii="David" w:hAnsi="David" w:cs="David" w:hint="cs"/>
          <w:sz w:val="24"/>
          <w:szCs w:val="24"/>
          <w:rtl/>
        </w:rPr>
        <w:t xml:space="preserve"> "</w:t>
      </w:r>
      <w:r w:rsidR="00294286">
        <w:rPr>
          <w:rFonts w:ascii="David" w:hAnsi="David" w:cs="David" w:hint="cs"/>
          <w:sz w:val="24"/>
          <w:szCs w:val="24"/>
          <w:rtl/>
        </w:rPr>
        <w:t xml:space="preserve">גבי </w:t>
      </w:r>
      <w:r w:rsidR="00134EAD" w:rsidRPr="00134EAD">
        <w:rPr>
          <w:rFonts w:ascii="David" w:hAnsi="David" w:cs="David"/>
          <w:sz w:val="24"/>
          <w:szCs w:val="24"/>
          <w:rtl/>
        </w:rPr>
        <w:t xml:space="preserve">נישואין </w:t>
      </w:r>
      <w:r w:rsidR="00294286">
        <w:rPr>
          <w:rFonts w:ascii="David" w:hAnsi="David" w:cs="David" w:hint="cs"/>
          <w:sz w:val="24"/>
          <w:szCs w:val="24"/>
          <w:rtl/>
        </w:rPr>
        <w:t xml:space="preserve">בדיעבד </w:t>
      </w:r>
      <w:r w:rsidR="00134EAD" w:rsidRPr="00134EAD">
        <w:rPr>
          <w:rFonts w:ascii="David" w:hAnsi="David" w:cs="David"/>
          <w:sz w:val="24"/>
          <w:szCs w:val="24"/>
          <w:rtl/>
        </w:rPr>
        <w:t xml:space="preserve"> לאחר </w:t>
      </w:r>
      <w:r w:rsidR="00294286">
        <w:rPr>
          <w:rFonts w:ascii="David" w:hAnsi="David" w:cs="David" w:hint="cs"/>
          <w:sz w:val="24"/>
          <w:szCs w:val="24"/>
          <w:rtl/>
        </w:rPr>
        <w:t xml:space="preserve">שכבר </w:t>
      </w:r>
      <w:r w:rsidR="00134EAD" w:rsidRPr="00134EAD">
        <w:rPr>
          <w:rFonts w:ascii="David" w:hAnsi="David" w:cs="David"/>
          <w:sz w:val="24"/>
          <w:szCs w:val="24"/>
          <w:rtl/>
        </w:rPr>
        <w:t>נ</w:t>
      </w:r>
      <w:r w:rsidR="00294286">
        <w:rPr>
          <w:rFonts w:ascii="David" w:hAnsi="David" w:cs="David" w:hint="cs"/>
          <w:sz w:val="24"/>
          <w:szCs w:val="24"/>
          <w:rtl/>
        </w:rPr>
        <w:t xml:space="preserve">שאו </w:t>
      </w:r>
      <w:r w:rsidR="00134EAD" w:rsidRPr="00134EAD">
        <w:rPr>
          <w:rFonts w:ascii="David" w:hAnsi="David" w:cs="David"/>
          <w:sz w:val="24"/>
          <w:szCs w:val="24"/>
          <w:rtl/>
        </w:rPr>
        <w:t xml:space="preserve"> </w:t>
      </w:r>
      <w:r w:rsidR="00294286">
        <w:rPr>
          <w:rFonts w:ascii="David" w:hAnsi="David" w:cs="David" w:hint="cs"/>
          <w:sz w:val="24"/>
          <w:szCs w:val="24"/>
          <w:rtl/>
        </w:rPr>
        <w:t>אפילו היה הצד השני מסכים</w:t>
      </w:r>
      <w:r w:rsidR="00134EAD" w:rsidRPr="00134EAD">
        <w:rPr>
          <w:rFonts w:ascii="David" w:hAnsi="David" w:cs="David"/>
          <w:sz w:val="24"/>
          <w:szCs w:val="24"/>
          <w:rtl/>
        </w:rPr>
        <w:t xml:space="preserve"> מרצונו</w:t>
      </w:r>
      <w:r w:rsidR="00294286">
        <w:rPr>
          <w:rFonts w:ascii="David" w:hAnsi="David" w:cs="David" w:hint="cs"/>
          <w:sz w:val="24"/>
          <w:szCs w:val="24"/>
          <w:rtl/>
        </w:rPr>
        <w:t>.. לה</w:t>
      </w:r>
      <w:r w:rsidR="00134EAD" w:rsidRPr="00134EAD">
        <w:rPr>
          <w:rFonts w:ascii="David" w:hAnsi="David" w:cs="David"/>
          <w:sz w:val="24"/>
          <w:szCs w:val="24"/>
          <w:rtl/>
        </w:rPr>
        <w:t xml:space="preserve">תגרש </w:t>
      </w:r>
      <w:r w:rsidR="00294286">
        <w:rPr>
          <w:rFonts w:ascii="David" w:hAnsi="David" w:cs="David" w:hint="cs"/>
          <w:sz w:val="24"/>
          <w:szCs w:val="24"/>
          <w:rtl/>
        </w:rPr>
        <w:t>מ"מ</w:t>
      </w:r>
      <w:r w:rsidR="00134EAD" w:rsidRPr="00134EAD">
        <w:rPr>
          <w:rFonts w:ascii="David" w:hAnsi="David" w:cs="David"/>
          <w:sz w:val="24"/>
          <w:szCs w:val="24"/>
          <w:rtl/>
        </w:rPr>
        <w:t>, אומדנא היא שלא היה רוצה בזה</w:t>
      </w:r>
      <w:r w:rsidR="00294286">
        <w:rPr>
          <w:rFonts w:ascii="David" w:hAnsi="David" w:cs="David" w:hint="cs"/>
          <w:sz w:val="24"/>
          <w:szCs w:val="24"/>
          <w:rtl/>
        </w:rPr>
        <w:t>,</w:t>
      </w:r>
      <w:r w:rsidR="00134EAD" w:rsidRPr="00134EAD">
        <w:rPr>
          <w:rFonts w:ascii="David" w:hAnsi="David" w:cs="David"/>
          <w:sz w:val="24"/>
          <w:szCs w:val="24"/>
          <w:rtl/>
        </w:rPr>
        <w:t xml:space="preserve"> אחרי שכבר נתקשרו בחבה, וקשין גירושין, ומי יודע מה יזדמן לו עוד</w:t>
      </w:r>
      <w:r w:rsidR="00294286">
        <w:rPr>
          <w:rFonts w:ascii="David" w:hAnsi="David" w:cs="David" w:hint="cs"/>
          <w:sz w:val="24"/>
          <w:szCs w:val="24"/>
          <w:rtl/>
        </w:rPr>
        <w:t xml:space="preserve">.. </w:t>
      </w:r>
      <w:r w:rsidR="00134EAD" w:rsidRPr="00134EAD">
        <w:rPr>
          <w:rFonts w:ascii="David" w:hAnsi="David" w:cs="David"/>
          <w:sz w:val="24"/>
          <w:szCs w:val="24"/>
          <w:rtl/>
        </w:rPr>
        <w:t xml:space="preserve">כל </w:t>
      </w:r>
      <w:r w:rsidR="00294286">
        <w:rPr>
          <w:rFonts w:ascii="David" w:hAnsi="David" w:cs="David" w:hint="cs"/>
          <w:sz w:val="24"/>
          <w:szCs w:val="24"/>
          <w:rtl/>
        </w:rPr>
        <w:t>כה"ג</w:t>
      </w:r>
      <w:r w:rsidR="005F4E15">
        <w:rPr>
          <w:rFonts w:ascii="David" w:hAnsi="David" w:cs="David" w:hint="cs"/>
          <w:sz w:val="24"/>
          <w:szCs w:val="24"/>
          <w:rtl/>
        </w:rPr>
        <w:t>,</w:t>
      </w:r>
      <w:r w:rsidR="00134EAD" w:rsidRPr="00134EAD">
        <w:rPr>
          <w:rFonts w:ascii="David" w:hAnsi="David" w:cs="David"/>
          <w:sz w:val="24"/>
          <w:szCs w:val="24"/>
          <w:rtl/>
        </w:rPr>
        <w:t xml:space="preserve"> שבדיעבד לא ירצה לוותר על הקנין,</w:t>
      </w:r>
      <w:r w:rsidR="005F4E15">
        <w:rPr>
          <w:rFonts w:ascii="David" w:hAnsi="David" w:cs="David" w:hint="cs"/>
          <w:sz w:val="24"/>
          <w:szCs w:val="24"/>
          <w:rtl/>
        </w:rPr>
        <w:t xml:space="preserve"> אע"פ שיש לו מום זה, </w:t>
      </w:r>
      <w:r w:rsidR="00134EAD" w:rsidRPr="00134EAD">
        <w:rPr>
          <w:rFonts w:ascii="David" w:hAnsi="David" w:cs="David"/>
          <w:sz w:val="24"/>
          <w:szCs w:val="24"/>
          <w:rtl/>
        </w:rPr>
        <w:t xml:space="preserve"> </w:t>
      </w:r>
      <w:r w:rsidR="005F4E15">
        <w:rPr>
          <w:rFonts w:ascii="David" w:hAnsi="David" w:cs="David" w:hint="cs"/>
          <w:sz w:val="24"/>
          <w:szCs w:val="24"/>
          <w:rtl/>
        </w:rPr>
        <w:t>לא</w:t>
      </w:r>
      <w:r w:rsidR="00134EAD" w:rsidRPr="00134EAD">
        <w:rPr>
          <w:rFonts w:ascii="David" w:hAnsi="David" w:cs="David"/>
          <w:sz w:val="24"/>
          <w:szCs w:val="24"/>
          <w:rtl/>
        </w:rPr>
        <w:t xml:space="preserve"> חש</w:t>
      </w:r>
      <w:r w:rsidR="005F4E15">
        <w:rPr>
          <w:rFonts w:ascii="David" w:hAnsi="David" w:cs="David" w:hint="cs"/>
          <w:sz w:val="24"/>
          <w:szCs w:val="24"/>
          <w:rtl/>
        </w:rPr>
        <w:t>י</w:t>
      </w:r>
      <w:r w:rsidR="00134EAD" w:rsidRPr="00134EAD">
        <w:rPr>
          <w:rFonts w:ascii="David" w:hAnsi="David" w:cs="David"/>
          <w:sz w:val="24"/>
          <w:szCs w:val="24"/>
          <w:rtl/>
        </w:rPr>
        <w:t xml:space="preserve">ב גונב דעת, </w:t>
      </w:r>
      <w:r w:rsidR="005F4E15">
        <w:rPr>
          <w:rFonts w:ascii="David" w:hAnsi="David" w:cs="David" w:hint="cs"/>
          <w:sz w:val="24"/>
          <w:szCs w:val="24"/>
          <w:rtl/>
        </w:rPr>
        <w:t>ב</w:t>
      </w:r>
      <w:r w:rsidR="00134EAD" w:rsidRPr="00134EAD">
        <w:rPr>
          <w:rFonts w:ascii="David" w:hAnsi="David" w:cs="David"/>
          <w:sz w:val="24"/>
          <w:szCs w:val="24"/>
          <w:rtl/>
        </w:rPr>
        <w:t xml:space="preserve">מה שלא סיפר </w:t>
      </w:r>
      <w:r w:rsidR="005F4E15">
        <w:rPr>
          <w:rFonts w:ascii="David" w:hAnsi="David" w:cs="David" w:hint="cs"/>
          <w:sz w:val="24"/>
          <w:szCs w:val="24"/>
          <w:rtl/>
        </w:rPr>
        <w:t>כ</w:t>
      </w:r>
      <w:r w:rsidR="00134EAD" w:rsidRPr="00134EAD">
        <w:rPr>
          <w:rFonts w:ascii="David" w:hAnsi="David" w:cs="David"/>
          <w:sz w:val="24"/>
          <w:szCs w:val="24"/>
          <w:rtl/>
        </w:rPr>
        <w:t>ל מומי</w:t>
      </w:r>
      <w:r w:rsidR="005F4E15">
        <w:rPr>
          <w:rFonts w:ascii="David" w:hAnsi="David" w:cs="David" w:hint="cs"/>
          <w:sz w:val="24"/>
          <w:szCs w:val="24"/>
          <w:rtl/>
        </w:rPr>
        <w:t>ו</w:t>
      </w:r>
      <w:r w:rsidR="00134EAD" w:rsidRPr="00134EAD">
        <w:rPr>
          <w:rFonts w:ascii="David" w:hAnsi="David" w:cs="David"/>
          <w:sz w:val="24"/>
          <w:szCs w:val="24"/>
          <w:rtl/>
        </w:rPr>
        <w:t>.</w:t>
      </w:r>
      <w:r>
        <w:rPr>
          <w:rFonts w:ascii="David" w:hAnsi="David" w:cs="David" w:hint="cs"/>
          <w:sz w:val="24"/>
          <w:szCs w:val="24"/>
          <w:rtl/>
        </w:rPr>
        <w:t xml:space="preserve"> </w:t>
      </w:r>
      <w:r w:rsidR="00134EAD" w:rsidRPr="00134EAD">
        <w:rPr>
          <w:rFonts w:ascii="David" w:hAnsi="David" w:cs="David"/>
          <w:sz w:val="24"/>
          <w:szCs w:val="24"/>
          <w:rtl/>
        </w:rPr>
        <w:t>ו</w:t>
      </w:r>
      <w:r w:rsidR="005F4E15">
        <w:rPr>
          <w:rFonts w:ascii="David" w:hAnsi="David" w:cs="David" w:hint="cs"/>
          <w:sz w:val="24"/>
          <w:szCs w:val="24"/>
          <w:rtl/>
        </w:rPr>
        <w:t>גם אפשר ד</w:t>
      </w:r>
      <w:r w:rsidR="00134EAD" w:rsidRPr="00134EAD">
        <w:rPr>
          <w:rFonts w:ascii="David" w:hAnsi="David" w:cs="David"/>
          <w:sz w:val="24"/>
          <w:szCs w:val="24"/>
          <w:rtl/>
        </w:rPr>
        <w:t>איסור זה דגניבת דעת [לא שמרמה בפירוש, רק שאינו מספר חסרונותיו], אינו אלא מדרבנן והספר חרדים מנאם במצות לא תעשה דרבנן</w:t>
      </w:r>
      <w:r w:rsidR="005F4E15">
        <w:rPr>
          <w:rFonts w:ascii="David" w:hAnsi="David" w:cs="David" w:hint="cs"/>
          <w:sz w:val="24"/>
          <w:szCs w:val="24"/>
          <w:rtl/>
        </w:rPr>
        <w:t>..</w:t>
      </w:r>
      <w:r w:rsidR="00134EAD" w:rsidRPr="00134EAD">
        <w:rPr>
          <w:rFonts w:ascii="David" w:hAnsi="David" w:cs="David"/>
          <w:sz w:val="24"/>
          <w:szCs w:val="24"/>
          <w:rtl/>
        </w:rPr>
        <w:t xml:space="preserve"> </w:t>
      </w:r>
      <w:r w:rsidR="00134EAD" w:rsidRPr="00235CD4">
        <w:rPr>
          <w:rFonts w:ascii="David" w:hAnsi="David" w:cs="David"/>
          <w:b/>
          <w:bCs/>
          <w:sz w:val="24"/>
          <w:szCs w:val="24"/>
          <w:rtl/>
        </w:rPr>
        <w:t>ובמקום חשש ביטול פריה ורביה</w:t>
      </w:r>
      <w:r w:rsidR="005F4E15">
        <w:rPr>
          <w:rFonts w:ascii="David" w:hAnsi="David" w:cs="David" w:hint="cs"/>
          <w:b/>
          <w:bCs/>
          <w:sz w:val="24"/>
          <w:szCs w:val="24"/>
          <w:rtl/>
        </w:rPr>
        <w:t>..</w:t>
      </w:r>
      <w:r w:rsidR="00134EAD" w:rsidRPr="00235CD4">
        <w:rPr>
          <w:rFonts w:ascii="David" w:hAnsi="David" w:cs="David"/>
          <w:b/>
          <w:bCs/>
          <w:sz w:val="24"/>
          <w:szCs w:val="24"/>
          <w:rtl/>
        </w:rPr>
        <w:t xml:space="preserve"> לא גזרו חכמים</w:t>
      </w:r>
      <w:r w:rsidR="005F4E15">
        <w:rPr>
          <w:rStyle w:val="a6"/>
          <w:rFonts w:ascii="David" w:hAnsi="David" w:cs="David"/>
          <w:b/>
          <w:bCs/>
          <w:sz w:val="24"/>
          <w:szCs w:val="24"/>
          <w:rtl/>
        </w:rPr>
        <w:footnoteReference w:id="22"/>
      </w:r>
      <w:r>
        <w:rPr>
          <w:rFonts w:ascii="David" w:hAnsi="David" w:cs="David" w:hint="cs"/>
          <w:sz w:val="24"/>
          <w:szCs w:val="24"/>
          <w:rtl/>
        </w:rPr>
        <w:t>".</w:t>
      </w:r>
      <w:r w:rsidR="00B8740D">
        <w:rPr>
          <w:rFonts w:ascii="David" w:hAnsi="David" w:cs="David" w:hint="cs"/>
          <w:sz w:val="24"/>
          <w:szCs w:val="24"/>
          <w:rtl/>
        </w:rPr>
        <w:t xml:space="preserve"> </w:t>
      </w:r>
      <w:r w:rsidR="00B8740D">
        <w:rPr>
          <w:rFonts w:asciiTheme="majorBidi" w:hAnsiTheme="majorBidi" w:cstheme="majorBidi" w:hint="cs"/>
          <w:sz w:val="24"/>
          <w:szCs w:val="24"/>
          <w:rtl/>
        </w:rPr>
        <w:t xml:space="preserve">הרב אלישיב הסתייג מהראייה מסוגייתנו: </w:t>
      </w:r>
      <w:r w:rsidR="00B8740D">
        <w:rPr>
          <w:rFonts w:ascii="David" w:hAnsi="David" w:cs="David" w:hint="cs"/>
          <w:sz w:val="24"/>
          <w:szCs w:val="24"/>
          <w:rtl/>
        </w:rPr>
        <w:t>"</w:t>
      </w:r>
      <w:r w:rsidR="00134EAD" w:rsidRPr="00134EAD">
        <w:rPr>
          <w:rFonts w:ascii="David" w:hAnsi="David" w:cs="David"/>
          <w:sz w:val="24"/>
          <w:szCs w:val="24"/>
          <w:rtl/>
        </w:rPr>
        <w:t>רב יהודה סבר שהוא מותר לבא בקהל בלא שום מיחוש, ורק שכיון שיש אוסרים צריך להחבא, אבל בעניננו שמה שאנו סומכין להקל, לא משום שנדחו לגמרי טענת הפוסלין, אלא דלמעשה מתירין, אבל על כל פנים מי שחוששת להחמיר, יש לחומרא שלה על מה לסמוך, ואם כן לעולם יש לומר שצריך לספר, ואם לא סיפר הוי חשש אונאה</w:t>
      </w:r>
      <w:r w:rsidR="00B8740D">
        <w:rPr>
          <w:rStyle w:val="a6"/>
          <w:rFonts w:ascii="David" w:hAnsi="David" w:cs="David"/>
          <w:sz w:val="24"/>
          <w:szCs w:val="24"/>
          <w:rtl/>
        </w:rPr>
        <w:footnoteReference w:id="23"/>
      </w:r>
      <w:r w:rsidR="00DD3ECD">
        <w:rPr>
          <w:rFonts w:ascii="David" w:hAnsi="David" w:cs="David" w:hint="cs"/>
          <w:sz w:val="24"/>
          <w:szCs w:val="24"/>
          <w:rtl/>
        </w:rPr>
        <w:t>"</w:t>
      </w:r>
      <w:r w:rsidR="00134EAD" w:rsidRPr="00134EAD">
        <w:rPr>
          <w:rFonts w:ascii="David" w:hAnsi="David" w:cs="David"/>
          <w:sz w:val="24"/>
          <w:szCs w:val="24"/>
          <w:rtl/>
        </w:rPr>
        <w:t>.</w:t>
      </w:r>
      <w:r w:rsidR="00DD3ECD">
        <w:rPr>
          <w:rFonts w:ascii="David" w:hAnsi="David" w:cs="David" w:hint="cs"/>
          <w:sz w:val="24"/>
          <w:szCs w:val="24"/>
          <w:rtl/>
        </w:rPr>
        <w:t xml:space="preserve"> </w:t>
      </w:r>
      <w:r w:rsidR="00DD3ECD">
        <w:rPr>
          <w:rFonts w:asciiTheme="majorBidi" w:hAnsiTheme="majorBidi" w:cstheme="majorBidi" w:hint="cs"/>
          <w:sz w:val="24"/>
          <w:szCs w:val="24"/>
          <w:rtl/>
        </w:rPr>
        <w:t>י</w:t>
      </w:r>
      <w:r w:rsidR="00DB0358">
        <w:rPr>
          <w:rFonts w:asciiTheme="majorBidi" w:hAnsiTheme="majorBidi" w:cstheme="majorBidi" w:hint="cs"/>
          <w:sz w:val="24"/>
          <w:szCs w:val="24"/>
          <w:rtl/>
        </w:rPr>
        <w:t xml:space="preserve">תר על כן: </w:t>
      </w:r>
      <w:r w:rsidR="00DD3ECD">
        <w:rPr>
          <w:rFonts w:asciiTheme="majorBidi" w:hAnsiTheme="majorBidi" w:cstheme="majorBidi" w:hint="cs"/>
          <w:sz w:val="24"/>
          <w:szCs w:val="24"/>
          <w:rtl/>
        </w:rPr>
        <w:t>יתכן שההיתר היה דווקא לזמנו, כל עוד לא נקבעה הלכה כרבי יוחנן</w:t>
      </w:r>
      <w:r w:rsidR="00DB0358">
        <w:rPr>
          <w:rFonts w:asciiTheme="majorBidi" w:hAnsiTheme="majorBidi" w:cstheme="majorBidi" w:hint="cs"/>
          <w:sz w:val="24"/>
          <w:szCs w:val="24"/>
          <w:rtl/>
        </w:rPr>
        <w:t>. כך פוסק בציץ אליעזר ומוסיף נימוקים:</w:t>
      </w:r>
    </w:p>
    <w:p w14:paraId="24EF44A5" w14:textId="4F65B488" w:rsidR="00CA4C90" w:rsidRPr="00CA4C90" w:rsidRDefault="00CA4C90" w:rsidP="00CA4C90">
      <w:pPr>
        <w:spacing w:after="0" w:line="360" w:lineRule="auto"/>
        <w:rPr>
          <w:rFonts w:ascii="David" w:hAnsi="David" w:cs="David"/>
          <w:sz w:val="24"/>
          <w:szCs w:val="24"/>
          <w:rtl/>
        </w:rPr>
      </w:pPr>
      <w:r w:rsidRPr="00CA4C90">
        <w:rPr>
          <w:rFonts w:ascii="David" w:hAnsi="David" w:cs="David"/>
          <w:sz w:val="24"/>
          <w:szCs w:val="24"/>
          <w:rtl/>
        </w:rPr>
        <w:lastRenderedPageBreak/>
        <w:t xml:space="preserve">"לענ"ד דבודאי יש בזה משום אונאה, ואם לאחר מיכן יתבע הצד הב' את הצד הא' על כך לבית דין וידרוש ג"פ, ימצא אוזן קשבת, והעצות ביבמות שם המה רק בקשר לעצם היתר נשואיהם של כאלה באשר שעל אף שמורו להיתרא לא ירצו במקומם לתת להם אשה, כדאיתא בגמרא שם, ואילו במקום שלא יכירום לא ידרשו ולא יחקורו בהיות ואין חיוב על כך.. </w:t>
      </w:r>
      <w:r w:rsidRPr="00CA4C90">
        <w:rPr>
          <w:rFonts w:ascii="David" w:hAnsi="David" w:cs="David"/>
          <w:b/>
          <w:bCs/>
          <w:sz w:val="24"/>
          <w:szCs w:val="24"/>
          <w:rtl/>
        </w:rPr>
        <w:t>[והיה זה מעין הוראת שעה] כדי שיפורסם היתר הנשואין של מי שאביו גוי בהיות ונחלקו בזה וההיתר לא נתקבל אצל ההמון</w:t>
      </w:r>
      <w:r w:rsidRPr="00CA4C90">
        <w:rPr>
          <w:rFonts w:ascii="David" w:hAnsi="David" w:cs="David"/>
          <w:sz w:val="24"/>
          <w:szCs w:val="24"/>
          <w:rtl/>
        </w:rPr>
        <w:t xml:space="preserve">.. אבל לא ניתן מיהת ללמוד משם היתר גם על אחרים היודעים מזה, אלא האחרים חייבים שפיר לגלות מזה ובפרט אם נשאלים על המדובר המצוי במחיצתם. </w:t>
      </w:r>
    </w:p>
    <w:p w14:paraId="0A293CEB" w14:textId="23467AC9" w:rsidR="00CA4C90" w:rsidRPr="00CA4C90" w:rsidRDefault="00CA4C90" w:rsidP="00CA4C90">
      <w:pPr>
        <w:spacing w:after="0" w:line="360" w:lineRule="auto"/>
        <w:rPr>
          <w:rFonts w:ascii="David" w:hAnsi="David" w:cs="David"/>
          <w:sz w:val="24"/>
          <w:szCs w:val="24"/>
          <w:rtl/>
        </w:rPr>
      </w:pPr>
      <w:r w:rsidRPr="00CA4C90">
        <w:rPr>
          <w:rFonts w:ascii="David" w:hAnsi="David" w:cs="David"/>
          <w:sz w:val="24"/>
          <w:szCs w:val="24"/>
          <w:rtl/>
        </w:rPr>
        <w:t xml:space="preserve">עכ"פ לפי מה דפסקינן אנן להלכה דעכו"ם הבא על בת ישראל אף על גב שהולד כשר מכל מקום הוא </w:t>
      </w:r>
      <w:r w:rsidRPr="00DB0358">
        <w:rPr>
          <w:rFonts w:ascii="David" w:hAnsi="David" w:cs="David"/>
          <w:b/>
          <w:bCs/>
          <w:sz w:val="24"/>
          <w:szCs w:val="24"/>
          <w:rtl/>
        </w:rPr>
        <w:t>פגום לכהונה...</w:t>
      </w:r>
      <w:r w:rsidRPr="00CA4C90">
        <w:rPr>
          <w:rFonts w:ascii="David" w:hAnsi="David" w:cs="David"/>
          <w:sz w:val="24"/>
          <w:szCs w:val="24"/>
          <w:rtl/>
        </w:rPr>
        <w:t xml:space="preserve"> בודאי שזה נחשב פגם גדול, ומחויבים, ומחויב גם הוא, לגלות מזה לצד הב', אחרת זו אונאה, והרי המהרש"א והחמדת שלמה סוברים בזה </w:t>
      </w:r>
      <w:r w:rsidRPr="00DB0358">
        <w:rPr>
          <w:rFonts w:ascii="David" w:hAnsi="David" w:cs="David"/>
          <w:b/>
          <w:bCs/>
          <w:sz w:val="24"/>
          <w:szCs w:val="24"/>
          <w:rtl/>
        </w:rPr>
        <w:t>שמחויב גם בגיור</w:t>
      </w:r>
      <w:r w:rsidRPr="00CA4C90">
        <w:rPr>
          <w:rFonts w:ascii="David" w:hAnsi="David" w:cs="David"/>
          <w:sz w:val="24"/>
          <w:szCs w:val="24"/>
          <w:rtl/>
        </w:rPr>
        <w:t xml:space="preserve">.. הגם שרוב הפוסקים לא ס"ל כי להלכה.. אבל מכל מקום ציינתי זה כדי להראות הפגם שבו נוסף למה שהוא פגום לכהונה כאשר נוהגים שלא לגיירו. </w:t>
      </w:r>
    </w:p>
    <w:p w14:paraId="371BC9DE" w14:textId="05403A49" w:rsidR="00B37720" w:rsidRDefault="00CA4C90" w:rsidP="00DB0358">
      <w:pPr>
        <w:spacing w:after="0" w:line="360" w:lineRule="auto"/>
        <w:rPr>
          <w:rFonts w:ascii="David" w:hAnsi="David" w:cs="David"/>
          <w:sz w:val="24"/>
          <w:szCs w:val="24"/>
          <w:rtl/>
        </w:rPr>
      </w:pPr>
      <w:r w:rsidRPr="00CA4C90">
        <w:rPr>
          <w:rFonts w:ascii="David" w:hAnsi="David" w:cs="David"/>
          <w:sz w:val="24"/>
          <w:szCs w:val="24"/>
          <w:rtl/>
        </w:rPr>
        <w:t xml:space="preserve">וכדאי לציין דנראה שגם בגר וגיורת צריכים להודיע על כך לצד הב', בהיות דמצינו </w:t>
      </w:r>
      <w:r w:rsidRPr="00464184">
        <w:rPr>
          <w:rFonts w:ascii="David" w:hAnsi="David" w:cs="David"/>
          <w:sz w:val="18"/>
          <w:szCs w:val="18"/>
          <w:rtl/>
        </w:rPr>
        <w:t>בברכות דף ח'</w:t>
      </w:r>
      <w:r w:rsidRPr="00CA4C90">
        <w:rPr>
          <w:rFonts w:ascii="David" w:hAnsi="David" w:cs="David"/>
          <w:sz w:val="24"/>
          <w:szCs w:val="24"/>
          <w:rtl/>
        </w:rPr>
        <w:t xml:space="preserve"> </w:t>
      </w:r>
      <w:r w:rsidRPr="00464184">
        <w:rPr>
          <w:rFonts w:ascii="David" w:hAnsi="David" w:cs="David"/>
          <w:sz w:val="18"/>
          <w:szCs w:val="18"/>
          <w:rtl/>
        </w:rPr>
        <w:t>ע"ב</w:t>
      </w:r>
      <w:r w:rsidRPr="00CA4C90">
        <w:rPr>
          <w:rFonts w:ascii="David" w:hAnsi="David" w:cs="David"/>
          <w:sz w:val="24"/>
          <w:szCs w:val="24"/>
          <w:rtl/>
        </w:rPr>
        <w:t xml:space="preserve"> דרבא צוה לבניה דלא לנסבו גיורתא, ובהגהות יעב"ץ שם מבאר אחד מהטעמים בזה דהוא משום </w:t>
      </w:r>
      <w:r w:rsidRPr="00CA4C90">
        <w:rPr>
          <w:rFonts w:ascii="David" w:hAnsi="David" w:cs="David"/>
          <w:b/>
          <w:bCs/>
          <w:sz w:val="24"/>
          <w:szCs w:val="24"/>
          <w:rtl/>
        </w:rPr>
        <w:t>הזרע שנשאר בו רושם מטבע השורש, [ונימוק זה שייך גם כשהאב גוי]</w:t>
      </w:r>
      <w:r w:rsidRPr="00CA4C90">
        <w:rPr>
          <w:rFonts w:ascii="David" w:hAnsi="David" w:cs="David"/>
          <w:sz w:val="24"/>
          <w:szCs w:val="24"/>
          <w:rtl/>
        </w:rPr>
        <w:t xml:space="preserve">, והכי איתא גם בפסחים </w:t>
      </w:r>
      <w:r w:rsidRPr="00464184">
        <w:rPr>
          <w:rFonts w:ascii="David" w:hAnsi="David" w:cs="David"/>
          <w:sz w:val="18"/>
          <w:szCs w:val="18"/>
          <w:rtl/>
        </w:rPr>
        <w:t>דף קי"ב ע"ב</w:t>
      </w:r>
      <w:r w:rsidRPr="00CA4C90">
        <w:rPr>
          <w:rFonts w:ascii="David" w:hAnsi="David" w:cs="David"/>
          <w:sz w:val="24"/>
          <w:szCs w:val="24"/>
          <w:rtl/>
        </w:rPr>
        <w:t xml:space="preserve"> דבכזאת צוה גם רבינו הקדוש לבניו, ויעוין מ"ש בזה עוד בהגהות יעב"ץ להוריות </w:t>
      </w:r>
      <w:r w:rsidRPr="00464184">
        <w:rPr>
          <w:rFonts w:ascii="David" w:hAnsi="David" w:cs="David"/>
          <w:sz w:val="18"/>
          <w:szCs w:val="18"/>
          <w:rtl/>
        </w:rPr>
        <w:t>דף י"ג ע"א</w:t>
      </w:r>
      <w:r w:rsidR="00464184">
        <w:rPr>
          <w:rFonts w:ascii="David" w:hAnsi="David" w:cs="David" w:hint="cs"/>
          <w:sz w:val="24"/>
          <w:szCs w:val="24"/>
          <w:rtl/>
        </w:rPr>
        <w:t xml:space="preserve">.. </w:t>
      </w:r>
      <w:r w:rsidRPr="00CA4C90">
        <w:rPr>
          <w:rFonts w:ascii="David" w:hAnsi="David" w:cs="David"/>
          <w:sz w:val="24"/>
          <w:szCs w:val="24"/>
          <w:rtl/>
        </w:rPr>
        <w:t xml:space="preserve">ויש להוסיף עוד טעם </w:t>
      </w:r>
      <w:r w:rsidRPr="00CA4C90">
        <w:rPr>
          <w:rFonts w:ascii="David" w:hAnsi="David" w:cs="David"/>
          <w:b/>
          <w:bCs/>
          <w:sz w:val="24"/>
          <w:szCs w:val="24"/>
          <w:rtl/>
        </w:rPr>
        <w:t>מפני שאין השכינה שורה אלא על משפחות המיוחסות שבישראל</w:t>
      </w:r>
      <w:r>
        <w:rPr>
          <w:rStyle w:val="a6"/>
          <w:rFonts w:ascii="David" w:hAnsi="David" w:cs="David"/>
          <w:sz w:val="24"/>
          <w:szCs w:val="24"/>
          <w:rtl/>
        </w:rPr>
        <w:footnoteReference w:id="24"/>
      </w:r>
      <w:r w:rsidR="00DB0358">
        <w:rPr>
          <w:rFonts w:ascii="David" w:hAnsi="David" w:cs="David" w:hint="cs"/>
          <w:sz w:val="24"/>
          <w:szCs w:val="24"/>
          <w:rtl/>
        </w:rPr>
        <w:t>".</w:t>
      </w:r>
    </w:p>
    <w:p w14:paraId="5FD4F31E" w14:textId="25BCAE31" w:rsidR="00B37720" w:rsidRDefault="00DD3ECD" w:rsidP="00CC3A9C">
      <w:pPr>
        <w:pStyle w:val="NormalWeb"/>
        <w:shd w:val="clear" w:color="auto" w:fill="FFFFFF"/>
        <w:bidi/>
        <w:spacing w:before="0" w:beforeAutospacing="0" w:after="0" w:afterAutospacing="0" w:line="360" w:lineRule="auto"/>
        <w:jc w:val="both"/>
        <w:rPr>
          <w:rFonts w:ascii="David" w:hAnsi="David" w:cs="David"/>
          <w:rtl/>
        </w:rPr>
      </w:pPr>
      <w:r>
        <w:rPr>
          <w:rFonts w:ascii="David" w:hAnsi="David" w:cs="David" w:hint="cs"/>
          <w:rtl/>
        </w:rPr>
        <w:t>"</w:t>
      </w:r>
      <w:r w:rsidR="00B37720" w:rsidRPr="00DD3ECD">
        <w:rPr>
          <w:rFonts w:ascii="David" w:hAnsi="David" w:cs="David"/>
          <w:rtl/>
        </w:rPr>
        <w:t xml:space="preserve">הורה לנו </w:t>
      </w:r>
      <w:proofErr w:type="spellStart"/>
      <w:r w:rsidR="00B37720" w:rsidRPr="00DD3ECD">
        <w:rPr>
          <w:rFonts w:ascii="David" w:hAnsi="David" w:cs="David"/>
          <w:rtl/>
        </w:rPr>
        <w:t>הר"מ</w:t>
      </w:r>
      <w:proofErr w:type="spellEnd"/>
      <w:r w:rsidR="00B37720" w:rsidRPr="00DD3ECD">
        <w:rPr>
          <w:rFonts w:ascii="David" w:hAnsi="David" w:cs="David"/>
          <w:rtl/>
        </w:rPr>
        <w:t xml:space="preserve"> אליהו, שאף שיש דברים שאין חובה לספר עליהם מעיקר הדין, הרוצה להקים בית המושתת על יסודות של אמון ויושר, ראוי לו שלא יסתיר מידע מבן הזוג או מבת הזוג שעימם הוא עומד להינשא</w:t>
      </w:r>
      <w:r w:rsidR="00B37720" w:rsidRPr="00DD3ECD">
        <w:rPr>
          <w:rStyle w:val="a6"/>
          <w:rFonts w:ascii="David" w:hAnsi="David" w:cs="David"/>
          <w:rtl/>
        </w:rPr>
        <w:footnoteReference w:id="25"/>
      </w:r>
      <w:r>
        <w:rPr>
          <w:rFonts w:ascii="David" w:hAnsi="David" w:cs="David" w:hint="cs"/>
          <w:rtl/>
        </w:rPr>
        <w:t>"</w:t>
      </w:r>
      <w:r w:rsidR="00B37720" w:rsidRPr="00DD3ECD">
        <w:rPr>
          <w:rFonts w:ascii="David" w:hAnsi="David" w:cs="David"/>
          <w:rtl/>
        </w:rPr>
        <w:t>.</w:t>
      </w:r>
    </w:p>
    <w:p w14:paraId="527361CB" w14:textId="521DAADA" w:rsidR="0035749B" w:rsidRDefault="0035749B" w:rsidP="00CC3A9C">
      <w:pPr>
        <w:pStyle w:val="NormalWeb"/>
        <w:shd w:val="clear" w:color="auto" w:fill="FFFFFF"/>
        <w:bidi/>
        <w:spacing w:before="0" w:beforeAutospacing="0" w:after="0" w:afterAutospacing="0" w:line="360" w:lineRule="auto"/>
        <w:jc w:val="both"/>
        <w:rPr>
          <w:rFonts w:ascii="David" w:hAnsi="David" w:cs="David"/>
          <w:rtl/>
        </w:rPr>
      </w:pPr>
      <w:r>
        <w:rPr>
          <w:rFonts w:ascii="David" w:hAnsi="David" w:cs="David" w:hint="cs"/>
          <w:rtl/>
        </w:rPr>
        <w:t>"</w:t>
      </w:r>
      <w:r w:rsidRPr="0035749B">
        <w:rPr>
          <w:rFonts w:ascii="David" w:hAnsi="David" w:cs="David"/>
          <w:rtl/>
        </w:rPr>
        <w:t>לפעמים מצליח האחד להסתיר מבן זוגו את הפגם הגנטי שיש בו, והם מתחתנים. אולם, בדרך כלל, כאשר נודע הדבר, מתעוררת אצל בן הזוג הרגשה של הפרת אמונים בכך שלא גילו לו זאת לפני החתונה, והדבר מעיב מאוד על חיי המשפחה</w:t>
      </w:r>
      <w:r>
        <w:rPr>
          <w:rStyle w:val="a6"/>
          <w:rFonts w:ascii="David" w:hAnsi="David" w:cs="David"/>
        </w:rPr>
        <w:footnoteReference w:id="26"/>
      </w:r>
      <w:r w:rsidR="00010297">
        <w:rPr>
          <w:rFonts w:ascii="David" w:hAnsi="David" w:cs="David" w:hint="cs"/>
          <w:rtl/>
        </w:rPr>
        <w:t>".</w:t>
      </w:r>
    </w:p>
    <w:p w14:paraId="43199204" w14:textId="77777777" w:rsidR="00CC3A9C" w:rsidRDefault="00CC3A9C" w:rsidP="00CC3A9C">
      <w:pPr>
        <w:rPr>
          <w:rFonts w:asciiTheme="majorBidi" w:hAnsiTheme="majorBidi" w:cstheme="majorBidi"/>
          <w:sz w:val="24"/>
          <w:szCs w:val="24"/>
          <w:rtl/>
        </w:rPr>
      </w:pPr>
      <w:bookmarkStart w:id="0" w:name="_Hlk97749470"/>
      <w:r>
        <w:rPr>
          <w:rFonts w:asciiTheme="majorBidi" w:hAnsiTheme="majorBidi" w:cstheme="majorBidi" w:hint="cs"/>
          <w:sz w:val="24"/>
          <w:szCs w:val="24"/>
          <w:rtl/>
        </w:rPr>
        <w:t>שיעור זה נכתב לראשונה עבור מגידי השיעור של מעלה</w:t>
      </w:r>
    </w:p>
    <w:p w14:paraId="47036E62" w14:textId="77777777" w:rsidR="00CC3A9C" w:rsidRDefault="00CC3A9C" w:rsidP="00CC3A9C">
      <w:pPr>
        <w:rPr>
          <w:rFonts w:asciiTheme="majorBidi" w:hAnsiTheme="majorBidi" w:cstheme="majorBidi"/>
          <w:sz w:val="24"/>
          <w:szCs w:val="24"/>
          <w:rtl/>
        </w:rPr>
      </w:pPr>
      <w:bookmarkStart w:id="1" w:name="_Hlk91012226"/>
      <w:r>
        <w:drawing>
          <wp:inline distT="0" distB="0" distL="0" distR="0" wp14:anchorId="316F5B80" wp14:editId="1816050F">
            <wp:extent cx="887095" cy="798195"/>
            <wp:effectExtent l="0" t="0" r="0" b="0"/>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798195"/>
                    </a:xfrm>
                    <a:prstGeom prst="rect">
                      <a:avLst/>
                    </a:prstGeom>
                    <a:noFill/>
                    <a:ln>
                      <a:noFill/>
                    </a:ln>
                  </pic:spPr>
                </pic:pic>
              </a:graphicData>
            </a:graphic>
          </wp:inline>
        </w:drawing>
      </w:r>
      <w:r>
        <w:rPr>
          <w:rFonts w:asciiTheme="majorBidi" w:hAnsiTheme="majorBidi" w:cstheme="majorBidi" w:hint="cs"/>
          <w:sz w:val="24"/>
          <w:szCs w:val="24"/>
          <w:rtl/>
        </w:rPr>
        <w:t xml:space="preserve">   </w:t>
      </w:r>
      <w:bookmarkStart w:id="2" w:name="_Hlk92795346"/>
    </w:p>
    <w:p w14:paraId="69AE71A7" w14:textId="77777777" w:rsidR="00CC3A9C" w:rsidRDefault="00CC3A9C" w:rsidP="00CC3A9C">
      <w:pPr>
        <w:rPr>
          <w:rFonts w:asciiTheme="majorBidi" w:hAnsiTheme="majorBidi" w:cstheme="majorBidi"/>
          <w:sz w:val="24"/>
          <w:szCs w:val="24"/>
          <w:rtl/>
        </w:rPr>
      </w:pPr>
    </w:p>
    <w:p w14:paraId="644AFB84" w14:textId="77777777" w:rsidR="00CC3A9C" w:rsidRDefault="00CC3A9C" w:rsidP="00CC3A9C">
      <w:pPr>
        <w:rPr>
          <w:rFonts w:asciiTheme="majorBidi" w:hAnsiTheme="majorBidi" w:cstheme="majorBidi"/>
          <w:sz w:val="24"/>
          <w:szCs w:val="24"/>
          <w:rtl/>
        </w:rPr>
      </w:pPr>
      <w:r>
        <w:rPr>
          <w:rFonts w:asciiTheme="majorBidi" w:hAnsiTheme="majorBidi" w:cstheme="majorBidi" w:hint="cs"/>
          <w:sz w:val="24"/>
          <w:szCs w:val="24"/>
          <w:rtl/>
        </w:rPr>
        <w:t xml:space="preserve">לתגובות: </w:t>
      </w:r>
      <w:hyperlink r:id="rId9" w:history="1">
        <w:r w:rsidRPr="00565ED9">
          <w:rPr>
            <w:rStyle w:val="Hyperlink"/>
            <w:rFonts w:asciiTheme="majorBidi" w:hAnsiTheme="majorBidi" w:cstheme="majorBidi"/>
            <w:sz w:val="24"/>
            <w:szCs w:val="24"/>
          </w:rPr>
          <w:t>shnufi@gmail.com</w:t>
        </w:r>
      </w:hyperlink>
      <w:bookmarkEnd w:id="1"/>
    </w:p>
    <w:p w14:paraId="2B9FEDB7" w14:textId="77777777" w:rsidR="00CC3A9C" w:rsidRDefault="00CC3A9C" w:rsidP="00CC3A9C">
      <w:pPr>
        <w:rPr>
          <w:rFonts w:asciiTheme="majorBidi" w:hAnsiTheme="majorBidi" w:cstheme="majorBidi"/>
          <w:sz w:val="24"/>
          <w:szCs w:val="24"/>
          <w:rtl/>
        </w:rPr>
      </w:pPr>
      <w:r>
        <w:rPr>
          <w:rFonts w:asciiTheme="majorBidi" w:hAnsiTheme="majorBidi" w:cstheme="majorBidi" w:hint="cs"/>
          <w:sz w:val="24"/>
          <w:szCs w:val="24"/>
          <w:rtl/>
        </w:rPr>
        <w:t xml:space="preserve">                           יעקב פלג</w:t>
      </w:r>
      <w:bookmarkEnd w:id="0"/>
      <w:bookmarkEnd w:id="2"/>
    </w:p>
    <w:sectPr w:rsidR="00CC3A9C" w:rsidSect="00293330">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5396" w14:textId="77777777" w:rsidR="00415A02" w:rsidRDefault="00415A02" w:rsidP="00E632B2">
      <w:pPr>
        <w:spacing w:after="0" w:line="240" w:lineRule="auto"/>
      </w:pPr>
      <w:r>
        <w:separator/>
      </w:r>
    </w:p>
  </w:endnote>
  <w:endnote w:type="continuationSeparator" w:id="0">
    <w:p w14:paraId="769428CD" w14:textId="77777777" w:rsidR="00415A02" w:rsidRDefault="00415A02" w:rsidP="00E6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E7CE" w14:textId="77777777" w:rsidR="00415A02" w:rsidRDefault="00415A02" w:rsidP="00E632B2">
      <w:pPr>
        <w:spacing w:after="0" w:line="240" w:lineRule="auto"/>
      </w:pPr>
      <w:r>
        <w:separator/>
      </w:r>
    </w:p>
  </w:footnote>
  <w:footnote w:type="continuationSeparator" w:id="0">
    <w:p w14:paraId="01DAA2A4" w14:textId="77777777" w:rsidR="00415A02" w:rsidRDefault="00415A02" w:rsidP="00E632B2">
      <w:pPr>
        <w:spacing w:after="0" w:line="240" w:lineRule="auto"/>
      </w:pPr>
      <w:r>
        <w:continuationSeparator/>
      </w:r>
    </w:p>
  </w:footnote>
  <w:footnote w:id="1">
    <w:p w14:paraId="371D140D" w14:textId="3BD96FBA" w:rsidR="00AA21D3" w:rsidRPr="00AA21D3" w:rsidRDefault="00AA21D3" w:rsidP="00AA21D3">
      <w:pPr>
        <w:spacing w:after="0" w:line="240" w:lineRule="auto"/>
        <w:rPr>
          <w:rFonts w:ascii="David" w:hAnsi="David" w:cs="David"/>
          <w:sz w:val="20"/>
          <w:szCs w:val="20"/>
          <w:rtl/>
        </w:rPr>
      </w:pPr>
      <w:r w:rsidRPr="00AA21D3">
        <w:rPr>
          <w:rStyle w:val="a6"/>
          <w:sz w:val="20"/>
          <w:szCs w:val="20"/>
        </w:rPr>
        <w:footnoteRef/>
      </w:r>
      <w:r w:rsidRPr="00AA21D3">
        <w:rPr>
          <w:sz w:val="20"/>
          <w:szCs w:val="20"/>
          <w:rtl/>
        </w:rPr>
        <w:t xml:space="preserve"> </w:t>
      </w:r>
      <w:r w:rsidRPr="00AA21D3">
        <w:rPr>
          <w:rFonts w:ascii="David" w:hAnsi="David" w:cs="David"/>
          <w:sz w:val="20"/>
          <w:szCs w:val="20"/>
          <w:rtl/>
        </w:rPr>
        <w:t>אי הוי גדול כיהושע בן נון לא הוה חושש במה שאין אתה נותן לו בתך</w:t>
      </w:r>
      <w:r w:rsidRPr="00AA21D3">
        <w:rPr>
          <w:rFonts w:ascii="David" w:hAnsi="David" w:cs="David" w:hint="cs"/>
          <w:sz w:val="20"/>
          <w:szCs w:val="20"/>
          <w:rtl/>
        </w:rPr>
        <w:t>,</w:t>
      </w:r>
      <w:r w:rsidRPr="00AA21D3">
        <w:rPr>
          <w:rFonts w:ascii="David" w:hAnsi="David" w:cs="David"/>
          <w:sz w:val="20"/>
          <w:szCs w:val="20"/>
          <w:rtl/>
        </w:rPr>
        <w:t xml:space="preserve"> שאפילו אם אין מר נותן לו</w:t>
      </w:r>
      <w:r w:rsidRPr="00AA21D3">
        <w:rPr>
          <w:rFonts w:ascii="David" w:hAnsi="David" w:cs="David" w:hint="cs"/>
          <w:sz w:val="20"/>
          <w:szCs w:val="20"/>
          <w:rtl/>
        </w:rPr>
        <w:t>,</w:t>
      </w:r>
      <w:r w:rsidRPr="00AA21D3">
        <w:rPr>
          <w:rFonts w:ascii="David" w:hAnsi="David" w:cs="David"/>
          <w:sz w:val="20"/>
          <w:szCs w:val="20"/>
          <w:rtl/>
        </w:rPr>
        <w:t xml:space="preserve"> יהיה הרבה והרבה אחרים שיקפצו עליו ויתנו לו</w:t>
      </w:r>
      <w:r w:rsidRPr="00AA21D3">
        <w:rPr>
          <w:rFonts w:ascii="David" w:hAnsi="David" w:cs="David" w:hint="cs"/>
          <w:sz w:val="20"/>
          <w:szCs w:val="20"/>
          <w:rtl/>
        </w:rPr>
        <w:t>.</w:t>
      </w:r>
      <w:r w:rsidRPr="00AA21D3">
        <w:rPr>
          <w:rFonts w:ascii="David" w:hAnsi="David" w:cs="David"/>
          <w:sz w:val="20"/>
          <w:szCs w:val="20"/>
          <w:rtl/>
        </w:rPr>
        <w:t xml:space="preserve"> אבל האי פלוני שאינו גדול ואינו חשוב</w:t>
      </w:r>
      <w:r w:rsidRPr="00AA21D3">
        <w:rPr>
          <w:rFonts w:ascii="David" w:hAnsi="David" w:cs="David" w:hint="cs"/>
          <w:sz w:val="20"/>
          <w:szCs w:val="20"/>
          <w:rtl/>
        </w:rPr>
        <w:t>,</w:t>
      </w:r>
      <w:r w:rsidRPr="00AA21D3">
        <w:rPr>
          <w:rFonts w:ascii="David" w:hAnsi="David" w:cs="David"/>
          <w:sz w:val="20"/>
          <w:szCs w:val="20"/>
          <w:rtl/>
        </w:rPr>
        <w:t xml:space="preserve"> אי מר לא יתן לו</w:t>
      </w:r>
      <w:r w:rsidR="00733C04">
        <w:rPr>
          <w:rFonts w:ascii="David" w:hAnsi="David" w:cs="David" w:hint="cs"/>
          <w:sz w:val="20"/>
          <w:szCs w:val="20"/>
          <w:rtl/>
        </w:rPr>
        <w:t>-</w:t>
      </w:r>
      <w:r w:rsidRPr="00AA21D3">
        <w:rPr>
          <w:rFonts w:ascii="David" w:hAnsi="David" w:cs="David"/>
          <w:sz w:val="20"/>
          <w:szCs w:val="20"/>
          <w:rtl/>
        </w:rPr>
        <w:t xml:space="preserve"> שום אחר לא יהיב ליה</w:t>
      </w:r>
      <w:r w:rsidRPr="00AA21D3">
        <w:rPr>
          <w:rFonts w:ascii="David" w:hAnsi="David" w:cs="David" w:hint="cs"/>
          <w:sz w:val="20"/>
          <w:szCs w:val="20"/>
          <w:rtl/>
        </w:rPr>
        <w:t>" (</w:t>
      </w:r>
      <w:r w:rsidRPr="00AA21D3">
        <w:rPr>
          <w:rFonts w:asciiTheme="majorBidi" w:hAnsiTheme="majorBidi" w:cstheme="majorBidi"/>
          <w:sz w:val="20"/>
          <w:szCs w:val="20"/>
          <w:rtl/>
        </w:rPr>
        <w:t>חכמת שלמה</w:t>
      </w:r>
      <w:r w:rsidRPr="00AA21D3">
        <w:rPr>
          <w:rFonts w:asciiTheme="majorBidi" w:hAnsiTheme="majorBidi" w:cstheme="majorBidi" w:hint="cs"/>
          <w:sz w:val="20"/>
          <w:szCs w:val="20"/>
          <w:rtl/>
        </w:rPr>
        <w:t>).</w:t>
      </w:r>
    </w:p>
    <w:p w14:paraId="449BBE28" w14:textId="71970505" w:rsidR="00AA21D3" w:rsidRDefault="00AA21D3">
      <w:pPr>
        <w:pStyle w:val="a4"/>
      </w:pPr>
    </w:p>
  </w:footnote>
  <w:footnote w:id="2">
    <w:p w14:paraId="1380BBDC" w14:textId="77777777" w:rsidR="00221CC9" w:rsidRPr="00AA21D3" w:rsidRDefault="00221CC9" w:rsidP="00AA21D3">
      <w:pPr>
        <w:pStyle w:val="a4"/>
        <w:spacing w:line="360" w:lineRule="auto"/>
      </w:pPr>
      <w:r w:rsidRPr="00AA21D3">
        <w:rPr>
          <w:rStyle w:val="a6"/>
        </w:rPr>
        <w:footnoteRef/>
      </w:r>
      <w:r w:rsidRPr="00AA21D3">
        <w:rPr>
          <w:rtl/>
        </w:rPr>
        <w:t xml:space="preserve"> </w:t>
      </w:r>
      <w:r w:rsidRPr="00AA21D3">
        <w:rPr>
          <w:rFonts w:asciiTheme="majorBidi" w:hAnsiTheme="majorBidi" w:cstheme="majorBidi"/>
          <w:rtl/>
        </w:rPr>
        <w:t>ריטב"א</w:t>
      </w:r>
      <w:r w:rsidRPr="00AA21D3">
        <w:rPr>
          <w:rFonts w:asciiTheme="majorBidi" w:hAnsiTheme="majorBidi" w:cstheme="majorBidi" w:hint="cs"/>
          <w:rtl/>
        </w:rPr>
        <w:t>.</w:t>
      </w:r>
    </w:p>
  </w:footnote>
  <w:footnote w:id="3">
    <w:p w14:paraId="17E79410" w14:textId="12F71CC8" w:rsidR="00CD3CEB" w:rsidRPr="00221CC9" w:rsidRDefault="00CD3CEB" w:rsidP="00AA21D3">
      <w:pPr>
        <w:spacing w:after="0" w:line="360" w:lineRule="auto"/>
        <w:rPr>
          <w:rFonts w:asciiTheme="majorBidi" w:hAnsiTheme="majorBidi" w:cstheme="majorBidi"/>
          <w:sz w:val="20"/>
          <w:szCs w:val="20"/>
          <w:rtl/>
        </w:rPr>
      </w:pPr>
      <w:r w:rsidRPr="00FA0D0D">
        <w:rPr>
          <w:rStyle w:val="a6"/>
          <w:sz w:val="20"/>
          <w:szCs w:val="20"/>
        </w:rPr>
        <w:footnoteRef/>
      </w:r>
      <w:r w:rsidRPr="00FA0D0D">
        <w:rPr>
          <w:sz w:val="20"/>
          <w:szCs w:val="20"/>
          <w:rtl/>
        </w:rPr>
        <w:t xml:space="preserve"> </w:t>
      </w:r>
      <w:r w:rsidRPr="00FA0D0D">
        <w:rPr>
          <w:rFonts w:asciiTheme="majorBidi" w:hAnsiTheme="majorBidi" w:cs="Times New Roman"/>
          <w:sz w:val="20"/>
          <w:szCs w:val="20"/>
          <w:rtl/>
        </w:rPr>
        <w:t>רש"י</w:t>
      </w:r>
      <w:r w:rsidRPr="00FA0D0D">
        <w:rPr>
          <w:rFonts w:asciiTheme="majorBidi" w:hAnsiTheme="majorBidi" w:cs="Times New Roman" w:hint="cs"/>
          <w:sz w:val="20"/>
          <w:szCs w:val="20"/>
          <w:rtl/>
        </w:rPr>
        <w:t xml:space="preserve"> ד"ה שבנה פגום</w:t>
      </w:r>
      <w:r w:rsidRPr="00FA0D0D">
        <w:rPr>
          <w:rFonts w:asciiTheme="majorBidi" w:hAnsiTheme="majorBidi" w:cstheme="majorBidi" w:hint="cs"/>
          <w:sz w:val="20"/>
          <w:szCs w:val="20"/>
          <w:rtl/>
        </w:rPr>
        <w:t>.</w:t>
      </w:r>
    </w:p>
  </w:footnote>
  <w:footnote w:id="4">
    <w:p w14:paraId="5418042E" w14:textId="23C76179" w:rsidR="001F033A" w:rsidRPr="00FA0D0D" w:rsidRDefault="001F033A" w:rsidP="00221CC9">
      <w:pPr>
        <w:spacing w:after="0" w:line="360" w:lineRule="auto"/>
        <w:rPr>
          <w:rFonts w:asciiTheme="majorBidi" w:hAnsiTheme="majorBidi" w:cstheme="majorBidi"/>
          <w:sz w:val="20"/>
          <w:szCs w:val="20"/>
        </w:rPr>
      </w:pPr>
      <w:r w:rsidRPr="00FA0D0D">
        <w:rPr>
          <w:rStyle w:val="a6"/>
          <w:rFonts w:asciiTheme="majorBidi" w:hAnsiTheme="majorBidi" w:cstheme="majorBidi"/>
          <w:sz w:val="20"/>
          <w:szCs w:val="20"/>
        </w:rPr>
        <w:footnoteRef/>
      </w:r>
      <w:r w:rsidRPr="00FA0D0D">
        <w:rPr>
          <w:rFonts w:asciiTheme="majorBidi" w:hAnsiTheme="majorBidi" w:cstheme="majorBidi"/>
          <w:sz w:val="20"/>
          <w:szCs w:val="20"/>
          <w:rtl/>
        </w:rPr>
        <w:t xml:space="preserve"> מהרש"א . </w:t>
      </w:r>
    </w:p>
  </w:footnote>
  <w:footnote w:id="5">
    <w:p w14:paraId="672A2DCD" w14:textId="13817514" w:rsidR="00C806EA" w:rsidRPr="00FE2BB3" w:rsidRDefault="00C806EA" w:rsidP="00C806EA">
      <w:pPr>
        <w:pStyle w:val="a4"/>
        <w:rPr>
          <w:rFonts w:asciiTheme="majorBidi" w:hAnsiTheme="majorBidi" w:cstheme="majorBidi"/>
          <w:rtl/>
        </w:rPr>
      </w:pPr>
      <w:r w:rsidRPr="00FE2BB3">
        <w:rPr>
          <w:rStyle w:val="a6"/>
          <w:rFonts w:asciiTheme="majorBidi" w:hAnsiTheme="majorBidi" w:cstheme="majorBidi"/>
        </w:rPr>
        <w:footnoteRef/>
      </w:r>
      <w:r w:rsidRPr="00FE2BB3">
        <w:rPr>
          <w:rFonts w:asciiTheme="majorBidi" w:hAnsiTheme="majorBidi" w:cstheme="majorBidi"/>
          <w:rtl/>
        </w:rPr>
        <w:t xml:space="preserve"> ויש המצ</w:t>
      </w:r>
      <w:r w:rsidR="00FE2BB3" w:rsidRPr="00FE2BB3">
        <w:rPr>
          <w:rFonts w:asciiTheme="majorBidi" w:hAnsiTheme="majorBidi" w:cstheme="majorBidi"/>
          <w:rtl/>
        </w:rPr>
        <w:t>י</w:t>
      </w:r>
      <w:r w:rsidRPr="00FE2BB3">
        <w:rPr>
          <w:rFonts w:asciiTheme="majorBidi" w:hAnsiTheme="majorBidi" w:cstheme="majorBidi"/>
          <w:rtl/>
        </w:rPr>
        <w:t xml:space="preserve">עים שהוא צריך גיור. </w:t>
      </w:r>
      <w:r w:rsidR="00FE2BB3" w:rsidRPr="00FE2BB3">
        <w:rPr>
          <w:rFonts w:asciiTheme="majorBidi" w:hAnsiTheme="majorBidi" w:cstheme="majorBidi"/>
          <w:rtl/>
        </w:rPr>
        <w:t>(דיון לדוגמה ב</w:t>
      </w:r>
      <w:r w:rsidR="00FE2BB3">
        <w:rPr>
          <w:rFonts w:asciiTheme="majorBidi" w:hAnsiTheme="majorBidi" w:cstheme="majorBidi" w:hint="cs"/>
          <w:rtl/>
        </w:rPr>
        <w:t>שער במלך וב</w:t>
      </w:r>
      <w:r w:rsidRPr="00FE2BB3">
        <w:rPr>
          <w:rFonts w:asciiTheme="majorBidi" w:hAnsiTheme="majorBidi" w:cstheme="majorBidi"/>
          <w:rtl/>
        </w:rPr>
        <w:t>מטה אפרים הלכות איסורי ביאה פרק טו הלכה ג</w:t>
      </w:r>
      <w:r w:rsidR="00FE2BB3" w:rsidRPr="00FE2BB3">
        <w:rPr>
          <w:rFonts w:asciiTheme="majorBidi" w:hAnsiTheme="majorBidi" w:cstheme="majorBidi"/>
          <w:rtl/>
        </w:rPr>
        <w:t>).</w:t>
      </w:r>
    </w:p>
    <w:p w14:paraId="60E82614" w14:textId="2AEEAB35" w:rsidR="00C806EA" w:rsidRDefault="00C806EA" w:rsidP="00C806EA">
      <w:pPr>
        <w:pStyle w:val="a4"/>
        <w:rPr>
          <w:rtl/>
        </w:rPr>
      </w:pPr>
    </w:p>
  </w:footnote>
  <w:footnote w:id="6">
    <w:p w14:paraId="769EC3EF" w14:textId="310EE72C" w:rsidR="009774B3" w:rsidRPr="00FA0D0D" w:rsidRDefault="009774B3" w:rsidP="00FA0D0D">
      <w:pPr>
        <w:spacing w:after="0" w:line="360" w:lineRule="auto"/>
        <w:rPr>
          <w:rFonts w:asciiTheme="majorBidi" w:hAnsiTheme="majorBidi" w:cstheme="majorBidi"/>
          <w:sz w:val="20"/>
          <w:szCs w:val="20"/>
          <w:rtl/>
        </w:rPr>
      </w:pPr>
      <w:r w:rsidRPr="00FA0D0D">
        <w:rPr>
          <w:rStyle w:val="a6"/>
          <w:rFonts w:asciiTheme="majorBidi" w:hAnsiTheme="majorBidi" w:cstheme="majorBidi"/>
          <w:sz w:val="20"/>
          <w:szCs w:val="20"/>
        </w:rPr>
        <w:footnoteRef/>
      </w:r>
      <w:r w:rsidRPr="00FA0D0D">
        <w:rPr>
          <w:rFonts w:asciiTheme="majorBidi" w:hAnsiTheme="majorBidi" w:cstheme="majorBidi"/>
          <w:sz w:val="20"/>
          <w:szCs w:val="20"/>
          <w:rtl/>
        </w:rPr>
        <w:t xml:space="preserve"> תלמוד ירושלמי  מסכת יבמות פרק ד תחילת דף כט עמוד ב.</w:t>
      </w:r>
    </w:p>
  </w:footnote>
  <w:footnote w:id="7">
    <w:p w14:paraId="43FA7E2F" w14:textId="34B1E951" w:rsidR="00C806EA" w:rsidRDefault="00C806EA" w:rsidP="00CA6B26">
      <w:pPr>
        <w:pStyle w:val="a4"/>
        <w:rPr>
          <w:rFonts w:ascii="David" w:hAnsi="David" w:cs="David"/>
          <w:rtl/>
        </w:rPr>
      </w:pPr>
      <w:r w:rsidRPr="00C806EA">
        <w:rPr>
          <w:rStyle w:val="a6"/>
          <w:rFonts w:ascii="David" w:hAnsi="David" w:cs="David"/>
        </w:rPr>
        <w:footnoteRef/>
      </w:r>
      <w:r w:rsidRPr="00C806EA">
        <w:rPr>
          <w:rFonts w:ascii="David" w:hAnsi="David" w:cs="David"/>
          <w:rtl/>
        </w:rPr>
        <w:t xml:space="preserve"> </w:t>
      </w:r>
      <w:r w:rsidR="00CA6B26">
        <w:rPr>
          <w:rFonts w:ascii="David" w:hAnsi="David" w:cs="David" w:hint="cs"/>
          <w:rtl/>
        </w:rPr>
        <w:t>"</w:t>
      </w:r>
      <w:r w:rsidRPr="00C806EA">
        <w:rPr>
          <w:rFonts w:ascii="David" w:hAnsi="David" w:cs="David"/>
          <w:rtl/>
        </w:rPr>
        <w:t xml:space="preserve">רא"ש </w:t>
      </w:r>
      <w:r w:rsidRPr="00C806EA">
        <w:rPr>
          <w:rFonts w:ascii="David" w:hAnsi="David" w:cs="David"/>
          <w:sz w:val="16"/>
          <w:szCs w:val="16"/>
          <w:rtl/>
        </w:rPr>
        <w:t>(שם פ"ד סימן ל')</w:t>
      </w:r>
      <w:r w:rsidRPr="00C806EA">
        <w:rPr>
          <w:rFonts w:ascii="David" w:hAnsi="David" w:cs="David"/>
          <w:rtl/>
        </w:rPr>
        <w:t xml:space="preserve"> כתב שאינו רואה מקום ספק, דסתמא דגמרא קאמר דכולהו אמוראי פסלוהו לכהונה מקו"ח דאלמנה לכה"ג שאין איסורה שוה בכל כו', והבית שמואל </w:t>
      </w:r>
      <w:r w:rsidRPr="00C806EA">
        <w:rPr>
          <w:rFonts w:ascii="David" w:hAnsi="David" w:cs="David"/>
          <w:sz w:val="16"/>
          <w:szCs w:val="16"/>
          <w:rtl/>
        </w:rPr>
        <w:t xml:space="preserve">(אה"ע סימן ג' סק"ד) </w:t>
      </w:r>
      <w:r w:rsidRPr="00C806EA">
        <w:rPr>
          <w:rFonts w:ascii="David" w:hAnsi="David" w:cs="David"/>
          <w:rtl/>
        </w:rPr>
        <w:t xml:space="preserve">כתב דטעמם משום דאיכא למיפרך, כמו שהקשו בתוספות </w:t>
      </w:r>
      <w:r w:rsidRPr="00C806EA">
        <w:rPr>
          <w:rFonts w:ascii="David" w:hAnsi="David" w:cs="David"/>
          <w:sz w:val="16"/>
          <w:szCs w:val="16"/>
          <w:rtl/>
        </w:rPr>
        <w:t>יבמות ע"ז (ע"א ד"ה רבי יוחנן</w:t>
      </w:r>
      <w:r w:rsidRPr="00C806EA">
        <w:rPr>
          <w:rFonts w:ascii="David" w:hAnsi="David" w:cs="David"/>
          <w:rtl/>
        </w:rPr>
        <w:t>), בת גר עמוני שנשא בת ישראל יוכיח, שאיסורו שוה בכל, ואפ"ה הבת כשרה לכהונה לר' יוחנן.</w:t>
      </w:r>
      <w:r>
        <w:rPr>
          <w:rFonts w:ascii="David" w:hAnsi="David" w:cs="David" w:hint="cs"/>
          <w:rtl/>
        </w:rPr>
        <w:t xml:space="preserve"> </w:t>
      </w:r>
      <w:r>
        <w:rPr>
          <w:rFonts w:asciiTheme="majorBidi" w:hAnsiTheme="majorBidi" w:cstheme="majorBidi" w:hint="cs"/>
          <w:rtl/>
        </w:rPr>
        <w:t>(</w:t>
      </w:r>
      <w:r w:rsidRPr="00C806EA">
        <w:rPr>
          <w:rFonts w:asciiTheme="majorBidi" w:hAnsiTheme="majorBidi" w:cstheme="majorBidi"/>
          <w:rtl/>
        </w:rPr>
        <w:t>אור שמח הלכות איסורי ביאה פרק טו הלכה ג</w:t>
      </w:r>
      <w:r>
        <w:rPr>
          <w:rFonts w:asciiTheme="majorBidi" w:hAnsiTheme="majorBidi" w:cstheme="majorBidi" w:hint="cs"/>
          <w:rtl/>
        </w:rPr>
        <w:t>).</w:t>
      </w:r>
    </w:p>
    <w:p w14:paraId="398883E1" w14:textId="77777777" w:rsidR="00C806EA" w:rsidRPr="00C806EA" w:rsidRDefault="00C806EA" w:rsidP="00C806EA">
      <w:pPr>
        <w:pStyle w:val="a4"/>
        <w:rPr>
          <w:rFonts w:ascii="David" w:hAnsi="David" w:cs="David"/>
          <w:rtl/>
        </w:rPr>
      </w:pPr>
    </w:p>
  </w:footnote>
  <w:footnote w:id="8">
    <w:p w14:paraId="3E3A03FF" w14:textId="7608220B" w:rsidR="001F033A" w:rsidRPr="00FA0D0D" w:rsidRDefault="001F033A" w:rsidP="00FA0D0D">
      <w:pPr>
        <w:spacing w:after="0" w:line="360" w:lineRule="auto"/>
        <w:rPr>
          <w:rFonts w:asciiTheme="majorBidi" w:hAnsiTheme="majorBidi" w:cstheme="majorBidi"/>
          <w:sz w:val="20"/>
          <w:szCs w:val="20"/>
        </w:rPr>
      </w:pPr>
      <w:r w:rsidRPr="00FA0D0D">
        <w:rPr>
          <w:rStyle w:val="a6"/>
          <w:rFonts w:asciiTheme="majorBidi" w:hAnsiTheme="majorBidi" w:cstheme="majorBidi"/>
          <w:sz w:val="20"/>
          <w:szCs w:val="20"/>
        </w:rPr>
        <w:footnoteRef/>
      </w:r>
      <w:r w:rsidRPr="00FA0D0D">
        <w:rPr>
          <w:rFonts w:asciiTheme="majorBidi" w:hAnsiTheme="majorBidi" w:cstheme="majorBidi"/>
          <w:sz w:val="20"/>
          <w:szCs w:val="20"/>
          <w:rtl/>
        </w:rPr>
        <w:t xml:space="preserve"> רי"ף מסכת יבמות דף טו עמוד א.</w:t>
      </w:r>
    </w:p>
  </w:footnote>
  <w:footnote w:id="9">
    <w:p w14:paraId="22348B33" w14:textId="77777777" w:rsidR="00DC1F5B" w:rsidRPr="00DC1F5B" w:rsidRDefault="00054EC0" w:rsidP="00DC1F5B">
      <w:pPr>
        <w:spacing w:after="0" w:line="240" w:lineRule="auto"/>
        <w:rPr>
          <w:rFonts w:asciiTheme="majorBidi" w:hAnsiTheme="majorBidi" w:cstheme="majorBidi"/>
          <w:sz w:val="20"/>
          <w:szCs w:val="20"/>
          <w:rtl/>
        </w:rPr>
      </w:pPr>
      <w:r w:rsidRPr="00054EC0">
        <w:rPr>
          <w:rStyle w:val="a6"/>
          <w:rFonts w:asciiTheme="majorBidi" w:hAnsiTheme="majorBidi" w:cstheme="majorBidi"/>
        </w:rPr>
        <w:footnoteRef/>
      </w:r>
      <w:r w:rsidRPr="00054EC0">
        <w:rPr>
          <w:rFonts w:asciiTheme="majorBidi" w:hAnsiTheme="majorBidi" w:cstheme="majorBidi"/>
          <w:rtl/>
        </w:rPr>
        <w:t xml:space="preserve"> וכן כתב המאירי.</w:t>
      </w:r>
      <w:r w:rsidR="00DC1F5B">
        <w:rPr>
          <w:rFonts w:asciiTheme="majorBidi" w:hAnsiTheme="majorBidi" w:cstheme="majorBidi" w:hint="cs"/>
          <w:rtl/>
        </w:rPr>
        <w:t xml:space="preserve"> </w:t>
      </w:r>
      <w:r w:rsidR="00DC1F5B" w:rsidRPr="00DC1F5B">
        <w:rPr>
          <w:rFonts w:ascii="David" w:hAnsi="David" w:cs="David" w:hint="cs"/>
          <w:sz w:val="20"/>
          <w:szCs w:val="20"/>
          <w:rtl/>
        </w:rPr>
        <w:t>"</w:t>
      </w:r>
      <w:r w:rsidR="00DC1F5B" w:rsidRPr="00DC1F5B">
        <w:rPr>
          <w:rFonts w:ascii="David" w:hAnsi="David" w:cs="David"/>
          <w:sz w:val="20"/>
          <w:szCs w:val="20"/>
          <w:rtl/>
        </w:rPr>
        <w:t xml:space="preserve">במהרי"ט אלגאזי (בכורות פ"ח סי' ס"ה (הראשון) אות ב') כתב חידוש גדול בהך דינא דנכרי ועבד הבא על בת ישראל, דדבר זה מיתלי תלוי בגידולו של הולד אח"כ, וז"ל: ונראה דהא דקרינן לי' מזוהם כגוי, דקאמר מזהמין את הולד, אף על פי דבנך קרינן בי', היינו משום דיש לו צד גיות, ויש לו צד ישראל, דמצד דאינו ממזר, הוי שדינן לי' בתר אביו הגוי, ומצד דפגום לכהונה שדינן לי' בתר אמו, ונק"מ מזה דמאי דאמרינן דלמ"ד כשר אפילו קודם שנתגייר כשר, היינו בגוי שבא על בת ישראל בדרך זנות, ונתעברה ממנו, ושוב </w:t>
      </w:r>
      <w:r w:rsidR="00DC1F5B" w:rsidRPr="00733C04">
        <w:rPr>
          <w:rFonts w:ascii="David" w:hAnsi="David" w:cs="David"/>
          <w:b/>
          <w:bCs/>
          <w:sz w:val="20"/>
          <w:szCs w:val="20"/>
          <w:rtl/>
        </w:rPr>
        <w:t>לא ידע הגוי מהולד כלל</w:t>
      </w:r>
      <w:r w:rsidR="00DC1F5B" w:rsidRPr="00DC1F5B">
        <w:rPr>
          <w:rFonts w:ascii="David" w:hAnsi="David" w:cs="David"/>
          <w:sz w:val="20"/>
          <w:szCs w:val="20"/>
          <w:rtl/>
        </w:rPr>
        <w:t>, ואמו גדלו בתורה ובמצוות כבן ישראל ממש, דבכה"ג אמרינן דאיגלאי מילתא למפרע דהורתו ולידתו בקדושה, ומתחלתו ישראל גמור הי', ולא כגוי שנתגייר</w:t>
      </w:r>
      <w:r w:rsidR="00DC1F5B" w:rsidRPr="00DC1F5B">
        <w:rPr>
          <w:rFonts w:ascii="David" w:hAnsi="David" w:cs="David" w:hint="cs"/>
          <w:sz w:val="20"/>
          <w:szCs w:val="20"/>
          <w:rtl/>
        </w:rPr>
        <w:t xml:space="preserve">. </w:t>
      </w:r>
      <w:r w:rsidR="00DC1F5B" w:rsidRPr="00DC1F5B">
        <w:rPr>
          <w:rFonts w:ascii="David" w:hAnsi="David" w:cs="David"/>
          <w:b/>
          <w:bCs/>
          <w:sz w:val="20"/>
          <w:szCs w:val="20"/>
          <w:rtl/>
        </w:rPr>
        <w:t>אך אם הי' הענין שהגוי לקח את בנו וגדלו הוא בעצמו כמשפט בני הגויים, ונתגדל בגיות, בכה"ג אמרינן דאגלאי מלתא למפרע דהורתו ולידתו בגיות, וחשיב כאילו תחלתו גוי גמור</w:t>
      </w:r>
      <w:r w:rsidR="00DC1F5B" w:rsidRPr="00DC1F5B">
        <w:rPr>
          <w:rFonts w:ascii="David" w:hAnsi="David" w:cs="David"/>
          <w:sz w:val="20"/>
          <w:szCs w:val="20"/>
          <w:rtl/>
        </w:rPr>
        <w:t>, ובאופן זה אינו מותר לבא לישראל עד שיתגייר גרות גמורה. דהכי דרשינן לקרא, את בתך לא תתן לבנו כי יסיר את בנך מאחרי, דה"פ דבן בתך דקרוי בנך וכישראל מעיקרו מיקרי, היינו דוקא אם לא יסירנו מאחרי, אבל אם יסור בנך מאחרי, שהגוי מגדל אותו בגיות בין הגוים, הרי למפרע אינו קרוי בנך. ע"כ. והוא חידוש גדול לדינא, ועיי"ש שהעמיס כן גם בדברי המהרש"ל בחכמת שלמה.</w:t>
      </w:r>
      <w:r w:rsidR="00DC1F5B" w:rsidRPr="00DC1F5B">
        <w:rPr>
          <w:rFonts w:ascii="David" w:hAnsi="David" w:cs="David" w:hint="cs"/>
          <w:sz w:val="20"/>
          <w:szCs w:val="20"/>
          <w:rtl/>
        </w:rPr>
        <w:t xml:space="preserve"> </w:t>
      </w:r>
      <w:r w:rsidR="00DC1F5B" w:rsidRPr="00DC1F5B">
        <w:rPr>
          <w:rFonts w:ascii="David" w:hAnsi="David" w:cs="David"/>
          <w:sz w:val="20"/>
          <w:szCs w:val="20"/>
          <w:rtl/>
        </w:rPr>
        <w:t>עפ"י שטה זו של המהרי"ט אלגאזי יישב בשו"ת בית יצחק (אה"ע ח"א סי' כ"ט אות ח') קושיא חזקה בריש ראש השנה (ג' ב') דאיתא שם שדריוש בן אסתר ואחשורש, הי' מלך כשר, ולכן אף על גב שהי' גוי, מנו לו כמו למלכי ישראל.</w:t>
      </w:r>
      <w:r w:rsidR="00DC1F5B" w:rsidRPr="00DC1F5B">
        <w:rPr>
          <w:rFonts w:ascii="David" w:hAnsi="David" w:cs="David" w:hint="cs"/>
          <w:sz w:val="20"/>
          <w:szCs w:val="20"/>
          <w:rtl/>
        </w:rPr>
        <w:t xml:space="preserve"> </w:t>
      </w:r>
      <w:r w:rsidR="00DC1F5B" w:rsidRPr="00DC1F5B">
        <w:rPr>
          <w:rFonts w:ascii="David" w:hAnsi="David" w:cs="David"/>
          <w:sz w:val="20"/>
          <w:szCs w:val="20"/>
          <w:rtl/>
        </w:rPr>
        <w:t>וקשה כיון דאמו היתה מישראל, שהרי הי' בן אסתר, א"כ אף דהי' אביו גוי, שהי' בן אחשורש, הא נכרי ועבד שבא על בת ישראל, הולד כשר.</w:t>
      </w:r>
      <w:r w:rsidR="00DC1F5B" w:rsidRPr="00DC1F5B">
        <w:rPr>
          <w:rFonts w:ascii="David" w:hAnsi="David" w:cs="David" w:hint="cs"/>
          <w:sz w:val="20"/>
          <w:szCs w:val="20"/>
          <w:rtl/>
        </w:rPr>
        <w:t xml:space="preserve"> </w:t>
      </w:r>
      <w:r w:rsidR="00DC1F5B" w:rsidRPr="00DC1F5B">
        <w:rPr>
          <w:rFonts w:ascii="David" w:hAnsi="David" w:cs="David"/>
          <w:sz w:val="20"/>
          <w:szCs w:val="20"/>
          <w:rtl/>
        </w:rPr>
        <w:t>אבל לשיטת המהרי"ט אלגאזי ניחא, דכיון דנתגדל בבית אחשורוש בגיות, והרי המליכוהו אחריו, א"כ בזה דינו כגוי, ול"א דנכרי ועבד הבא על בת ישראל הולד ישראל כשר, רק כשהוא נתגדל בבית אמו הישראל בדת ובתורת ישראל.</w:t>
      </w:r>
      <w:r w:rsidR="00DC1F5B" w:rsidRPr="00DC1F5B">
        <w:rPr>
          <w:rFonts w:ascii="David" w:hAnsi="David" w:cs="David" w:hint="cs"/>
          <w:sz w:val="20"/>
          <w:szCs w:val="20"/>
          <w:rtl/>
        </w:rPr>
        <w:t xml:space="preserve"> </w:t>
      </w:r>
      <w:r w:rsidR="00DC1F5B" w:rsidRPr="00DC1F5B">
        <w:rPr>
          <w:rFonts w:asciiTheme="majorBidi" w:hAnsiTheme="majorBidi" w:cstheme="majorBidi" w:hint="cs"/>
          <w:sz w:val="20"/>
          <w:szCs w:val="20"/>
          <w:rtl/>
        </w:rPr>
        <w:t>(</w:t>
      </w:r>
      <w:r w:rsidR="00DC1F5B" w:rsidRPr="00DC1F5B">
        <w:rPr>
          <w:rFonts w:asciiTheme="majorBidi" w:hAnsiTheme="majorBidi" w:cstheme="majorBidi"/>
          <w:sz w:val="20"/>
          <w:szCs w:val="20"/>
          <w:rtl/>
        </w:rPr>
        <w:t>דף על הדף</w:t>
      </w:r>
      <w:r w:rsidR="00DC1F5B" w:rsidRPr="00DC1F5B">
        <w:rPr>
          <w:rFonts w:asciiTheme="majorBidi" w:hAnsiTheme="majorBidi" w:cstheme="majorBidi" w:hint="cs"/>
          <w:sz w:val="20"/>
          <w:szCs w:val="20"/>
          <w:rtl/>
        </w:rPr>
        <w:t>).</w:t>
      </w:r>
    </w:p>
    <w:p w14:paraId="3160C2DB" w14:textId="534F7CCA" w:rsidR="00054EC0" w:rsidRPr="00054EC0" w:rsidRDefault="00054EC0" w:rsidP="00425B95">
      <w:pPr>
        <w:pStyle w:val="a4"/>
        <w:spacing w:line="360" w:lineRule="auto"/>
        <w:rPr>
          <w:rFonts w:asciiTheme="majorBidi" w:hAnsiTheme="majorBidi" w:cstheme="majorBidi"/>
          <w:rtl/>
        </w:rPr>
      </w:pPr>
    </w:p>
  </w:footnote>
  <w:footnote w:id="10">
    <w:p w14:paraId="6D5878DA" w14:textId="0D07970B" w:rsidR="009774B3" w:rsidRPr="00FA0D0D" w:rsidRDefault="009774B3" w:rsidP="00425B95">
      <w:pPr>
        <w:pStyle w:val="a4"/>
        <w:spacing w:line="360" w:lineRule="auto"/>
        <w:rPr>
          <w:rFonts w:asciiTheme="majorBidi" w:hAnsiTheme="majorBidi" w:cstheme="majorBidi"/>
        </w:rPr>
      </w:pPr>
      <w:r w:rsidRPr="00FA0D0D">
        <w:rPr>
          <w:rStyle w:val="a6"/>
          <w:rFonts w:asciiTheme="majorBidi" w:hAnsiTheme="majorBidi" w:cstheme="majorBidi"/>
        </w:rPr>
        <w:footnoteRef/>
      </w:r>
      <w:r w:rsidRPr="00FA0D0D">
        <w:rPr>
          <w:rFonts w:asciiTheme="majorBidi" w:hAnsiTheme="majorBidi" w:cstheme="majorBidi"/>
          <w:rtl/>
        </w:rPr>
        <w:t xml:space="preserve"> מסכת בכורות דף מז עמוד א.</w:t>
      </w:r>
      <w:r w:rsidR="00E432CF" w:rsidRPr="00FA0D0D">
        <w:rPr>
          <w:rFonts w:asciiTheme="majorBidi" w:hAnsiTheme="majorBidi" w:cstheme="majorBidi"/>
          <w:rtl/>
        </w:rPr>
        <w:t xml:space="preserve"> אמנם מיד מוצעת שם אפשרות אחרת להבנת דברי רב אדא.</w:t>
      </w:r>
    </w:p>
  </w:footnote>
  <w:footnote w:id="11">
    <w:p w14:paraId="3F595277" w14:textId="7115C3D0" w:rsidR="00BF4D09" w:rsidRPr="00FA0D0D" w:rsidRDefault="00BF4D09" w:rsidP="00FE2BB3">
      <w:pPr>
        <w:spacing w:after="0" w:line="360" w:lineRule="auto"/>
        <w:rPr>
          <w:rFonts w:asciiTheme="majorBidi" w:hAnsiTheme="majorBidi" w:cstheme="majorBidi"/>
          <w:sz w:val="20"/>
          <w:szCs w:val="20"/>
          <w:rtl/>
        </w:rPr>
      </w:pPr>
      <w:r w:rsidRPr="00FA0D0D">
        <w:rPr>
          <w:rStyle w:val="a6"/>
          <w:rFonts w:asciiTheme="majorBidi" w:hAnsiTheme="majorBidi" w:cstheme="majorBidi"/>
          <w:sz w:val="20"/>
          <w:szCs w:val="20"/>
        </w:rPr>
        <w:footnoteRef/>
      </w:r>
      <w:r w:rsidRPr="00FA0D0D">
        <w:rPr>
          <w:rFonts w:asciiTheme="majorBidi" w:hAnsiTheme="majorBidi" w:cstheme="majorBidi"/>
          <w:sz w:val="20"/>
          <w:szCs w:val="20"/>
          <w:rtl/>
        </w:rPr>
        <w:t xml:space="preserve"> רמב"ן.</w:t>
      </w:r>
    </w:p>
  </w:footnote>
  <w:footnote w:id="12">
    <w:p w14:paraId="3F459C07" w14:textId="79709906" w:rsidR="0006371C" w:rsidRPr="00FE2BB3" w:rsidRDefault="0006371C" w:rsidP="00FE2BB3">
      <w:pPr>
        <w:pStyle w:val="a4"/>
        <w:spacing w:line="360" w:lineRule="auto"/>
        <w:rPr>
          <w:rFonts w:asciiTheme="majorBidi" w:hAnsiTheme="majorBidi" w:cstheme="majorBidi"/>
        </w:rPr>
      </w:pPr>
      <w:r w:rsidRPr="00FE2BB3">
        <w:rPr>
          <w:rStyle w:val="a6"/>
          <w:rFonts w:asciiTheme="majorBidi" w:hAnsiTheme="majorBidi" w:cstheme="majorBidi"/>
        </w:rPr>
        <w:footnoteRef/>
      </w:r>
      <w:r w:rsidRPr="00FE2BB3">
        <w:rPr>
          <w:rFonts w:asciiTheme="majorBidi" w:hAnsiTheme="majorBidi" w:cstheme="majorBidi"/>
          <w:rtl/>
        </w:rPr>
        <w:t xml:space="preserve"> רמב"ם הלכות איסורי ביאה פרק טו הלכה ג.</w:t>
      </w:r>
    </w:p>
  </w:footnote>
  <w:footnote w:id="13">
    <w:p w14:paraId="2B55C3DC" w14:textId="17E6173A" w:rsidR="00B06CFA" w:rsidRPr="00FE2BB3" w:rsidRDefault="00B06CFA" w:rsidP="00FE2BB3">
      <w:pPr>
        <w:spacing w:after="0" w:line="360" w:lineRule="auto"/>
        <w:rPr>
          <w:rFonts w:asciiTheme="majorBidi" w:hAnsiTheme="majorBidi" w:cstheme="majorBidi"/>
          <w:sz w:val="20"/>
          <w:szCs w:val="20"/>
          <w:rtl/>
        </w:rPr>
      </w:pPr>
      <w:r w:rsidRPr="00FE2BB3">
        <w:rPr>
          <w:rStyle w:val="a6"/>
          <w:rFonts w:asciiTheme="majorBidi" w:hAnsiTheme="majorBidi" w:cstheme="majorBidi"/>
          <w:sz w:val="20"/>
          <w:szCs w:val="20"/>
        </w:rPr>
        <w:footnoteRef/>
      </w:r>
      <w:r w:rsidRPr="00FE2BB3">
        <w:rPr>
          <w:rFonts w:asciiTheme="majorBidi" w:hAnsiTheme="majorBidi" w:cstheme="majorBidi"/>
          <w:sz w:val="20"/>
          <w:szCs w:val="20"/>
          <w:rtl/>
        </w:rPr>
        <w:t xml:space="preserve"> שולחן ערוך אבן העזר  סימן ד סעיף יט.</w:t>
      </w:r>
    </w:p>
  </w:footnote>
  <w:footnote w:id="14">
    <w:p w14:paraId="55CB05AD" w14:textId="4AC39C8C" w:rsidR="00B06CFA" w:rsidRPr="00FE2BB3" w:rsidRDefault="00B06CFA" w:rsidP="00FE2BB3">
      <w:pPr>
        <w:spacing w:after="0" w:line="360" w:lineRule="auto"/>
        <w:rPr>
          <w:rFonts w:asciiTheme="majorBidi" w:hAnsiTheme="majorBidi" w:cstheme="majorBidi"/>
          <w:sz w:val="20"/>
          <w:szCs w:val="20"/>
        </w:rPr>
      </w:pPr>
      <w:r w:rsidRPr="00FE2BB3">
        <w:rPr>
          <w:rStyle w:val="a6"/>
          <w:rFonts w:asciiTheme="majorBidi" w:hAnsiTheme="majorBidi" w:cstheme="majorBidi"/>
          <w:sz w:val="20"/>
          <w:szCs w:val="20"/>
        </w:rPr>
        <w:footnoteRef/>
      </w:r>
      <w:r w:rsidRPr="00FE2BB3">
        <w:rPr>
          <w:rFonts w:asciiTheme="majorBidi" w:hAnsiTheme="majorBidi" w:cstheme="majorBidi"/>
          <w:sz w:val="20"/>
          <w:szCs w:val="20"/>
          <w:rtl/>
        </w:rPr>
        <w:t xml:space="preserve"> ערוך השולחן אבן העזר סימן ד סעיף יג.</w:t>
      </w:r>
    </w:p>
  </w:footnote>
  <w:footnote w:id="15">
    <w:p w14:paraId="39109D54" w14:textId="436C7301" w:rsidR="009E48CC" w:rsidRPr="009E48CC" w:rsidRDefault="009E48CC">
      <w:pPr>
        <w:pStyle w:val="a4"/>
        <w:rPr>
          <w:rFonts w:asciiTheme="majorBidi" w:hAnsiTheme="majorBidi" w:cstheme="majorBidi"/>
        </w:rPr>
      </w:pPr>
      <w:r w:rsidRPr="009E48CC">
        <w:rPr>
          <w:rStyle w:val="a6"/>
          <w:rFonts w:asciiTheme="majorBidi" w:hAnsiTheme="majorBidi" w:cstheme="majorBidi"/>
        </w:rPr>
        <w:footnoteRef/>
      </w:r>
      <w:r w:rsidRPr="009E48CC">
        <w:rPr>
          <w:rFonts w:asciiTheme="majorBidi" w:hAnsiTheme="majorBidi" w:cstheme="majorBidi"/>
          <w:rtl/>
        </w:rPr>
        <w:t xml:space="preserve"> בן יהוידע.</w:t>
      </w:r>
    </w:p>
  </w:footnote>
  <w:footnote w:id="16">
    <w:p w14:paraId="3067B798" w14:textId="2536E24D" w:rsidR="00BC5CF1" w:rsidRPr="001722B9" w:rsidRDefault="00BC5CF1" w:rsidP="001722B9">
      <w:pPr>
        <w:spacing w:after="0" w:line="240" w:lineRule="auto"/>
        <w:rPr>
          <w:rFonts w:ascii="David" w:hAnsi="David" w:cs="David"/>
          <w:sz w:val="20"/>
          <w:szCs w:val="20"/>
          <w:rtl/>
        </w:rPr>
      </w:pPr>
      <w:r w:rsidRPr="00BC5CF1">
        <w:rPr>
          <w:rStyle w:val="a6"/>
          <w:sz w:val="20"/>
          <w:szCs w:val="20"/>
        </w:rPr>
        <w:footnoteRef/>
      </w:r>
      <w:r w:rsidRPr="00BC5CF1">
        <w:rPr>
          <w:sz w:val="20"/>
          <w:szCs w:val="20"/>
          <w:rtl/>
        </w:rPr>
        <w:t xml:space="preserve"> </w:t>
      </w:r>
      <w:r w:rsidR="001722B9">
        <w:rPr>
          <w:rFonts w:asciiTheme="majorBidi" w:hAnsiTheme="majorBidi" w:cstheme="majorBidi" w:hint="cs"/>
          <w:sz w:val="20"/>
          <w:szCs w:val="20"/>
          <w:rtl/>
        </w:rPr>
        <w:t xml:space="preserve">בסופו של דבר הכריע (ללא ספרים!): </w:t>
      </w:r>
      <w:r w:rsidR="001722B9" w:rsidRPr="001722B9">
        <w:rPr>
          <w:rFonts w:ascii="David" w:hAnsi="David" w:cs="David"/>
          <w:sz w:val="20"/>
          <w:szCs w:val="20"/>
          <w:rtl/>
        </w:rPr>
        <w:t xml:space="preserve">"שאם ימצא האב מי </w:t>
      </w:r>
      <w:r w:rsidR="001722B9" w:rsidRPr="001722B9">
        <w:rPr>
          <w:rFonts w:ascii="David" w:hAnsi="David" w:cs="David"/>
          <w:b/>
          <w:bCs/>
          <w:sz w:val="20"/>
          <w:szCs w:val="20"/>
          <w:rtl/>
        </w:rPr>
        <w:t>שאין לו אח ולא אב</w:t>
      </w:r>
      <w:r w:rsidR="001722B9" w:rsidRPr="001722B9">
        <w:rPr>
          <w:rFonts w:ascii="David" w:hAnsi="David" w:cs="David"/>
          <w:sz w:val="20"/>
          <w:szCs w:val="20"/>
          <w:rtl/>
        </w:rPr>
        <w:t xml:space="preserve"> הראוי להוליד עוד, </w:t>
      </w:r>
      <w:r w:rsidR="001722B9" w:rsidRPr="001722B9">
        <w:rPr>
          <w:rFonts w:asciiTheme="majorBidi" w:hAnsiTheme="majorBidi" w:cstheme="majorBidi"/>
          <w:sz w:val="16"/>
          <w:szCs w:val="16"/>
          <w:rtl/>
        </w:rPr>
        <w:t>(מחשש יבום או חליצה מוטעים)</w:t>
      </w:r>
      <w:r w:rsidR="001722B9" w:rsidRPr="001722B9">
        <w:rPr>
          <w:rFonts w:ascii="David" w:hAnsi="David" w:cs="David"/>
          <w:sz w:val="20"/>
          <w:szCs w:val="20"/>
          <w:rtl/>
        </w:rPr>
        <w:t xml:space="preserve"> ורוצה לישא את גומר בת דבלים, ולקרוא הולד על שמו, והאב יתן סך מה לשכור מיניקת.. והנושא את האשה יראה להשתדל שלא יארע לו הפסד בנכסיו ע"י ירושתו של זה הילד- אזי מותר לעשות כנ"ל. ונכון לרמז בשם הבן הילוד גופא דעובדא, לקרות את שמו מרי, על שם רב מרי ברה דבת שמואל. ואפשר שיוצדק שם זה גם לנקבה בשינוי קצת.. ויהי' סימ' והיכר ליודעים</w:t>
      </w:r>
      <w:r w:rsidR="001722B9">
        <w:rPr>
          <w:rFonts w:ascii="David" w:hAnsi="David" w:cs="David" w:hint="cs"/>
          <w:sz w:val="20"/>
          <w:szCs w:val="20"/>
          <w:rtl/>
        </w:rPr>
        <w:t>"</w:t>
      </w:r>
      <w:r w:rsidR="001722B9" w:rsidRPr="001722B9">
        <w:rPr>
          <w:rFonts w:ascii="David" w:hAnsi="David" w:cs="David"/>
          <w:sz w:val="20"/>
          <w:szCs w:val="20"/>
          <w:rtl/>
        </w:rPr>
        <w:t>.</w:t>
      </w:r>
      <w:r w:rsidR="001722B9">
        <w:rPr>
          <w:rFonts w:ascii="David" w:hAnsi="David" w:cs="David" w:hint="cs"/>
          <w:sz w:val="20"/>
          <w:szCs w:val="20"/>
          <w:rtl/>
        </w:rPr>
        <w:t xml:space="preserve">    </w:t>
      </w:r>
      <w:r w:rsidRPr="00BC5CF1">
        <w:rPr>
          <w:rFonts w:asciiTheme="majorBidi" w:hAnsiTheme="majorBidi" w:cstheme="majorBidi"/>
          <w:sz w:val="20"/>
          <w:szCs w:val="20"/>
          <w:rtl/>
        </w:rPr>
        <w:t>שו"ת חתם סופר חלק ד (אבן העזר ב) סימן קכה</w:t>
      </w:r>
      <w:r w:rsidRPr="00BC5CF1">
        <w:rPr>
          <w:rFonts w:asciiTheme="majorBidi" w:hAnsiTheme="majorBidi" w:cstheme="majorBidi" w:hint="cs"/>
          <w:sz w:val="20"/>
          <w:szCs w:val="20"/>
          <w:rtl/>
        </w:rPr>
        <w:t>.</w:t>
      </w:r>
    </w:p>
    <w:p w14:paraId="5697397B" w14:textId="15FB16AA" w:rsidR="00BC5CF1" w:rsidRDefault="00BC5CF1">
      <w:pPr>
        <w:pStyle w:val="a4"/>
        <w:rPr>
          <w:rtl/>
        </w:rPr>
      </w:pPr>
    </w:p>
  </w:footnote>
  <w:footnote w:id="17">
    <w:p w14:paraId="2C8CEC60" w14:textId="5A11CFF2" w:rsidR="0038648E" w:rsidRPr="00EE7517" w:rsidRDefault="0038648E" w:rsidP="00EE7517">
      <w:pPr>
        <w:pStyle w:val="a4"/>
        <w:spacing w:line="360" w:lineRule="auto"/>
      </w:pPr>
      <w:r w:rsidRPr="00EE7517">
        <w:rPr>
          <w:rStyle w:val="a6"/>
        </w:rPr>
        <w:footnoteRef/>
      </w:r>
      <w:r w:rsidRPr="00EE7517">
        <w:rPr>
          <w:rtl/>
        </w:rPr>
        <w:t xml:space="preserve"> </w:t>
      </w:r>
      <w:r w:rsidRPr="00EE7517">
        <w:rPr>
          <w:rFonts w:asciiTheme="majorBidi" w:hAnsiTheme="majorBidi" w:cs="Times New Roman"/>
          <w:rtl/>
        </w:rPr>
        <w:t>אור החיים שמות פרק יא פסוק ה</w:t>
      </w:r>
      <w:r w:rsidRPr="00EE7517">
        <w:rPr>
          <w:rFonts w:asciiTheme="majorBidi" w:hAnsiTheme="majorBidi" w:cs="Times New Roman" w:hint="cs"/>
          <w:rtl/>
        </w:rPr>
        <w:t>.</w:t>
      </w:r>
    </w:p>
  </w:footnote>
  <w:footnote w:id="18">
    <w:p w14:paraId="69099536" w14:textId="4DEE9DE7" w:rsidR="00EE7517" w:rsidRPr="00EE7517" w:rsidRDefault="00EE7517" w:rsidP="00CA6B26">
      <w:pPr>
        <w:pStyle w:val="a4"/>
        <w:spacing w:line="360" w:lineRule="auto"/>
        <w:rPr>
          <w:rFonts w:asciiTheme="majorBidi" w:hAnsiTheme="majorBidi" w:cstheme="majorBidi"/>
          <w:rtl/>
        </w:rPr>
      </w:pPr>
      <w:r w:rsidRPr="00EE7517">
        <w:rPr>
          <w:rStyle w:val="a6"/>
          <w:rFonts w:asciiTheme="majorBidi" w:hAnsiTheme="majorBidi" w:cstheme="majorBidi"/>
        </w:rPr>
        <w:footnoteRef/>
      </w:r>
      <w:r w:rsidRPr="00EE7517">
        <w:rPr>
          <w:rFonts w:asciiTheme="majorBidi" w:hAnsiTheme="majorBidi" w:cstheme="majorBidi"/>
          <w:rtl/>
        </w:rPr>
        <w:t xml:space="preserve"> בן יהוידע.</w:t>
      </w:r>
    </w:p>
  </w:footnote>
  <w:footnote w:id="19">
    <w:p w14:paraId="03834393" w14:textId="77777777" w:rsidR="00235CD4" w:rsidRPr="000E747A" w:rsidRDefault="00235CD4" w:rsidP="00CA6B26">
      <w:pPr>
        <w:pStyle w:val="a4"/>
        <w:spacing w:line="360" w:lineRule="auto"/>
        <w:rPr>
          <w:rFonts w:asciiTheme="majorBidi" w:hAnsiTheme="majorBidi" w:cstheme="majorBidi"/>
        </w:rPr>
      </w:pPr>
      <w:r w:rsidRPr="000E747A">
        <w:rPr>
          <w:rStyle w:val="a6"/>
          <w:rFonts w:asciiTheme="majorBidi" w:hAnsiTheme="majorBidi" w:cstheme="majorBidi"/>
        </w:rPr>
        <w:footnoteRef/>
      </w:r>
      <w:r w:rsidRPr="000E747A">
        <w:rPr>
          <w:rFonts w:asciiTheme="majorBidi" w:hAnsiTheme="majorBidi" w:cstheme="majorBidi"/>
          <w:rtl/>
        </w:rPr>
        <w:t xml:space="preserve"> קהילות יעקב סימן מד.</w:t>
      </w:r>
    </w:p>
  </w:footnote>
  <w:footnote w:id="20">
    <w:p w14:paraId="38F6B389" w14:textId="5AB0A2BF" w:rsidR="00235CD4" w:rsidRPr="00CA6B26" w:rsidRDefault="00235CD4" w:rsidP="00CA6B26">
      <w:pPr>
        <w:spacing w:after="0" w:line="360" w:lineRule="auto"/>
        <w:rPr>
          <w:rFonts w:asciiTheme="majorBidi" w:hAnsiTheme="majorBidi" w:cstheme="majorBidi"/>
          <w:sz w:val="20"/>
          <w:szCs w:val="20"/>
          <w:rtl/>
        </w:rPr>
      </w:pPr>
      <w:r w:rsidRPr="00235CD4">
        <w:rPr>
          <w:rStyle w:val="a6"/>
          <w:sz w:val="20"/>
          <w:szCs w:val="20"/>
        </w:rPr>
        <w:footnoteRef/>
      </w:r>
      <w:r w:rsidRPr="00235CD4">
        <w:rPr>
          <w:sz w:val="20"/>
          <w:szCs w:val="20"/>
          <w:rtl/>
        </w:rPr>
        <w:t xml:space="preserve"> </w:t>
      </w:r>
      <w:r w:rsidRPr="00235CD4">
        <w:rPr>
          <w:rFonts w:asciiTheme="majorBidi" w:hAnsiTheme="majorBidi" w:cs="Times New Roman"/>
          <w:sz w:val="20"/>
          <w:szCs w:val="20"/>
          <w:rtl/>
        </w:rPr>
        <w:t>חפץ חיים לשון הרע כלל י</w:t>
      </w:r>
      <w:r w:rsidRPr="00235CD4">
        <w:rPr>
          <w:rFonts w:asciiTheme="majorBidi" w:hAnsiTheme="majorBidi" w:cstheme="majorBidi" w:hint="cs"/>
          <w:sz w:val="20"/>
          <w:szCs w:val="20"/>
          <w:rtl/>
        </w:rPr>
        <w:t>, סעיף ב אות ז.</w:t>
      </w:r>
    </w:p>
  </w:footnote>
  <w:footnote w:id="21">
    <w:p w14:paraId="5FB8BBCE" w14:textId="0BDFACCA" w:rsidR="00294286" w:rsidRPr="00294286" w:rsidRDefault="00294286" w:rsidP="005F4E15">
      <w:pPr>
        <w:pStyle w:val="a4"/>
        <w:spacing w:line="360" w:lineRule="auto"/>
        <w:rPr>
          <w:rFonts w:asciiTheme="majorBidi" w:hAnsiTheme="majorBidi" w:cstheme="majorBidi"/>
          <w:rtl/>
        </w:rPr>
      </w:pPr>
      <w:r w:rsidRPr="00294286">
        <w:rPr>
          <w:rStyle w:val="a6"/>
          <w:rFonts w:asciiTheme="majorBidi" w:hAnsiTheme="majorBidi" w:cstheme="majorBidi"/>
        </w:rPr>
        <w:footnoteRef/>
      </w:r>
      <w:r w:rsidRPr="00294286">
        <w:rPr>
          <w:rFonts w:asciiTheme="majorBidi" w:hAnsiTheme="majorBidi" w:cstheme="majorBidi"/>
          <w:rtl/>
        </w:rPr>
        <w:t xml:space="preserve"> </w:t>
      </w:r>
      <w:r>
        <w:rPr>
          <w:rFonts w:asciiTheme="majorBidi" w:hAnsiTheme="majorBidi" w:cstheme="majorBidi" w:hint="cs"/>
          <w:rtl/>
        </w:rPr>
        <w:t>הציטוט הוא מ</w:t>
      </w:r>
      <w:r w:rsidRPr="00294286">
        <w:rPr>
          <w:rFonts w:asciiTheme="majorBidi" w:hAnsiTheme="majorBidi" w:cstheme="majorBidi"/>
          <w:rtl/>
        </w:rPr>
        <w:t>חשוקי חמד.</w:t>
      </w:r>
    </w:p>
  </w:footnote>
  <w:footnote w:id="22">
    <w:p w14:paraId="72BDFA53" w14:textId="7D359434" w:rsidR="005F4E15" w:rsidRPr="005F4E15" w:rsidRDefault="005F4E15" w:rsidP="005F4E15">
      <w:pPr>
        <w:pStyle w:val="a4"/>
        <w:spacing w:line="360" w:lineRule="auto"/>
        <w:rPr>
          <w:rFonts w:asciiTheme="majorBidi" w:hAnsiTheme="majorBidi" w:cstheme="majorBidi"/>
        </w:rPr>
      </w:pPr>
      <w:r w:rsidRPr="005F4E15">
        <w:rPr>
          <w:rStyle w:val="a6"/>
          <w:rFonts w:asciiTheme="majorBidi" w:hAnsiTheme="majorBidi" w:cstheme="majorBidi"/>
        </w:rPr>
        <w:footnoteRef/>
      </w:r>
      <w:r w:rsidRPr="005F4E15">
        <w:rPr>
          <w:rFonts w:asciiTheme="majorBidi" w:hAnsiTheme="majorBidi" w:cstheme="majorBidi"/>
          <w:rtl/>
        </w:rPr>
        <w:t xml:space="preserve"> קהילות יעקב. הוא מביא סברה שכל שלא בדק כאילו נתרצה, ומבאר שהרי"ף והרמב"ם אינם מסכימים לעקרון זה.</w:t>
      </w:r>
    </w:p>
  </w:footnote>
  <w:footnote w:id="23">
    <w:p w14:paraId="77441FB7" w14:textId="387BEE8A" w:rsidR="00B8740D" w:rsidRPr="00B8740D" w:rsidRDefault="00B8740D" w:rsidP="005F4E15">
      <w:pPr>
        <w:pStyle w:val="a4"/>
        <w:spacing w:line="360" w:lineRule="auto"/>
        <w:rPr>
          <w:rFonts w:asciiTheme="majorBidi" w:hAnsiTheme="majorBidi" w:cstheme="majorBidi"/>
        </w:rPr>
      </w:pPr>
      <w:r w:rsidRPr="00B8740D">
        <w:rPr>
          <w:rStyle w:val="a6"/>
          <w:rFonts w:asciiTheme="majorBidi" w:hAnsiTheme="majorBidi" w:cstheme="majorBidi"/>
        </w:rPr>
        <w:footnoteRef/>
      </w:r>
      <w:r w:rsidRPr="00B8740D">
        <w:rPr>
          <w:rFonts w:asciiTheme="majorBidi" w:hAnsiTheme="majorBidi" w:cstheme="majorBidi"/>
          <w:rtl/>
        </w:rPr>
        <w:t xml:space="preserve"> חשוקי חמד.</w:t>
      </w:r>
    </w:p>
  </w:footnote>
  <w:footnote w:id="24">
    <w:p w14:paraId="7FC93DBF" w14:textId="00F0EE61" w:rsidR="00CA4C90" w:rsidRPr="00DB0358" w:rsidRDefault="00CA4C90" w:rsidP="00DB0358">
      <w:pPr>
        <w:spacing w:after="0" w:line="360" w:lineRule="auto"/>
        <w:rPr>
          <w:rFonts w:asciiTheme="majorBidi" w:hAnsiTheme="majorBidi" w:cstheme="majorBidi"/>
          <w:sz w:val="20"/>
          <w:szCs w:val="20"/>
          <w:rtl/>
        </w:rPr>
      </w:pPr>
      <w:r w:rsidRPr="00CA4C90">
        <w:rPr>
          <w:rStyle w:val="a6"/>
          <w:rFonts w:asciiTheme="majorBidi" w:hAnsiTheme="majorBidi" w:cstheme="majorBidi"/>
          <w:sz w:val="20"/>
          <w:szCs w:val="20"/>
        </w:rPr>
        <w:footnoteRef/>
      </w:r>
      <w:r w:rsidRPr="00CA4C90">
        <w:rPr>
          <w:rFonts w:asciiTheme="majorBidi" w:hAnsiTheme="majorBidi" w:cstheme="majorBidi"/>
          <w:sz w:val="20"/>
          <w:szCs w:val="20"/>
          <w:rtl/>
        </w:rPr>
        <w:t xml:space="preserve"> שו"ת ציץ אליעזר חלק יז סימן מט.</w:t>
      </w:r>
    </w:p>
  </w:footnote>
  <w:footnote w:id="25">
    <w:p w14:paraId="4925248B" w14:textId="68B312AC" w:rsidR="00B37720" w:rsidRPr="00DD3ECD" w:rsidRDefault="00B37720">
      <w:pPr>
        <w:pStyle w:val="a4"/>
        <w:rPr>
          <w:rFonts w:cs="Arial"/>
          <w:sz w:val="16"/>
          <w:szCs w:val="16"/>
          <w:rtl/>
        </w:rPr>
      </w:pPr>
      <w:r>
        <w:rPr>
          <w:rStyle w:val="a6"/>
        </w:rPr>
        <w:footnoteRef/>
      </w:r>
      <w:r>
        <w:rPr>
          <w:rtl/>
        </w:rPr>
        <w:t xml:space="preserve"> </w:t>
      </w:r>
      <w:hyperlink r:id="rId1" w:history="1">
        <w:r w:rsidR="00DD3ECD" w:rsidRPr="00DD3ECD">
          <w:rPr>
            <w:rStyle w:val="Hyperlink"/>
            <w:sz w:val="16"/>
            <w:szCs w:val="16"/>
          </w:rPr>
          <w:t>https://www.toraland.org.il/%D7%9E%D7%90%D7%9E%D7%A8%D7%99%D7%9D/%D7%97%D7%91%D7%A8%D7%94-%D7%95%D7%9E%D7%A9%D7%A4%D7%97%D7%94/%D7%94%D7%95%D7%A8%D7%99%D7%9D-%D7%95%D7%91%D7%A0%D7%99-%D7%96%D7%95%D7%92/%D7%90%D7%95%D7%99-%D7%92%D7%9D-%D7%9C%D7%91%D7%97%D7%95%D7%A8-%D7%94%D7%96%D7%94-%D7%90%D7%A6%D7%98%D7%A8%D7%9A-%D7%9C%D7%A1%D7%A4%D7%A8</w:t>
        </w:r>
        <w:r w:rsidR="00DD3ECD" w:rsidRPr="00DD3ECD">
          <w:rPr>
            <w:rStyle w:val="Hyperlink"/>
            <w:rFonts w:cs="Arial"/>
            <w:sz w:val="16"/>
            <w:szCs w:val="16"/>
            <w:rtl/>
          </w:rPr>
          <w:t>/</w:t>
        </w:r>
      </w:hyperlink>
    </w:p>
    <w:p w14:paraId="6BF34E27" w14:textId="77777777" w:rsidR="00DD3ECD" w:rsidRPr="00DD3ECD" w:rsidRDefault="00DD3ECD">
      <w:pPr>
        <w:pStyle w:val="a4"/>
        <w:rPr>
          <w:rFonts w:cs="Arial"/>
          <w:sz w:val="16"/>
          <w:szCs w:val="16"/>
          <w:rtl/>
        </w:rPr>
      </w:pPr>
    </w:p>
    <w:p w14:paraId="708BA63E" w14:textId="77777777" w:rsidR="00B37720" w:rsidRPr="00DD3ECD" w:rsidRDefault="00B37720">
      <w:pPr>
        <w:pStyle w:val="a4"/>
        <w:rPr>
          <w:sz w:val="16"/>
          <w:szCs w:val="16"/>
        </w:rPr>
      </w:pPr>
    </w:p>
  </w:footnote>
  <w:footnote w:id="26">
    <w:p w14:paraId="61A90E52" w14:textId="44B68F42" w:rsidR="0035749B" w:rsidRPr="0035749B" w:rsidRDefault="0035749B">
      <w:pPr>
        <w:pStyle w:val="a4"/>
        <w:rPr>
          <w:rFonts w:asciiTheme="majorBidi" w:hAnsiTheme="majorBidi" w:cstheme="majorBidi"/>
          <w:rtl/>
        </w:rPr>
      </w:pPr>
      <w:r w:rsidRPr="0035749B">
        <w:rPr>
          <w:rStyle w:val="a6"/>
          <w:rFonts w:asciiTheme="majorBidi" w:hAnsiTheme="majorBidi" w:cstheme="majorBidi"/>
        </w:rPr>
        <w:footnoteRef/>
      </w:r>
      <w:r w:rsidRPr="0035749B">
        <w:rPr>
          <w:rFonts w:asciiTheme="majorBidi" w:hAnsiTheme="majorBidi" w:cstheme="majorBidi"/>
          <w:rtl/>
        </w:rPr>
        <w:t xml:space="preserve"> </w:t>
      </w:r>
      <w:hyperlink r:id="rId2" w:history="1">
        <w:r w:rsidRPr="0035749B">
          <w:rPr>
            <w:rStyle w:val="Hyperlink"/>
            <w:rFonts w:asciiTheme="majorBidi" w:hAnsiTheme="majorBidi" w:cstheme="majorBidi"/>
          </w:rPr>
          <w:t>https://www.yeshiva.org.il/midrash/5577vrc</w:t>
        </w:r>
      </w:hyperlink>
      <w:r w:rsidRPr="0035749B">
        <w:rPr>
          <w:rFonts w:asciiTheme="majorBidi" w:hAnsiTheme="majorBidi" w:cstheme="majorBidi"/>
        </w:rPr>
        <w:t xml:space="preserve"> </w:t>
      </w:r>
      <w:r w:rsidRPr="0035749B">
        <w:rPr>
          <w:rFonts w:asciiTheme="majorBidi" w:hAnsiTheme="majorBidi" w:cstheme="majorBidi"/>
          <w:rtl/>
        </w:rPr>
        <w:t>הרב אליקים לבנון</w:t>
      </w:r>
      <w:r w:rsidR="00464184">
        <w:rPr>
          <w:rFonts w:asciiTheme="majorBidi" w:hAnsiTheme="majorBidi" w:cstheme="majorBidi" w:hint="cs"/>
          <w:rtl/>
        </w:rPr>
        <w:t>.</w:t>
      </w:r>
    </w:p>
    <w:p w14:paraId="5006A88A" w14:textId="77777777" w:rsidR="0035749B" w:rsidRPr="0035749B" w:rsidRDefault="0035749B">
      <w:pPr>
        <w:pStyle w:val="a4"/>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47897384"/>
      <w:docPartObj>
        <w:docPartGallery w:val="Page Numbers (Top of Page)"/>
        <w:docPartUnique/>
      </w:docPartObj>
    </w:sdtPr>
    <w:sdtEndPr/>
    <w:sdtContent>
      <w:p w14:paraId="34BDD3F4" w14:textId="4D6C842C" w:rsidR="00DB0358" w:rsidRDefault="00DB0358">
        <w:pPr>
          <w:pStyle w:val="a8"/>
        </w:pPr>
        <w:r>
          <w:fldChar w:fldCharType="begin"/>
        </w:r>
        <w:r>
          <w:instrText>PAGE   \* MERGEFORMAT</w:instrText>
        </w:r>
        <w:r>
          <w:fldChar w:fldCharType="separate"/>
        </w:r>
        <w:r>
          <w:rPr>
            <w:rtl/>
            <w:lang w:val="he-IL"/>
          </w:rPr>
          <w:t>2</w:t>
        </w:r>
        <w:r>
          <w:fldChar w:fldCharType="end"/>
        </w:r>
      </w:p>
    </w:sdtContent>
  </w:sdt>
  <w:p w14:paraId="36017E3E" w14:textId="77777777" w:rsidR="00DB0358" w:rsidRDefault="00DB03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72E6"/>
    <w:multiLevelType w:val="hybridMultilevel"/>
    <w:tmpl w:val="BFDA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F3D47"/>
    <w:multiLevelType w:val="hybridMultilevel"/>
    <w:tmpl w:val="0414CD1A"/>
    <w:lvl w:ilvl="0" w:tplc="54E07B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33D69"/>
    <w:multiLevelType w:val="hybridMultilevel"/>
    <w:tmpl w:val="D1AAEE30"/>
    <w:lvl w:ilvl="0" w:tplc="908233A0">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00C45"/>
    <w:multiLevelType w:val="hybridMultilevel"/>
    <w:tmpl w:val="561CDB12"/>
    <w:lvl w:ilvl="0" w:tplc="8A8807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8D"/>
    <w:rsid w:val="00010297"/>
    <w:rsid w:val="0001769A"/>
    <w:rsid w:val="00035207"/>
    <w:rsid w:val="00054EC0"/>
    <w:rsid w:val="0006371C"/>
    <w:rsid w:val="0006463C"/>
    <w:rsid w:val="000E747A"/>
    <w:rsid w:val="001018E4"/>
    <w:rsid w:val="00134EAD"/>
    <w:rsid w:val="001722B9"/>
    <w:rsid w:val="001A4A42"/>
    <w:rsid w:val="001F033A"/>
    <w:rsid w:val="00221CC9"/>
    <w:rsid w:val="00224B96"/>
    <w:rsid w:val="00235CD4"/>
    <w:rsid w:val="00293330"/>
    <w:rsid w:val="00294286"/>
    <w:rsid w:val="0035749B"/>
    <w:rsid w:val="003756CC"/>
    <w:rsid w:val="0038648E"/>
    <w:rsid w:val="003E4E70"/>
    <w:rsid w:val="00415A02"/>
    <w:rsid w:val="00425B95"/>
    <w:rsid w:val="00464184"/>
    <w:rsid w:val="005E4EEB"/>
    <w:rsid w:val="005F4E15"/>
    <w:rsid w:val="00733C04"/>
    <w:rsid w:val="00844F42"/>
    <w:rsid w:val="008A2D62"/>
    <w:rsid w:val="008F5824"/>
    <w:rsid w:val="009406B9"/>
    <w:rsid w:val="00964EE2"/>
    <w:rsid w:val="009774B3"/>
    <w:rsid w:val="009A0AF9"/>
    <w:rsid w:val="009E48CC"/>
    <w:rsid w:val="00A73900"/>
    <w:rsid w:val="00A82CF4"/>
    <w:rsid w:val="00AA21D3"/>
    <w:rsid w:val="00B06CFA"/>
    <w:rsid w:val="00B11C8D"/>
    <w:rsid w:val="00B11C8F"/>
    <w:rsid w:val="00B31DF1"/>
    <w:rsid w:val="00B37720"/>
    <w:rsid w:val="00B8740D"/>
    <w:rsid w:val="00BC5CF1"/>
    <w:rsid w:val="00BF4D09"/>
    <w:rsid w:val="00C40519"/>
    <w:rsid w:val="00C51AB6"/>
    <w:rsid w:val="00C806EA"/>
    <w:rsid w:val="00CA4C90"/>
    <w:rsid w:val="00CA6B26"/>
    <w:rsid w:val="00CC3A9C"/>
    <w:rsid w:val="00CC44E9"/>
    <w:rsid w:val="00CD3CEB"/>
    <w:rsid w:val="00DB0358"/>
    <w:rsid w:val="00DC1F0B"/>
    <w:rsid w:val="00DC1F5B"/>
    <w:rsid w:val="00DD3ECD"/>
    <w:rsid w:val="00E432CF"/>
    <w:rsid w:val="00E632B2"/>
    <w:rsid w:val="00EE7517"/>
    <w:rsid w:val="00F23C21"/>
    <w:rsid w:val="00FA0D0D"/>
    <w:rsid w:val="00FE2B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1283"/>
  <w15:chartTrackingRefBased/>
  <w15:docId w15:val="{8E59CF3D-1330-4C1A-B283-AEE7BBDA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6B9"/>
    <w:pPr>
      <w:ind w:left="720"/>
      <w:contextualSpacing/>
    </w:pPr>
  </w:style>
  <w:style w:type="paragraph" w:styleId="a4">
    <w:name w:val="footnote text"/>
    <w:basedOn w:val="a"/>
    <w:link w:val="a5"/>
    <w:uiPriority w:val="99"/>
    <w:semiHidden/>
    <w:unhideWhenUsed/>
    <w:rsid w:val="00E632B2"/>
    <w:pPr>
      <w:spacing w:after="0" w:line="240" w:lineRule="auto"/>
    </w:pPr>
    <w:rPr>
      <w:sz w:val="20"/>
      <w:szCs w:val="20"/>
    </w:rPr>
  </w:style>
  <w:style w:type="character" w:customStyle="1" w:styleId="a5">
    <w:name w:val="טקסט הערת שוליים תו"/>
    <w:basedOn w:val="a0"/>
    <w:link w:val="a4"/>
    <w:uiPriority w:val="99"/>
    <w:semiHidden/>
    <w:rsid w:val="00E632B2"/>
    <w:rPr>
      <w:noProof/>
      <w:sz w:val="20"/>
      <w:szCs w:val="20"/>
    </w:rPr>
  </w:style>
  <w:style w:type="character" w:styleId="a6">
    <w:name w:val="footnote reference"/>
    <w:basedOn w:val="a0"/>
    <w:uiPriority w:val="99"/>
    <w:semiHidden/>
    <w:unhideWhenUsed/>
    <w:rsid w:val="00E632B2"/>
    <w:rPr>
      <w:vertAlign w:val="superscript"/>
    </w:rPr>
  </w:style>
  <w:style w:type="paragraph" w:styleId="a7">
    <w:name w:val="No Spacing"/>
    <w:uiPriority w:val="1"/>
    <w:qFormat/>
    <w:rsid w:val="009774B3"/>
    <w:pPr>
      <w:bidi/>
      <w:spacing w:after="0" w:line="240" w:lineRule="auto"/>
    </w:pPr>
    <w:rPr>
      <w:noProof/>
    </w:rPr>
  </w:style>
  <w:style w:type="paragraph" w:styleId="a8">
    <w:name w:val="header"/>
    <w:basedOn w:val="a"/>
    <w:link w:val="a9"/>
    <w:uiPriority w:val="99"/>
    <w:unhideWhenUsed/>
    <w:rsid w:val="001F033A"/>
    <w:pPr>
      <w:tabs>
        <w:tab w:val="center" w:pos="4153"/>
        <w:tab w:val="right" w:pos="8306"/>
      </w:tabs>
      <w:spacing w:after="0" w:line="240" w:lineRule="auto"/>
    </w:pPr>
  </w:style>
  <w:style w:type="character" w:customStyle="1" w:styleId="a9">
    <w:name w:val="כותרת עליונה תו"/>
    <w:basedOn w:val="a0"/>
    <w:link w:val="a8"/>
    <w:uiPriority w:val="99"/>
    <w:rsid w:val="001F033A"/>
    <w:rPr>
      <w:noProof/>
    </w:rPr>
  </w:style>
  <w:style w:type="paragraph" w:styleId="aa">
    <w:name w:val="footer"/>
    <w:basedOn w:val="a"/>
    <w:link w:val="ab"/>
    <w:uiPriority w:val="99"/>
    <w:unhideWhenUsed/>
    <w:rsid w:val="001F033A"/>
    <w:pPr>
      <w:tabs>
        <w:tab w:val="center" w:pos="4153"/>
        <w:tab w:val="right" w:pos="8306"/>
      </w:tabs>
      <w:spacing w:after="0" w:line="240" w:lineRule="auto"/>
    </w:pPr>
  </w:style>
  <w:style w:type="character" w:customStyle="1" w:styleId="ab">
    <w:name w:val="כותרת תחתונה תו"/>
    <w:basedOn w:val="a0"/>
    <w:link w:val="aa"/>
    <w:uiPriority w:val="99"/>
    <w:rsid w:val="001F033A"/>
    <w:rPr>
      <w:noProof/>
    </w:rPr>
  </w:style>
  <w:style w:type="paragraph" w:styleId="NormalWeb">
    <w:name w:val="Normal (Web)"/>
    <w:basedOn w:val="a"/>
    <w:uiPriority w:val="99"/>
    <w:semiHidden/>
    <w:unhideWhenUsed/>
    <w:rsid w:val="00B37720"/>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Hyperlink">
    <w:name w:val="Hyperlink"/>
    <w:basedOn w:val="a0"/>
    <w:uiPriority w:val="99"/>
    <w:unhideWhenUsed/>
    <w:rsid w:val="00DD3ECD"/>
    <w:rPr>
      <w:color w:val="0563C1" w:themeColor="hyperlink"/>
      <w:u w:val="single"/>
    </w:rPr>
  </w:style>
  <w:style w:type="character" w:styleId="ac">
    <w:name w:val="Unresolved Mention"/>
    <w:basedOn w:val="a0"/>
    <w:uiPriority w:val="99"/>
    <w:semiHidden/>
    <w:unhideWhenUsed/>
    <w:rsid w:val="00DD3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nufi@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eshiva.org.il/midrash/5577vrc" TargetMode="External"/><Relationship Id="rId1" Type="http://schemas.openxmlformats.org/officeDocument/2006/relationships/hyperlink" Target="https://www.toraland.org.il/%D7%9E%D7%90%D7%9E%D7%A8%D7%99%D7%9D/%D7%97%D7%91%D7%A8%D7%94-%D7%95%D7%9E%D7%A9%D7%A4%D7%97%D7%94/%D7%94%D7%95%D7%A8%D7%99%D7%9D-%D7%95%D7%91%D7%A0%D7%99-%D7%96%D7%95%D7%92/%D7%90%D7%95%D7%99-%D7%92%D7%9D-%D7%9C%D7%91%D7%97%D7%95%D7%A8-%D7%94%D7%96%D7%94-%D7%90%D7%A6%D7%98%D7%A8%D7%9A-%D7%9C%D7%A1%D7%A4%D7%A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2B124-836D-4F9B-B43C-77E310C4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2043</Words>
  <Characters>10215</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2</cp:revision>
  <dcterms:created xsi:type="dcterms:W3CDTF">2022-04-03T14:51:00Z</dcterms:created>
  <dcterms:modified xsi:type="dcterms:W3CDTF">2022-04-03T14:51:00Z</dcterms:modified>
</cp:coreProperties>
</file>