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1E4B60" w:rsidRDefault="00B45A22" w:rsidP="006A29B5">
      <w:pPr>
        <w:rPr>
          <w:sz w:val="20"/>
          <w:szCs w:val="22"/>
          <w:rtl/>
        </w:rPr>
      </w:pPr>
      <w:r w:rsidRPr="001E4B60">
        <w:rPr>
          <w:rFonts w:hint="cs"/>
          <w:sz w:val="20"/>
          <w:szCs w:val="22"/>
          <w:rtl/>
        </w:rPr>
        <w:t>בס"ד</w:t>
      </w:r>
      <w:r w:rsidR="006B1A0F" w:rsidRPr="001E4B60">
        <w:rPr>
          <w:rFonts w:hint="cs"/>
          <w:sz w:val="20"/>
          <w:szCs w:val="22"/>
          <w:rtl/>
        </w:rPr>
        <w:t>, ערב ראש חודש אלול תשפ"ו</w:t>
      </w:r>
    </w:p>
    <w:p w:rsidR="006B1A0F" w:rsidRDefault="006B1A0F" w:rsidP="00A72C99">
      <w:pPr>
        <w:pStyle w:val="a3"/>
        <w:rPr>
          <w:rtl/>
        </w:rPr>
      </w:pPr>
      <w:r>
        <w:rPr>
          <w:rFonts w:hint="cs"/>
          <w:rtl/>
        </w:rPr>
        <w:t xml:space="preserve">חולין דף ק"ה, המתנה </w:t>
      </w:r>
      <w:r w:rsidR="00A72C99">
        <w:rPr>
          <w:rFonts w:hint="cs"/>
          <w:rtl/>
        </w:rPr>
        <w:t xml:space="preserve">והבחנה </w:t>
      </w:r>
      <w:r>
        <w:rPr>
          <w:rFonts w:hint="cs"/>
          <w:rtl/>
        </w:rPr>
        <w:t xml:space="preserve">בין בשר לחלב </w:t>
      </w:r>
    </w:p>
    <w:p w:rsidR="006B1A0F" w:rsidRDefault="006B1A0F" w:rsidP="006A29B5">
      <w:pPr>
        <w:rPr>
          <w:b/>
          <w:bCs/>
          <w:u w:val="single"/>
          <w:rtl/>
        </w:rPr>
      </w:pPr>
      <w:r>
        <w:rPr>
          <w:rFonts w:hint="cs"/>
          <w:b/>
          <w:bCs/>
          <w:u w:val="single"/>
          <w:rtl/>
        </w:rPr>
        <w:t>א. יסוד הדין</w:t>
      </w:r>
    </w:p>
    <w:p w:rsidR="00654D70" w:rsidRPr="00654D70" w:rsidRDefault="00654D70" w:rsidP="00B87AD0">
      <w:pPr>
        <w:pStyle w:val="a8"/>
        <w:numPr>
          <w:ilvl w:val="0"/>
          <w:numId w:val="2"/>
        </w:numPr>
        <w:ind w:left="360"/>
      </w:pPr>
      <w:r w:rsidRPr="00654D70">
        <w:rPr>
          <w:b/>
          <w:bCs/>
          <w:rtl/>
        </w:rPr>
        <w:t>חולין</w:t>
      </w:r>
      <w:r w:rsidRPr="00654D70">
        <w:rPr>
          <w:rFonts w:hint="cs"/>
          <w:b/>
          <w:bCs/>
          <w:rtl/>
        </w:rPr>
        <w:t>,</w:t>
      </w:r>
      <w:r w:rsidRPr="00654D70">
        <w:rPr>
          <w:b/>
          <w:bCs/>
          <w:rtl/>
        </w:rPr>
        <w:t xml:space="preserve"> דף ק</w:t>
      </w:r>
      <w:r w:rsidRPr="00654D70">
        <w:rPr>
          <w:rFonts w:hint="cs"/>
          <w:b/>
          <w:bCs/>
          <w:rtl/>
        </w:rPr>
        <w:t>"</w:t>
      </w:r>
      <w:r w:rsidRPr="00654D70">
        <w:rPr>
          <w:b/>
          <w:bCs/>
          <w:rtl/>
        </w:rPr>
        <w:t>ה</w:t>
      </w:r>
      <w:r w:rsidRPr="00654D70">
        <w:rPr>
          <w:rFonts w:hint="cs"/>
          <w:b/>
          <w:bCs/>
          <w:rtl/>
        </w:rPr>
        <w:t>:</w:t>
      </w:r>
      <w:r>
        <w:rPr>
          <w:rFonts w:hint="cs"/>
          <w:rtl/>
        </w:rPr>
        <w:t xml:space="preserve"> "</w:t>
      </w:r>
      <w:r>
        <w:rPr>
          <w:rtl/>
        </w:rPr>
        <w:t>אמר רב חסדא: אכל בשר - אסור לאכול גבינה</w:t>
      </w:r>
      <w:r>
        <w:rPr>
          <w:rFonts w:hint="cs"/>
          <w:rtl/>
        </w:rPr>
        <w:t>".</w:t>
      </w:r>
    </w:p>
    <w:p w:rsidR="00654D70" w:rsidRPr="000649C6" w:rsidRDefault="00654D70" w:rsidP="00654D70">
      <w:pPr>
        <w:pStyle w:val="a8"/>
        <w:numPr>
          <w:ilvl w:val="0"/>
          <w:numId w:val="2"/>
        </w:numPr>
        <w:ind w:left="360"/>
        <w:rPr>
          <w:rtl/>
        </w:rPr>
      </w:pPr>
      <w:r w:rsidRPr="00B26225">
        <w:rPr>
          <w:rFonts w:hint="cs"/>
          <w:b/>
          <w:bCs/>
          <w:rtl/>
        </w:rPr>
        <w:t xml:space="preserve">רש"י שם: </w:t>
      </w:r>
      <w:r>
        <w:rPr>
          <w:rFonts w:hint="cs"/>
          <w:rtl/>
        </w:rPr>
        <w:t>"</w:t>
      </w:r>
      <w:r w:rsidRPr="000649C6">
        <w:rPr>
          <w:rtl/>
        </w:rPr>
        <w:t>אסור לאכול גבינה - משום דבשר מוציא שומן והוא נדבק בפה ומאריך בטעמו</w:t>
      </w:r>
      <w:r>
        <w:rPr>
          <w:rFonts w:hint="cs"/>
          <w:rtl/>
        </w:rPr>
        <w:t>".</w:t>
      </w:r>
    </w:p>
    <w:p w:rsidR="006B1A0F" w:rsidRDefault="006B1A0F" w:rsidP="00B26225">
      <w:pPr>
        <w:pStyle w:val="a8"/>
        <w:numPr>
          <w:ilvl w:val="0"/>
          <w:numId w:val="2"/>
        </w:numPr>
        <w:ind w:left="360"/>
        <w:rPr>
          <w:rtl/>
        </w:rPr>
      </w:pPr>
      <w:r w:rsidRPr="00B26225">
        <w:rPr>
          <w:b/>
          <w:bCs/>
          <w:rtl/>
        </w:rPr>
        <w:t>חולין</w:t>
      </w:r>
      <w:r w:rsidRPr="00B26225">
        <w:rPr>
          <w:rFonts w:hint="cs"/>
          <w:b/>
          <w:bCs/>
          <w:rtl/>
        </w:rPr>
        <w:t>,</w:t>
      </w:r>
      <w:r w:rsidRPr="00B26225">
        <w:rPr>
          <w:b/>
          <w:bCs/>
          <w:rtl/>
        </w:rPr>
        <w:t xml:space="preserve"> דף ק</w:t>
      </w:r>
      <w:r w:rsidRPr="00B26225">
        <w:rPr>
          <w:rFonts w:hint="cs"/>
          <w:b/>
          <w:bCs/>
          <w:rtl/>
        </w:rPr>
        <w:t>"</w:t>
      </w:r>
      <w:r w:rsidRPr="00B26225">
        <w:rPr>
          <w:b/>
          <w:bCs/>
          <w:rtl/>
        </w:rPr>
        <w:t>ה</w:t>
      </w:r>
      <w:r w:rsidRPr="00B26225">
        <w:rPr>
          <w:rFonts w:hint="cs"/>
          <w:b/>
          <w:bCs/>
          <w:rtl/>
        </w:rPr>
        <w:t>:</w:t>
      </w:r>
      <w:r>
        <w:rPr>
          <w:rFonts w:hint="cs"/>
          <w:rtl/>
        </w:rPr>
        <w:t xml:space="preserve"> "</w:t>
      </w:r>
      <w:r>
        <w:rPr>
          <w:rtl/>
        </w:rPr>
        <w:t>אמר ליה</w:t>
      </w:r>
      <w:bookmarkStart w:id="0" w:name="_GoBack"/>
      <w:bookmarkEnd w:id="0"/>
      <w:r>
        <w:rPr>
          <w:rtl/>
        </w:rPr>
        <w:t xml:space="preserve"> רב אחא בר יוסף לרב חסדא: בשר שבין השינים מהו? קרי עליה: הבשר עודנו בין שיניהם</w:t>
      </w:r>
      <w:r>
        <w:rPr>
          <w:rFonts w:hint="cs"/>
          <w:rtl/>
        </w:rPr>
        <w:t>"</w:t>
      </w:r>
      <w:r>
        <w:rPr>
          <w:rtl/>
        </w:rPr>
        <w:t>.</w:t>
      </w:r>
    </w:p>
    <w:p w:rsidR="006B1A0F" w:rsidRDefault="006B1A0F" w:rsidP="00B26225">
      <w:pPr>
        <w:pStyle w:val="a8"/>
        <w:numPr>
          <w:ilvl w:val="0"/>
          <w:numId w:val="2"/>
        </w:numPr>
        <w:ind w:left="360"/>
        <w:rPr>
          <w:rtl/>
        </w:rPr>
      </w:pPr>
      <w:r w:rsidRPr="00B26225">
        <w:rPr>
          <w:b/>
          <w:bCs/>
          <w:rtl/>
        </w:rPr>
        <w:t>רמב"ם מאכלות אסורות</w:t>
      </w:r>
      <w:r w:rsidRPr="00B26225">
        <w:rPr>
          <w:rFonts w:hint="cs"/>
          <w:b/>
          <w:bCs/>
          <w:rtl/>
        </w:rPr>
        <w:t>, ט' כ"ח:</w:t>
      </w:r>
      <w:r>
        <w:rPr>
          <w:rFonts w:hint="cs"/>
          <w:rtl/>
        </w:rPr>
        <w:t xml:space="preserve"> "</w:t>
      </w:r>
      <w:r>
        <w:rPr>
          <w:rtl/>
        </w:rPr>
        <w:t>מי שאכל בשר בתחלה בין בשר בהמה בין בשר עוף לא יאכל אחריו חלב</w:t>
      </w:r>
      <w:r>
        <w:rPr>
          <w:rFonts w:hint="cs"/>
          <w:rtl/>
        </w:rPr>
        <w:t xml:space="preserve"> ... </w:t>
      </w:r>
      <w:r>
        <w:rPr>
          <w:rtl/>
        </w:rPr>
        <w:t>מפני הבשר של בין השינים שאינו סר בקינוח</w:t>
      </w:r>
      <w:r>
        <w:rPr>
          <w:rFonts w:hint="cs"/>
          <w:rtl/>
        </w:rPr>
        <w:t>"</w:t>
      </w:r>
      <w:r>
        <w:rPr>
          <w:rtl/>
        </w:rPr>
        <w:t>.</w:t>
      </w:r>
    </w:p>
    <w:p w:rsidR="006B1A0F" w:rsidRDefault="006B1A0F" w:rsidP="00B26225">
      <w:pPr>
        <w:pStyle w:val="a8"/>
        <w:numPr>
          <w:ilvl w:val="0"/>
          <w:numId w:val="2"/>
        </w:numPr>
        <w:ind w:left="360"/>
        <w:rPr>
          <w:rtl/>
        </w:rPr>
      </w:pPr>
      <w:r w:rsidRPr="00B26225">
        <w:rPr>
          <w:b/>
          <w:bCs/>
          <w:rtl/>
        </w:rPr>
        <w:t>טור יורה דעה</w:t>
      </w:r>
      <w:r w:rsidRPr="00B26225">
        <w:rPr>
          <w:rFonts w:hint="cs"/>
          <w:b/>
          <w:bCs/>
          <w:rtl/>
        </w:rPr>
        <w:t>, פ"ט</w:t>
      </w:r>
      <w:r w:rsidR="00F033AF" w:rsidRPr="00B26225">
        <w:rPr>
          <w:rFonts w:hint="cs"/>
          <w:b/>
          <w:bCs/>
          <w:rtl/>
        </w:rPr>
        <w:t xml:space="preserve"> (וכן פסק בשולחן ערוך שם, א')</w:t>
      </w:r>
      <w:r w:rsidRPr="00B26225">
        <w:rPr>
          <w:rFonts w:hint="cs"/>
          <w:b/>
          <w:bCs/>
          <w:rtl/>
        </w:rPr>
        <w:t>:</w:t>
      </w:r>
      <w:r>
        <w:rPr>
          <w:rFonts w:hint="cs"/>
          <w:rtl/>
        </w:rPr>
        <w:t xml:space="preserve"> "</w:t>
      </w:r>
      <w:r>
        <w:rPr>
          <w:rtl/>
        </w:rPr>
        <w:t>ואפי' אם שהה כשיעור</w:t>
      </w:r>
      <w:r>
        <w:rPr>
          <w:rFonts w:hint="cs"/>
          <w:rtl/>
        </w:rPr>
        <w:t>,</w:t>
      </w:r>
      <w:r>
        <w:rPr>
          <w:rtl/>
        </w:rPr>
        <w:t xml:space="preserve"> אם יש בשר בין השינים צריך להסירו</w:t>
      </w:r>
      <w:r>
        <w:rPr>
          <w:rFonts w:hint="cs"/>
          <w:rtl/>
        </w:rPr>
        <w:t>.</w:t>
      </w:r>
      <w:r>
        <w:rPr>
          <w:rtl/>
        </w:rPr>
        <w:t xml:space="preserve"> ובתוך הזמן אפילו אין בשר בין השינים אסור </w:t>
      </w:r>
      <w:r w:rsidRPr="00B26225">
        <w:rPr>
          <w:u w:val="single"/>
          <w:rtl/>
        </w:rPr>
        <w:t>לפי שהבשר מוציא שומן ומושך טעם עד זמן ארוך</w:t>
      </w:r>
      <w:r>
        <w:rPr>
          <w:rFonts w:hint="cs"/>
          <w:rtl/>
        </w:rPr>
        <w:t>.</w:t>
      </w:r>
      <w:r>
        <w:rPr>
          <w:rtl/>
        </w:rPr>
        <w:t xml:space="preserve"> ולפי זה הטעם אם לא אכלו אלא שלעסו לתינוק א"צ להמתין דכיון שלא אכלו אינו מוציא טעם</w:t>
      </w:r>
      <w:r>
        <w:rPr>
          <w:rFonts w:hint="cs"/>
          <w:rtl/>
        </w:rPr>
        <w:t>.</w:t>
      </w:r>
      <w:r>
        <w:rPr>
          <w:rtl/>
        </w:rPr>
        <w:t xml:space="preserve"> </w:t>
      </w:r>
      <w:r w:rsidRPr="00B26225">
        <w:rPr>
          <w:u w:val="single"/>
          <w:rtl/>
        </w:rPr>
        <w:t>והרמב"ם נתן טעם לשהייה משום בשר שבין השינים</w:t>
      </w:r>
      <w:r>
        <w:rPr>
          <w:rtl/>
        </w:rPr>
        <w:t xml:space="preserve"> ולפי דבריו לאחר ששהה כשיעור מותר אפילו נשאר בשר בין השינים והלועס לתינוק צריך להמתין</w:t>
      </w:r>
      <w:r w:rsidR="001339DC">
        <w:rPr>
          <w:rFonts w:hint="cs"/>
          <w:rtl/>
        </w:rPr>
        <w:t>.</w:t>
      </w:r>
      <w:r>
        <w:rPr>
          <w:rtl/>
        </w:rPr>
        <w:t xml:space="preserve"> </w:t>
      </w:r>
      <w:r w:rsidRPr="00B26225">
        <w:rPr>
          <w:u w:val="single"/>
          <w:rtl/>
        </w:rPr>
        <w:t>וטוב לאחוז בחומרי ב' הטעמים</w:t>
      </w:r>
      <w:r>
        <w:rPr>
          <w:rFonts w:hint="cs"/>
          <w:rtl/>
        </w:rPr>
        <w:t>".</w:t>
      </w:r>
    </w:p>
    <w:p w:rsidR="00F033AF" w:rsidRDefault="00F033AF" w:rsidP="00B26225">
      <w:pPr>
        <w:pStyle w:val="a8"/>
        <w:numPr>
          <w:ilvl w:val="0"/>
          <w:numId w:val="2"/>
        </w:numPr>
        <w:ind w:left="360"/>
        <w:rPr>
          <w:rtl/>
        </w:rPr>
      </w:pPr>
      <w:r w:rsidRPr="00B26225">
        <w:rPr>
          <w:b/>
          <w:bCs/>
          <w:rtl/>
        </w:rPr>
        <w:t xml:space="preserve">פרי מגדים </w:t>
      </w:r>
      <w:r w:rsidRPr="00B26225">
        <w:rPr>
          <w:rFonts w:hint="cs"/>
          <w:b/>
          <w:bCs/>
          <w:rtl/>
        </w:rPr>
        <w:t>שם, משבצות זהב ס"ק א':</w:t>
      </w:r>
      <w:r>
        <w:rPr>
          <w:rFonts w:hint="cs"/>
          <w:rtl/>
        </w:rPr>
        <w:t xml:space="preserve"> "</w:t>
      </w:r>
      <w:r>
        <w:rPr>
          <w:rtl/>
        </w:rPr>
        <w:t>ודע דאם לועס לתינוק תבשיל שיש בו שומן לכאורה לכל הפירושים אין צריך להמתין דמושך ליכא כיון דלא אכל</w:t>
      </w:r>
      <w:r w:rsidR="00654D70">
        <w:rPr>
          <w:rFonts w:hint="cs"/>
          <w:rtl/>
        </w:rPr>
        <w:t>,</w:t>
      </w:r>
      <w:r>
        <w:rPr>
          <w:rtl/>
        </w:rPr>
        <w:t xml:space="preserve"> ובין שיניים ליכא </w:t>
      </w:r>
      <w:r w:rsidR="00654D70">
        <w:rPr>
          <w:rFonts w:hint="cs"/>
          <w:rtl/>
        </w:rPr>
        <w:t xml:space="preserve">- </w:t>
      </w:r>
      <w:r>
        <w:rPr>
          <w:rtl/>
        </w:rPr>
        <w:t>מכל מקום יש להחמיר להמתין שש שעות משום לא פלוג וישראל קדושים ואין לפרוץ גדר</w:t>
      </w:r>
      <w:r>
        <w:rPr>
          <w:rFonts w:hint="cs"/>
          <w:rtl/>
        </w:rPr>
        <w:t>"</w:t>
      </w:r>
      <w:r>
        <w:rPr>
          <w:rtl/>
        </w:rPr>
        <w:t>.</w:t>
      </w:r>
    </w:p>
    <w:p w:rsidR="002B0DAB" w:rsidRDefault="002B0DAB" w:rsidP="00B26225">
      <w:pPr>
        <w:pStyle w:val="a8"/>
        <w:numPr>
          <w:ilvl w:val="0"/>
          <w:numId w:val="2"/>
        </w:numPr>
        <w:ind w:left="360"/>
        <w:rPr>
          <w:rtl/>
        </w:rPr>
      </w:pPr>
      <w:r w:rsidRPr="00B26225">
        <w:rPr>
          <w:b/>
          <w:bCs/>
          <w:rtl/>
        </w:rPr>
        <w:t>שו"ת אגרות משה</w:t>
      </w:r>
      <w:r w:rsidRPr="00B26225">
        <w:rPr>
          <w:rFonts w:hint="cs"/>
          <w:b/>
          <w:bCs/>
          <w:rtl/>
        </w:rPr>
        <w:t>, יורה דעה ב' כ"ו:</w:t>
      </w:r>
      <w:r>
        <w:rPr>
          <w:rFonts w:hint="cs"/>
          <w:rtl/>
        </w:rPr>
        <w:t xml:space="preserve"> "</w:t>
      </w:r>
      <w:r>
        <w:rPr>
          <w:rtl/>
        </w:rPr>
        <w:t>בדבר הווייטאמין שנעשו מכבד של בהמות כשרות אם מותר לבלוע אותם אחר אכילת חלב, הנה זה ודאי אינו כלום דאחר חלב מותר לאכול בשר. ואולי כוונת מע"כ הוא אחר גבינה קשה שיש להחמיר שלא לאכול בשר, אבל זהו רק לחומרא שמעיקר הדין מותר אפילו אחר גבינה קשה</w:t>
      </w:r>
      <w:r>
        <w:rPr>
          <w:rFonts w:hint="cs"/>
          <w:rtl/>
        </w:rPr>
        <w:t xml:space="preserve">. </w:t>
      </w:r>
    </w:p>
    <w:p w:rsidR="002B0DAB" w:rsidRDefault="002B0DAB" w:rsidP="00F27024">
      <w:pPr>
        <w:pStyle w:val="a8"/>
        <w:ind w:left="360"/>
        <w:rPr>
          <w:rtl/>
        </w:rPr>
      </w:pPr>
      <w:r>
        <w:rPr>
          <w:rtl/>
        </w:rPr>
        <w:t xml:space="preserve">והי"ל למע"כ לשאול דעדיפא מינה אם מותר לאכול מיני חלב אחר בליעת הווייטאמין. </w:t>
      </w:r>
      <w:r w:rsidRPr="00B26225">
        <w:rPr>
          <w:u w:val="single"/>
          <w:rtl/>
        </w:rPr>
        <w:t>ופשוט שגם בזה מותר שליכא בזה הטעמים שהוזכרו בט"ז סק"א ובש"ך סק"ב, ואף מטעם לא פלוג דמסתבר דמחמת זה נוהגין שלא לאכול גם אחר תבשיל של בשר אף לא תבשיל של חלב אף דמשמע שלא נמשך טעם מתבשיל וליכא ג"כ ב' הטעמים, דהא לא יפלגו במציאות, אלא שלהאוסרין הוא משום לא פלוג, נמי בווייטאמין שאינו דבר הנאכל אלא הנבלע אין שייך גם לא פלוג בזה</w:t>
      </w:r>
      <w:r>
        <w:rPr>
          <w:rtl/>
        </w:rPr>
        <w:t>. ואף אם אחד ישנה מדרך העולם וילעוס הווייטאמין נמי אין לאסור כיון שעל ווייטאמינס ליכא האיסור. וגם כיון שבווייטאמינס לא היה מנהג משום שלא היה זה עד איזה שנים זה לא כבר לא שייך לאסור מצד המנהג דתבשיל אחר תבשיל</w:t>
      </w:r>
      <w:r>
        <w:rPr>
          <w:rFonts w:hint="cs"/>
          <w:rtl/>
        </w:rPr>
        <w:t>"</w:t>
      </w:r>
      <w:r>
        <w:rPr>
          <w:rtl/>
        </w:rPr>
        <w:t>.</w:t>
      </w:r>
    </w:p>
    <w:p w:rsidR="006B1A0F" w:rsidRPr="006B1A0F" w:rsidRDefault="006B1A0F" w:rsidP="00B26225">
      <w:pPr>
        <w:rPr>
          <w:rtl/>
        </w:rPr>
      </w:pPr>
    </w:p>
    <w:p w:rsidR="006B1A0F" w:rsidRPr="00F27024" w:rsidRDefault="006B1A0F" w:rsidP="00F27024">
      <w:pPr>
        <w:rPr>
          <w:b/>
          <w:bCs/>
          <w:u w:val="single"/>
          <w:rtl/>
        </w:rPr>
      </w:pPr>
      <w:r w:rsidRPr="00F27024">
        <w:rPr>
          <w:rFonts w:hint="cs"/>
          <w:b/>
          <w:bCs/>
          <w:u w:val="single"/>
          <w:rtl/>
        </w:rPr>
        <w:t>ב. מחלוקת הראשונים בהבנת מסקנת הסוגיה: המתנה או הדחה?</w:t>
      </w:r>
    </w:p>
    <w:p w:rsidR="006B1A0F" w:rsidRDefault="0045256F" w:rsidP="00B26225">
      <w:pPr>
        <w:pStyle w:val="a8"/>
        <w:numPr>
          <w:ilvl w:val="0"/>
          <w:numId w:val="2"/>
        </w:numPr>
        <w:ind w:left="360"/>
        <w:rPr>
          <w:rtl/>
        </w:rPr>
      </w:pPr>
      <w:r w:rsidRPr="00B26225">
        <w:rPr>
          <w:b/>
          <w:bCs/>
          <w:rtl/>
        </w:rPr>
        <w:t>חולין</w:t>
      </w:r>
      <w:r w:rsidRPr="00B26225">
        <w:rPr>
          <w:rFonts w:hint="cs"/>
          <w:b/>
          <w:bCs/>
          <w:rtl/>
        </w:rPr>
        <w:t>,</w:t>
      </w:r>
      <w:r w:rsidRPr="00B26225">
        <w:rPr>
          <w:b/>
          <w:bCs/>
          <w:rtl/>
        </w:rPr>
        <w:t xml:space="preserve"> דף ק</w:t>
      </w:r>
      <w:r w:rsidRPr="00B26225">
        <w:rPr>
          <w:rFonts w:hint="cs"/>
          <w:b/>
          <w:bCs/>
          <w:rtl/>
        </w:rPr>
        <w:t>"</w:t>
      </w:r>
      <w:r w:rsidRPr="00B26225">
        <w:rPr>
          <w:b/>
          <w:bCs/>
          <w:rtl/>
        </w:rPr>
        <w:t>ד</w:t>
      </w:r>
      <w:r w:rsidRPr="00B26225">
        <w:rPr>
          <w:rFonts w:hint="cs"/>
          <w:b/>
          <w:bCs/>
          <w:rtl/>
        </w:rPr>
        <w:t>-ק"ה:</w:t>
      </w:r>
      <w:r>
        <w:rPr>
          <w:rFonts w:hint="cs"/>
          <w:rtl/>
        </w:rPr>
        <w:t xml:space="preserve"> "</w:t>
      </w:r>
      <w:r>
        <w:rPr>
          <w:rtl/>
        </w:rPr>
        <w:t>רב יצחק בריה דרב משרשיא איקלע לבי רב אשי, אייתו ליה גבינה - אכל, אייתו ליה בשרא אכל, ולא משא ידיה; אמרי ליה: והא תאני אגרא חמוה דרבי אבא עוף וגבינה נאכלין באפיקורן, עוף וגבינה - אין, בשר וגבינה לא! אמר להו: הני מילי - בליליא, אבל ביממא - הא חזינא</w:t>
      </w:r>
      <w:r>
        <w:rPr>
          <w:rFonts w:hint="cs"/>
          <w:rtl/>
        </w:rPr>
        <w:t xml:space="preserve"> ... </w:t>
      </w:r>
    </w:p>
    <w:p w:rsidR="0045256F" w:rsidRDefault="0045256F" w:rsidP="00F27024">
      <w:pPr>
        <w:pStyle w:val="a8"/>
        <w:ind w:left="360"/>
        <w:rPr>
          <w:rtl/>
        </w:rPr>
      </w:pPr>
      <w:r>
        <w:rPr>
          <w:rtl/>
        </w:rPr>
        <w:t>בעא מיניה רב אסי מרבי יוחנן: כמה ישהה בין בשר לגבינה? א"ל: ולא כלום; איני, והא אמר רב חסדא: אכל בשר - אסור לאכול גבינה, גבינה - מותר לאכול בשר! אלא, כמה ישהה בין גבינה לבשר? א"ל: ולא כלום</w:t>
      </w:r>
      <w:r>
        <w:rPr>
          <w:rFonts w:hint="cs"/>
          <w:rtl/>
        </w:rPr>
        <w:t xml:space="preserve"> ... </w:t>
      </w:r>
      <w:r>
        <w:rPr>
          <w:rtl/>
        </w:rPr>
        <w:t>אמר מר עוקבא: אנא, להא מלתא, חלא בר חמרא לגבי אבא, דאילו אבא - כי הוה אכיל בשרא האידנא לא הוה אכל גבינה עד למחר עד השתא, ואילו אנא - בהא סעודתא הוא דלא אכילנא, לסעודתא אחריתא – אכילנא</w:t>
      </w:r>
      <w:r>
        <w:rPr>
          <w:rFonts w:hint="cs"/>
          <w:rtl/>
        </w:rPr>
        <w:t>"</w:t>
      </w:r>
      <w:r>
        <w:rPr>
          <w:rtl/>
        </w:rPr>
        <w:t>.</w:t>
      </w:r>
    </w:p>
    <w:p w:rsidR="0045256F" w:rsidRDefault="0045256F" w:rsidP="00B26225">
      <w:pPr>
        <w:pStyle w:val="a8"/>
        <w:numPr>
          <w:ilvl w:val="0"/>
          <w:numId w:val="2"/>
        </w:numPr>
        <w:ind w:left="360"/>
        <w:rPr>
          <w:rtl/>
        </w:rPr>
      </w:pPr>
      <w:r w:rsidRPr="00B26225">
        <w:rPr>
          <w:b/>
          <w:bCs/>
          <w:rtl/>
        </w:rPr>
        <w:t xml:space="preserve">תוספות </w:t>
      </w:r>
      <w:r w:rsidRPr="00B26225">
        <w:rPr>
          <w:rFonts w:hint="cs"/>
          <w:b/>
          <w:bCs/>
          <w:rtl/>
        </w:rPr>
        <w:t>שם</w:t>
      </w:r>
      <w:r w:rsidR="00E42A51" w:rsidRPr="00B26225">
        <w:rPr>
          <w:rFonts w:hint="cs"/>
          <w:b/>
          <w:bCs/>
          <w:rtl/>
        </w:rPr>
        <w:t>, דף ק"ד</w:t>
      </w:r>
      <w:r w:rsidRPr="00B26225">
        <w:rPr>
          <w:rFonts w:hint="cs"/>
          <w:b/>
          <w:bCs/>
          <w:rtl/>
        </w:rPr>
        <w:t>:</w:t>
      </w:r>
      <w:r>
        <w:rPr>
          <w:rFonts w:hint="cs"/>
          <w:rtl/>
        </w:rPr>
        <w:t xml:space="preserve"> "</w:t>
      </w:r>
      <w:r>
        <w:rPr>
          <w:rtl/>
        </w:rPr>
        <w:t>ור"ת מפרש וכן הלכות גדולות</w:t>
      </w:r>
      <w:r>
        <w:rPr>
          <w:rFonts w:hint="cs"/>
          <w:rtl/>
        </w:rPr>
        <w:t>,</w:t>
      </w:r>
      <w:r>
        <w:rPr>
          <w:rtl/>
        </w:rPr>
        <w:t xml:space="preserve"> דאכל בשר אסור לאכול גבינה היינו בלא נטילה וקינוח</w:t>
      </w:r>
      <w:r>
        <w:rPr>
          <w:rFonts w:hint="cs"/>
          <w:rtl/>
        </w:rPr>
        <w:t>,</w:t>
      </w:r>
      <w:r>
        <w:rPr>
          <w:rtl/>
        </w:rPr>
        <w:t xml:space="preserve"> אבל בנטילה וקינוח שרי</w:t>
      </w:r>
      <w:r>
        <w:rPr>
          <w:rFonts w:hint="cs"/>
          <w:rtl/>
        </w:rPr>
        <w:t xml:space="preserve"> ... </w:t>
      </w:r>
      <w:r>
        <w:rPr>
          <w:rtl/>
        </w:rPr>
        <w:t>ומר עוקבא דלא אכיל עד סעודה אחריתי</w:t>
      </w:r>
      <w:r>
        <w:rPr>
          <w:rFonts w:hint="cs"/>
          <w:rtl/>
        </w:rPr>
        <w:t>,</w:t>
      </w:r>
      <w:r>
        <w:rPr>
          <w:rtl/>
        </w:rPr>
        <w:t xml:space="preserve"> היינו בלא נטילה וקינוח אי נמי מחמיר על עצמו היה</w:t>
      </w:r>
      <w:r>
        <w:rPr>
          <w:rFonts w:hint="cs"/>
          <w:rtl/>
        </w:rPr>
        <w:t xml:space="preserve">". </w:t>
      </w:r>
    </w:p>
    <w:p w:rsidR="00047099" w:rsidRDefault="00047099" w:rsidP="00B26225">
      <w:pPr>
        <w:pStyle w:val="a8"/>
        <w:numPr>
          <w:ilvl w:val="0"/>
          <w:numId w:val="2"/>
        </w:numPr>
        <w:ind w:left="360"/>
      </w:pPr>
      <w:r w:rsidRPr="00B26225">
        <w:rPr>
          <w:b/>
          <w:bCs/>
          <w:rtl/>
        </w:rPr>
        <w:t>רמב"ם מאכלות אסורות</w:t>
      </w:r>
      <w:r w:rsidRPr="00B26225">
        <w:rPr>
          <w:rFonts w:hint="cs"/>
          <w:b/>
          <w:bCs/>
          <w:rtl/>
        </w:rPr>
        <w:t>, ט' כ"ח:</w:t>
      </w:r>
      <w:r>
        <w:rPr>
          <w:rFonts w:hint="cs"/>
          <w:rtl/>
        </w:rPr>
        <w:t xml:space="preserve"> "</w:t>
      </w:r>
      <w:r>
        <w:rPr>
          <w:rtl/>
        </w:rPr>
        <w:t>מי שאכל בשר בתחלה בין בשר בהמה בין בשר עוף לא יאכל אחריו חלב</w:t>
      </w:r>
      <w:r>
        <w:rPr>
          <w:rFonts w:hint="cs"/>
          <w:rtl/>
        </w:rPr>
        <w:t xml:space="preserve"> ... </w:t>
      </w:r>
      <w:r>
        <w:rPr>
          <w:rtl/>
        </w:rPr>
        <w:t>מפני הבשר של בין השינים שאינו סר בקינוח</w:t>
      </w:r>
      <w:r>
        <w:rPr>
          <w:rFonts w:hint="cs"/>
          <w:rtl/>
        </w:rPr>
        <w:t>"</w:t>
      </w:r>
      <w:r>
        <w:rPr>
          <w:rtl/>
        </w:rPr>
        <w:t>.</w:t>
      </w:r>
    </w:p>
    <w:p w:rsidR="00047099" w:rsidRDefault="00047099" w:rsidP="00B26225">
      <w:pPr>
        <w:pStyle w:val="a8"/>
        <w:numPr>
          <w:ilvl w:val="0"/>
          <w:numId w:val="2"/>
        </w:numPr>
        <w:ind w:left="360"/>
        <w:rPr>
          <w:rtl/>
        </w:rPr>
      </w:pPr>
      <w:r w:rsidRPr="00B26225">
        <w:rPr>
          <w:b/>
          <w:bCs/>
          <w:rtl/>
        </w:rPr>
        <w:t xml:space="preserve">שולחן ערוך </w:t>
      </w:r>
      <w:r w:rsidRPr="00B26225">
        <w:rPr>
          <w:rFonts w:hint="cs"/>
          <w:b/>
          <w:bCs/>
          <w:rtl/>
        </w:rPr>
        <w:t xml:space="preserve">ורמ"א </w:t>
      </w:r>
      <w:r w:rsidRPr="00B26225">
        <w:rPr>
          <w:b/>
          <w:bCs/>
          <w:rtl/>
        </w:rPr>
        <w:t>יורה דעה</w:t>
      </w:r>
      <w:r w:rsidRPr="00B26225">
        <w:rPr>
          <w:rFonts w:hint="cs"/>
          <w:b/>
          <w:bCs/>
          <w:rtl/>
        </w:rPr>
        <w:t>, פ"ט א':</w:t>
      </w:r>
      <w:r>
        <w:rPr>
          <w:rFonts w:hint="cs"/>
          <w:rtl/>
        </w:rPr>
        <w:t xml:space="preserve"> "</w:t>
      </w:r>
      <w:r>
        <w:rPr>
          <w:rtl/>
        </w:rPr>
        <w:t>אכל בשר, אפילו של חיה ועוף, לא יאכל גבינה אחריו עד שישהה שש שעות</w:t>
      </w:r>
      <w:r>
        <w:rPr>
          <w:rFonts w:hint="cs"/>
          <w:rtl/>
        </w:rPr>
        <w:t xml:space="preserve"> ... </w:t>
      </w:r>
    </w:p>
    <w:p w:rsidR="00047099" w:rsidRDefault="00047099" w:rsidP="00F27024">
      <w:pPr>
        <w:pStyle w:val="a8"/>
        <w:ind w:left="360"/>
        <w:rPr>
          <w:rtl/>
        </w:rPr>
      </w:pPr>
      <w:r>
        <w:rPr>
          <w:rtl/>
        </w:rPr>
        <w:t>הגה:</w:t>
      </w:r>
      <w:r>
        <w:rPr>
          <w:rFonts w:hint="cs"/>
          <w:rtl/>
        </w:rPr>
        <w:t xml:space="preserve"> ...</w:t>
      </w:r>
      <w:r>
        <w:rPr>
          <w:rtl/>
        </w:rPr>
        <w:t xml:space="preserve"> ויש אומרים דאין צריכין להמתין שש שעות, רק מיד אם סלק ובירך ברכת המזון, מותר על ידי קנוח והדחה (תוס' ומרדכי פכ"ה והגהות אשיר"י והג"ה מיימוני פ"ט דמ"א וראבי"ה)</w:t>
      </w:r>
      <w:r>
        <w:rPr>
          <w:rFonts w:hint="cs"/>
          <w:rtl/>
        </w:rPr>
        <w:t xml:space="preserve"> ... </w:t>
      </w:r>
      <w:r>
        <w:rPr>
          <w:rtl/>
        </w:rPr>
        <w:t>מיהו צריכים לברך גם כן ברכת המזון אחר הבשר</w:t>
      </w:r>
      <w:r>
        <w:rPr>
          <w:rFonts w:hint="cs"/>
          <w:rtl/>
        </w:rPr>
        <w:t xml:space="preserve">, </w:t>
      </w:r>
      <w:r>
        <w:rPr>
          <w:rtl/>
        </w:rPr>
        <w:t>דאז הוי כסעודה אחרת, דמותר לאכול לדברי המקילין</w:t>
      </w:r>
      <w:r>
        <w:rPr>
          <w:rFonts w:hint="cs"/>
          <w:rtl/>
        </w:rPr>
        <w:t>"</w:t>
      </w:r>
      <w:r>
        <w:rPr>
          <w:rtl/>
        </w:rPr>
        <w:t>.</w:t>
      </w:r>
    </w:p>
    <w:p w:rsidR="008A591B" w:rsidRDefault="008A591B" w:rsidP="00E578FD">
      <w:pPr>
        <w:rPr>
          <w:b/>
          <w:bCs/>
          <w:u w:val="single"/>
          <w:rtl/>
        </w:rPr>
      </w:pPr>
      <w:r>
        <w:rPr>
          <w:rFonts w:hint="cs"/>
          <w:b/>
          <w:bCs/>
          <w:u w:val="single"/>
          <w:rtl/>
        </w:rPr>
        <w:lastRenderedPageBreak/>
        <w:t xml:space="preserve">ג. בשר </w:t>
      </w:r>
      <w:r w:rsidR="00E578FD">
        <w:rPr>
          <w:rFonts w:hint="cs"/>
          <w:b/>
          <w:bCs/>
          <w:u w:val="single"/>
          <w:rtl/>
        </w:rPr>
        <w:t>ו</w:t>
      </w:r>
      <w:r>
        <w:rPr>
          <w:rFonts w:hint="cs"/>
          <w:b/>
          <w:bCs/>
          <w:u w:val="single"/>
          <w:rtl/>
        </w:rPr>
        <w:t>תבשיל של בשר</w:t>
      </w:r>
    </w:p>
    <w:p w:rsidR="008A591B" w:rsidRDefault="008A591B" w:rsidP="009014F8">
      <w:pPr>
        <w:pStyle w:val="a8"/>
        <w:numPr>
          <w:ilvl w:val="0"/>
          <w:numId w:val="2"/>
        </w:numPr>
        <w:ind w:left="360"/>
        <w:rPr>
          <w:rtl/>
        </w:rPr>
      </w:pPr>
      <w:r w:rsidRPr="008A591B">
        <w:rPr>
          <w:b/>
          <w:bCs/>
          <w:rtl/>
        </w:rPr>
        <w:t>חולין</w:t>
      </w:r>
      <w:r w:rsidRPr="008A591B">
        <w:rPr>
          <w:rFonts w:hint="cs"/>
          <w:b/>
          <w:bCs/>
          <w:rtl/>
        </w:rPr>
        <w:t>,</w:t>
      </w:r>
      <w:r w:rsidRPr="008A591B">
        <w:rPr>
          <w:b/>
          <w:bCs/>
          <w:rtl/>
        </w:rPr>
        <w:t xml:space="preserve"> דף ק</w:t>
      </w:r>
      <w:r w:rsidRPr="008A591B">
        <w:rPr>
          <w:rFonts w:hint="cs"/>
          <w:b/>
          <w:bCs/>
          <w:rtl/>
        </w:rPr>
        <w:t>"</w:t>
      </w:r>
      <w:r w:rsidRPr="008A591B">
        <w:rPr>
          <w:b/>
          <w:bCs/>
          <w:rtl/>
        </w:rPr>
        <w:t>ה</w:t>
      </w:r>
      <w:r w:rsidRPr="008A591B">
        <w:rPr>
          <w:rFonts w:hint="cs"/>
          <w:b/>
          <w:bCs/>
          <w:rtl/>
        </w:rPr>
        <w:t>:</w:t>
      </w:r>
      <w:r>
        <w:rPr>
          <w:rFonts w:hint="cs"/>
        </w:rPr>
        <w:t xml:space="preserve"> </w:t>
      </w:r>
      <w:r>
        <w:rPr>
          <w:rFonts w:hint="cs"/>
          <w:rtl/>
        </w:rPr>
        <w:t>"</w:t>
      </w:r>
      <w:r>
        <w:rPr>
          <w:rtl/>
        </w:rPr>
        <w:t xml:space="preserve">אמצעיים רשות, אמר רב נחמן: לא שנו אלא בין תבשיל לתבשיל, אבל בין תבשיל לגבינה </w:t>
      </w:r>
      <w:r>
        <w:rPr>
          <w:rtl/>
        </w:rPr>
        <w:t>–</w:t>
      </w:r>
      <w:r>
        <w:rPr>
          <w:rtl/>
        </w:rPr>
        <w:t xml:space="preserve"> חובה</w:t>
      </w:r>
      <w:r>
        <w:rPr>
          <w:rFonts w:hint="cs"/>
          <w:rtl/>
        </w:rPr>
        <w:t>"</w:t>
      </w:r>
      <w:r>
        <w:rPr>
          <w:rtl/>
        </w:rPr>
        <w:t>.</w:t>
      </w:r>
    </w:p>
    <w:p w:rsidR="008A591B" w:rsidRDefault="008A591B" w:rsidP="009014F8">
      <w:pPr>
        <w:pStyle w:val="a8"/>
        <w:numPr>
          <w:ilvl w:val="0"/>
          <w:numId w:val="2"/>
        </w:numPr>
        <w:ind w:left="360"/>
        <w:rPr>
          <w:rtl/>
        </w:rPr>
      </w:pPr>
      <w:r w:rsidRPr="008A591B">
        <w:rPr>
          <w:b/>
          <w:bCs/>
          <w:rtl/>
        </w:rPr>
        <w:t xml:space="preserve">תוספות </w:t>
      </w:r>
      <w:r w:rsidRPr="008A591B">
        <w:rPr>
          <w:rFonts w:hint="cs"/>
          <w:b/>
          <w:bCs/>
          <w:rtl/>
        </w:rPr>
        <w:t>שם:</w:t>
      </w:r>
      <w:r>
        <w:rPr>
          <w:rFonts w:hint="cs"/>
          <w:rtl/>
        </w:rPr>
        <w:t xml:space="preserve"> "</w:t>
      </w:r>
      <w:r>
        <w:rPr>
          <w:rtl/>
        </w:rPr>
        <w:t>לא שנו אלא בין תבשיל לתבשיל - אומר רבינו שמואל דמיירי בשניהם של בשר או שניהם של גבינה</w:t>
      </w:r>
      <w:r>
        <w:rPr>
          <w:rFonts w:hint="cs"/>
          <w:rtl/>
        </w:rPr>
        <w:t>,</w:t>
      </w:r>
      <w:r>
        <w:rPr>
          <w:rtl/>
        </w:rPr>
        <w:t xml:space="preserve"> אבל בין תבשיל של בשר לגבינה </w:t>
      </w:r>
      <w:r w:rsidRPr="008A591B">
        <w:rPr>
          <w:u w:val="single"/>
          <w:rtl/>
        </w:rPr>
        <w:t>שלפניו</w:t>
      </w:r>
      <w:r>
        <w:rPr>
          <w:rtl/>
        </w:rPr>
        <w:t xml:space="preserve"> חובה</w:t>
      </w:r>
      <w:r>
        <w:rPr>
          <w:rFonts w:hint="cs"/>
          <w:rtl/>
        </w:rPr>
        <w:t>;</w:t>
      </w:r>
      <w:r>
        <w:rPr>
          <w:rtl/>
        </w:rPr>
        <w:t xml:space="preserve"> אבל לגבינה של אחריו לא קאמר</w:t>
      </w:r>
      <w:r>
        <w:rPr>
          <w:rFonts w:hint="cs"/>
          <w:rtl/>
        </w:rPr>
        <w:t>,</w:t>
      </w:r>
      <w:r>
        <w:rPr>
          <w:rtl/>
        </w:rPr>
        <w:t xml:space="preserve"> דאפילו בנטילת ידים אסור לאכול עד סעודה אחרת כדאמר לעיל אכל בשר אסור לאכול גבינה</w:t>
      </w:r>
      <w:r>
        <w:rPr>
          <w:rFonts w:hint="cs"/>
          <w:rtl/>
        </w:rPr>
        <w:t>.</w:t>
      </w:r>
      <w:r>
        <w:rPr>
          <w:rtl/>
        </w:rPr>
        <w:t xml:space="preserve"> </w:t>
      </w:r>
    </w:p>
    <w:p w:rsidR="008A591B" w:rsidRDefault="008A591B" w:rsidP="009014F8">
      <w:pPr>
        <w:pStyle w:val="a8"/>
        <w:ind w:left="360"/>
        <w:rPr>
          <w:rtl/>
        </w:rPr>
      </w:pPr>
      <w:r>
        <w:rPr>
          <w:rtl/>
        </w:rPr>
        <w:t>ואין נראה לר"ת דבין תבשיל לגבינה משמע תבשיל תחלה</w:t>
      </w:r>
      <w:r>
        <w:rPr>
          <w:rFonts w:hint="cs"/>
          <w:rtl/>
        </w:rPr>
        <w:t xml:space="preserve"> ... </w:t>
      </w:r>
      <w:r>
        <w:rPr>
          <w:rtl/>
        </w:rPr>
        <w:t>ומפרש ר"ת דבין תבשיל לתבשיל היינו בין תבשיל דבשר לתבשיל של גבינה</w:t>
      </w:r>
      <w:r>
        <w:rPr>
          <w:rFonts w:hint="cs"/>
          <w:rtl/>
        </w:rPr>
        <w:t>,</w:t>
      </w:r>
      <w:r>
        <w:rPr>
          <w:rtl/>
        </w:rPr>
        <w:t xml:space="preserve"> </w:t>
      </w:r>
      <w:r w:rsidRPr="008A591B">
        <w:rPr>
          <w:u w:val="single"/>
          <w:rtl/>
        </w:rPr>
        <w:t>דכיון דאין הבשר והגבינה בעין וליכא אלא טעם לא החמירו שיהא חובה ליטול ידיו בינתיים ואינו אלא רשות</w:t>
      </w:r>
      <w:r>
        <w:rPr>
          <w:rFonts w:hint="cs"/>
          <w:rtl/>
        </w:rPr>
        <w:t>,</w:t>
      </w:r>
      <w:r>
        <w:rPr>
          <w:rtl/>
        </w:rPr>
        <w:t xml:space="preserve"> אבל בין תבשיל דבשר לגבינה שהגבינה בעין חובה</w:t>
      </w:r>
      <w:r>
        <w:rPr>
          <w:rFonts w:hint="cs"/>
          <w:rtl/>
        </w:rPr>
        <w:t>.</w:t>
      </w:r>
      <w:r>
        <w:rPr>
          <w:rtl/>
        </w:rPr>
        <w:t xml:space="preserve"> ויתכן פירוש זה אף לדברי האוסרין לאכול גבינה אחר בשר באותה סעודה אפי' בנטילה וקינוח</w:t>
      </w:r>
      <w:r>
        <w:rPr>
          <w:rFonts w:hint="cs"/>
          <w:rtl/>
        </w:rPr>
        <w:t>"</w:t>
      </w:r>
      <w:r>
        <w:rPr>
          <w:rtl/>
        </w:rPr>
        <w:t>.</w:t>
      </w:r>
    </w:p>
    <w:p w:rsidR="00103C60" w:rsidRDefault="00103C60" w:rsidP="00103C60">
      <w:pPr>
        <w:pStyle w:val="a8"/>
        <w:numPr>
          <w:ilvl w:val="0"/>
          <w:numId w:val="2"/>
        </w:numPr>
        <w:ind w:left="360"/>
      </w:pPr>
      <w:r w:rsidRPr="00103C60">
        <w:rPr>
          <w:b/>
          <w:bCs/>
          <w:rtl/>
        </w:rPr>
        <w:t>שו"ת הרשב"א</w:t>
      </w:r>
      <w:r w:rsidRPr="00103C60">
        <w:rPr>
          <w:rFonts w:hint="cs"/>
          <w:b/>
          <w:bCs/>
          <w:rtl/>
        </w:rPr>
        <w:t>, א' ש"ז:</w:t>
      </w:r>
      <w:r>
        <w:rPr>
          <w:rFonts w:hint="cs"/>
          <w:rtl/>
        </w:rPr>
        <w:t xml:space="preserve"> "</w:t>
      </w:r>
      <w:r>
        <w:rPr>
          <w:rtl/>
        </w:rPr>
        <w:t>אמרת עוד שהם חלוקין במעשה אלפס שנעשה בשומן של בשר. שמתיר האחד לאכול אחריו מיד גבינה ועושה בזה כמו כן מעשה והאחד אוסר. תשובה</w:t>
      </w:r>
      <w:r>
        <w:rPr>
          <w:rFonts w:hint="cs"/>
          <w:rtl/>
        </w:rPr>
        <w:t>:</w:t>
      </w:r>
      <w:r>
        <w:rPr>
          <w:rtl/>
        </w:rPr>
        <w:t xml:space="preserve"> הדין עם האוסר והמקל הזה טועה בשקול הדעת. שהוא סבור שלא אסרו בשר ואחר כך גבינה אלא מפני בשר שבין השינים. וכשהוא אוכל ממשו של בשר יש לחשש זה מפני חוטי בשר וגידין שנאחזין בבין השינים והחנכין</w:t>
      </w:r>
      <w:r>
        <w:rPr>
          <w:rFonts w:hint="cs"/>
          <w:rtl/>
        </w:rPr>
        <w:t xml:space="preserve">; </w:t>
      </w:r>
      <w:r>
        <w:rPr>
          <w:rtl/>
        </w:rPr>
        <w:t>אבל שומן הנתך הרי הוא כגבינה ואחר כך בשר דדי לך בקנוח הפה ונטילת ידים. ואינו לפי שלא חלקו באכילת בשר עד שנאמר האוכל בשר גס אסור והאוכל דק דק של בשר מותר. שאם אתה אומר כן נתת דבריך לשיעורין ולדברי המתיר אין קצבה. ואיני רואה בזה צד פקפוק כלל. שומר פיו שומר מצרת נפשו</w:t>
      </w:r>
      <w:r>
        <w:rPr>
          <w:rFonts w:hint="cs"/>
          <w:rtl/>
        </w:rPr>
        <w:t>"</w:t>
      </w:r>
      <w:r>
        <w:rPr>
          <w:rtl/>
        </w:rPr>
        <w:t>.</w:t>
      </w:r>
    </w:p>
    <w:p w:rsidR="00646885" w:rsidRPr="008A591B" w:rsidRDefault="00646885" w:rsidP="00E11B46">
      <w:pPr>
        <w:pStyle w:val="a8"/>
        <w:numPr>
          <w:ilvl w:val="0"/>
          <w:numId w:val="2"/>
        </w:numPr>
        <w:ind w:left="360"/>
        <w:rPr>
          <w:rtl/>
        </w:rPr>
      </w:pPr>
      <w:r w:rsidRPr="00646885">
        <w:rPr>
          <w:b/>
          <w:bCs/>
          <w:rtl/>
        </w:rPr>
        <w:t>דרכי משה יורה דעה פ</w:t>
      </w:r>
      <w:r w:rsidRPr="00646885">
        <w:rPr>
          <w:rFonts w:hint="cs"/>
          <w:b/>
          <w:bCs/>
          <w:rtl/>
        </w:rPr>
        <w:t>"</w:t>
      </w:r>
      <w:r w:rsidRPr="00646885">
        <w:rPr>
          <w:b/>
          <w:bCs/>
          <w:rtl/>
        </w:rPr>
        <w:t>ט</w:t>
      </w:r>
      <w:r w:rsidRPr="00646885">
        <w:rPr>
          <w:rFonts w:hint="cs"/>
          <w:b/>
          <w:bCs/>
          <w:rtl/>
        </w:rPr>
        <w:t>:</w:t>
      </w:r>
      <w:r>
        <w:rPr>
          <w:rFonts w:hint="cs"/>
          <w:rtl/>
        </w:rPr>
        <w:t xml:space="preserve"> "</w:t>
      </w:r>
      <w:r>
        <w:rPr>
          <w:rtl/>
        </w:rPr>
        <w:t>ובהגהות מיימוניות פ"ט מהלכות מאכלות אסורות (דפוס קושטא הכ"ג) כתב בשם הסמ"ק דמרק של בשר יש לו דין בשר עצמו והר"ר יונה כתב פרק אלו דברים (ברכות מ: ד"ה לא שנו) שיש לו דין תבשיל של בשר וכתב בית יוסף באורח חיים סימן קע"ג (עמ' תלג דיבור ראשון) בשם רבינו ירוחם (נט"ו אות כח קלז ב) דכן נהגו רבותיו במרק כדין תבשיל של בשר הואיל ודבר הצלול הוא אבל עב כגון עם ירקות יש לו דין בשר וכן בתשובות הרשב"א (ח"א) סימן ש"ז אוסר שומן בשר כבשר עצמו וכן במרדכי ריש פרק כל הבשר (סי' תרפז) ראיתי מורי שאוסר לאכול גבינה אחר ביצים מטוגנין בשומן משום גזירת בשר בחלב עכ"ל</w:t>
      </w:r>
      <w:r>
        <w:rPr>
          <w:rFonts w:hint="cs"/>
          <w:rtl/>
        </w:rPr>
        <w:t>".</w:t>
      </w:r>
    </w:p>
    <w:p w:rsidR="008A591B" w:rsidRDefault="008A591B" w:rsidP="009014F8">
      <w:pPr>
        <w:pStyle w:val="a8"/>
        <w:numPr>
          <w:ilvl w:val="0"/>
          <w:numId w:val="2"/>
        </w:numPr>
        <w:ind w:left="360"/>
      </w:pPr>
      <w:r w:rsidRPr="00B26225">
        <w:rPr>
          <w:b/>
          <w:bCs/>
          <w:rtl/>
        </w:rPr>
        <w:t xml:space="preserve">שולחן ערוך </w:t>
      </w:r>
      <w:r w:rsidRPr="00B26225">
        <w:rPr>
          <w:rFonts w:hint="cs"/>
          <w:b/>
          <w:bCs/>
          <w:rtl/>
        </w:rPr>
        <w:t xml:space="preserve">ורמ"א </w:t>
      </w:r>
      <w:r w:rsidRPr="00B26225">
        <w:rPr>
          <w:b/>
          <w:bCs/>
          <w:rtl/>
        </w:rPr>
        <w:t>יורה דעה</w:t>
      </w:r>
      <w:r w:rsidRPr="00B26225">
        <w:rPr>
          <w:rFonts w:hint="cs"/>
          <w:b/>
          <w:bCs/>
          <w:rtl/>
        </w:rPr>
        <w:t>, פ"ט ג':</w:t>
      </w:r>
      <w:r>
        <w:rPr>
          <w:rFonts w:hint="cs"/>
          <w:rtl/>
        </w:rPr>
        <w:t xml:space="preserve"> "</w:t>
      </w:r>
      <w:r>
        <w:rPr>
          <w:rtl/>
        </w:rPr>
        <w:t>אכל תבשיל של בשר, מותר לאכול אחריו תבשיל של גבינה; והנטילה ביניהם אינה אלא רשות. אבל אם בא לאכול הגבינה עצמה אחר תבשיל של בשר, או הבשר עצמו אחר תבשיל של גבינה, חובה ליטול ידיו. הגה: ושומן של בשר, דינו כבשר עצמו. ונהגו עכשיו להחמיר שלא לאכול גבינה אחר תבשיל בשר, כמו אחר בשר עצמו, ואין לשנות ולפרוץ גדר. מיהו אם אין בשר בתבשיל, רק שנתבשל בקדירה של בשר, מותר לאכול אחריו גבינה, ואין בו מנהג להחמיר</w:t>
      </w:r>
      <w:r>
        <w:rPr>
          <w:rFonts w:hint="cs"/>
          <w:rtl/>
        </w:rPr>
        <w:t>"</w:t>
      </w:r>
      <w:r>
        <w:rPr>
          <w:rtl/>
        </w:rPr>
        <w:t>.</w:t>
      </w:r>
    </w:p>
    <w:p w:rsidR="00C270C3" w:rsidRPr="00881B2D" w:rsidRDefault="00C270C3" w:rsidP="00701210">
      <w:pPr>
        <w:pStyle w:val="a8"/>
        <w:numPr>
          <w:ilvl w:val="0"/>
          <w:numId w:val="2"/>
        </w:numPr>
        <w:ind w:left="360"/>
      </w:pPr>
      <w:r w:rsidRPr="00C270C3">
        <w:rPr>
          <w:b/>
          <w:bCs/>
          <w:rtl/>
        </w:rPr>
        <w:t xml:space="preserve">ש"ך </w:t>
      </w:r>
      <w:r w:rsidRPr="00C270C3">
        <w:rPr>
          <w:rFonts w:hint="cs"/>
          <w:b/>
          <w:bCs/>
          <w:rtl/>
        </w:rPr>
        <w:t>שם, ס"ק י"ט:</w:t>
      </w:r>
      <w:r>
        <w:rPr>
          <w:rFonts w:hint="cs"/>
        </w:rPr>
        <w:t xml:space="preserve"> </w:t>
      </w:r>
      <w:r>
        <w:rPr>
          <w:rFonts w:hint="cs"/>
          <w:rtl/>
        </w:rPr>
        <w:t xml:space="preserve">"נתבשל בקדירה של בשר - </w:t>
      </w:r>
      <w:r>
        <w:rPr>
          <w:rtl/>
        </w:rPr>
        <w:t>לקמן ריש סי' צ"ה יתבאר דאפי' לאכלו עם גבינה מותר דהוי נ"ט בר נ"ט</w:t>
      </w:r>
      <w:r w:rsidR="00103C60">
        <w:rPr>
          <w:rFonts w:hint="cs"/>
          <w:rtl/>
        </w:rPr>
        <w:t>.</w:t>
      </w:r>
      <w:r>
        <w:rPr>
          <w:rtl/>
        </w:rPr>
        <w:t xml:space="preserve"> ונראה דהא דאשמועינן הכא דמותר לאכול גבינה אחר כך היינו אפילו נתבשל בקדרה שלא הודחה יפה </w:t>
      </w:r>
      <w:r w:rsidRPr="00103C60">
        <w:rPr>
          <w:u w:val="single"/>
          <w:rtl/>
        </w:rPr>
        <w:t>דהוי קצת ממשות של איסור דבכה"ג אסור לאכלו עם גבינה כמבואר לשם</w:t>
      </w:r>
      <w:r w:rsidR="00103C60">
        <w:rPr>
          <w:rFonts w:hint="cs"/>
          <w:u w:val="single"/>
          <w:rtl/>
        </w:rPr>
        <w:t>,</w:t>
      </w:r>
      <w:r w:rsidRPr="00103C60">
        <w:rPr>
          <w:u w:val="single"/>
          <w:rtl/>
        </w:rPr>
        <w:t xml:space="preserve"> ושרי הכא</w:t>
      </w:r>
      <w:r w:rsidR="00103C60">
        <w:rPr>
          <w:rFonts w:hint="cs"/>
          <w:u w:val="single"/>
          <w:rtl/>
        </w:rPr>
        <w:t>".</w:t>
      </w:r>
    </w:p>
    <w:p w:rsidR="00881B2D" w:rsidRDefault="00881B2D" w:rsidP="003B7B03">
      <w:pPr>
        <w:pStyle w:val="a8"/>
        <w:numPr>
          <w:ilvl w:val="0"/>
          <w:numId w:val="2"/>
        </w:numPr>
        <w:ind w:left="360"/>
      </w:pPr>
      <w:r w:rsidRPr="00881B2D">
        <w:t> </w:t>
      </w:r>
      <w:r>
        <w:rPr>
          <w:rFonts w:hint="cs"/>
          <w:b/>
          <w:bCs/>
          <w:rtl/>
        </w:rPr>
        <w:t xml:space="preserve">פניני הלכה כשרות, פרק כ"ו הערה 6: </w:t>
      </w:r>
      <w:r w:rsidRPr="001339DC">
        <w:rPr>
          <w:rFonts w:hint="cs"/>
          <w:rtl/>
        </w:rPr>
        <w:t>"</w:t>
      </w:r>
      <w:r w:rsidRPr="00881B2D">
        <w:rPr>
          <w:rtl/>
        </w:rPr>
        <w:t>על פי הדין, אין צריך להמתין אחר אכילת תבשיל שיש בו טעם בשר, שכן למדנו (חולין קה, ב), שחובה ליטול ידיים בין אכילת תבשיל של בשר לחלב, אבל אין צורך להמתין כלל</w:t>
      </w:r>
      <w:r>
        <w:rPr>
          <w:rFonts w:hint="cs"/>
          <w:rtl/>
        </w:rPr>
        <w:t xml:space="preserve">. </w:t>
      </w:r>
      <w:r w:rsidRPr="00881B2D">
        <w:rPr>
          <w:rtl/>
        </w:rPr>
        <w:t>אכן הטעמים שנזכרו להמתנה אינם חלים על תבשיל בשרי, שכן החשש שיישאר בשר בין השיניים הוא דווקא בבשר ממש ולא בטעמו, וגם הטעם החזק של הבשר נמשך זמן רב דווקא אחר אכילת בשר ולא אחר תבשיל בשר. אולם כמה ראשונים כת</w:t>
      </w:r>
      <w:r>
        <w:rPr>
          <w:rtl/>
        </w:rPr>
        <w:t>בו שלמעשה נוהגים להחמיר ולהמתין</w:t>
      </w:r>
      <w:r>
        <w:rPr>
          <w:rFonts w:hint="cs"/>
          <w:rtl/>
        </w:rPr>
        <w:t xml:space="preserve">, </w:t>
      </w:r>
      <w:r w:rsidRPr="00881B2D">
        <w:rPr>
          <w:rtl/>
        </w:rPr>
        <w:t>וכן מוסכם על כל האחרונים</w:t>
      </w:r>
      <w:r>
        <w:rPr>
          <w:rFonts w:hint="cs"/>
          <w:rtl/>
        </w:rPr>
        <w:t xml:space="preserve">. </w:t>
      </w:r>
      <w:r w:rsidRPr="00881B2D">
        <w:rPr>
          <w:rtl/>
        </w:rPr>
        <w:t>אבל אם בשמן שטיגנו בשר טיגנו אח</w:t>
      </w:r>
      <w:r>
        <w:rPr>
          <w:rFonts w:hint="cs"/>
          <w:rtl/>
        </w:rPr>
        <w:t>"</w:t>
      </w:r>
      <w:r w:rsidRPr="00881B2D">
        <w:rPr>
          <w:rtl/>
        </w:rPr>
        <w:t>כ כדורי פלאפל, אין כדורי הפלאפל נחשבים כתבשיל בשרי. מפני שכל אימת שהבשר אינו מעיקר התבשיל, אין התבשיל נחשב בשרי</w:t>
      </w:r>
      <w:r w:rsidR="003B7B03">
        <w:rPr>
          <w:rFonts w:hint="cs"/>
          <w:rtl/>
        </w:rPr>
        <w:t xml:space="preserve">, </w:t>
      </w:r>
      <w:r w:rsidRPr="00881B2D">
        <w:rPr>
          <w:rtl/>
        </w:rPr>
        <w:t>ואמנם יש מקום להחמיר כאשר שיירי הבשר שבשמן נותנים טעם ברור בפלאפל, אבל כאשר אין מרגישים בפלאפל טעם ברור של בשר, אין להחמיר</w:t>
      </w:r>
      <w:r w:rsidR="003B7B03">
        <w:rPr>
          <w:rFonts w:hint="cs"/>
          <w:rtl/>
        </w:rPr>
        <w:t>".</w:t>
      </w:r>
    </w:p>
    <w:p w:rsidR="00C270C3" w:rsidRPr="008A591B" w:rsidRDefault="00C2040B" w:rsidP="00C2040B">
      <w:pPr>
        <w:pStyle w:val="a8"/>
        <w:numPr>
          <w:ilvl w:val="0"/>
          <w:numId w:val="2"/>
        </w:numPr>
        <w:ind w:left="360"/>
        <w:rPr>
          <w:rtl/>
        </w:rPr>
      </w:pPr>
      <w:r>
        <w:rPr>
          <w:rFonts w:hint="cs"/>
          <w:b/>
          <w:bCs/>
          <w:rtl/>
        </w:rPr>
        <w:t xml:space="preserve">תורת המחנה כרך ד', פרק ג' תשובה ו' </w:t>
      </w:r>
      <w:r>
        <w:rPr>
          <w:b/>
          <w:bCs/>
          <w:rtl/>
        </w:rPr>
        <w:t>–</w:t>
      </w:r>
      <w:r>
        <w:rPr>
          <w:rFonts w:hint="cs"/>
          <w:b/>
          <w:bCs/>
          <w:rtl/>
        </w:rPr>
        <w:t xml:space="preserve"> בעניין צ'יפס שטוגן בשמן בשרי: </w:t>
      </w:r>
      <w:r>
        <w:rPr>
          <w:rFonts w:hint="cs"/>
          <w:rtl/>
        </w:rPr>
        <w:t>"</w:t>
      </w:r>
      <w:r w:rsidRPr="00C2040B">
        <w:rPr>
          <w:rtl/>
        </w:rPr>
        <w:t>נראה, שגם על פי הש"ך אין מקום להקל אלא בשאריות מועטות שנותרו בסיר בלא כוונת מכוון, אלא רק שלא התאמצו להדיח את הכלי יפה, או אם נותרו שאריות מועטות של בשר בשמן באופן אקראי</w:t>
      </w:r>
      <w:r>
        <w:rPr>
          <w:rFonts w:hint="cs"/>
          <w:rtl/>
        </w:rPr>
        <w:t xml:space="preserve">. </w:t>
      </w:r>
      <w:r w:rsidRPr="00C2040B">
        <w:rPr>
          <w:rtl/>
        </w:rPr>
        <w:t>אולם, אם בכוונת מכוון טוגן הצ'יפס בשמן הבשרי, בשביל שיהיה בו טעם משומן הבשר, יש להמתין אחריו שש שעות ככל תבשיל בשרי. כל שכן כאשר השמן רב, ונמצא על הצ'יפס ולא רק בתוכו, שבאופן זה נמצא שאוכל את השמן עצמו, ודינו כאוכל מרק של בשר שממתין אחריו שש שעות</w:t>
      </w:r>
      <w:r>
        <w:rPr>
          <w:rFonts w:hint="cs"/>
          <w:rtl/>
        </w:rPr>
        <w:t>".</w:t>
      </w:r>
    </w:p>
    <w:p w:rsidR="008A591B" w:rsidRDefault="008A591B" w:rsidP="00B26225">
      <w:pPr>
        <w:rPr>
          <w:rtl/>
        </w:rPr>
      </w:pPr>
    </w:p>
    <w:p w:rsidR="006B1A0F" w:rsidRPr="00F27024" w:rsidRDefault="00951CB3" w:rsidP="00951CB3">
      <w:pPr>
        <w:rPr>
          <w:b/>
          <w:bCs/>
          <w:u w:val="single"/>
          <w:rtl/>
        </w:rPr>
      </w:pPr>
      <w:r>
        <w:rPr>
          <w:rFonts w:hint="cs"/>
          <w:b/>
          <w:bCs/>
          <w:u w:val="single"/>
          <w:rtl/>
        </w:rPr>
        <w:lastRenderedPageBreak/>
        <w:t>ד</w:t>
      </w:r>
      <w:r w:rsidR="006B1A0F" w:rsidRPr="00F27024">
        <w:rPr>
          <w:rFonts w:hint="cs"/>
          <w:b/>
          <w:bCs/>
          <w:u w:val="single"/>
          <w:rtl/>
        </w:rPr>
        <w:t>. כמה זמן נדרש להמתין?</w:t>
      </w:r>
    </w:p>
    <w:p w:rsidR="00F033AF" w:rsidRDefault="00047099" w:rsidP="00B26225">
      <w:pPr>
        <w:pStyle w:val="a8"/>
        <w:numPr>
          <w:ilvl w:val="0"/>
          <w:numId w:val="2"/>
        </w:numPr>
        <w:ind w:left="360"/>
        <w:rPr>
          <w:rtl/>
        </w:rPr>
      </w:pPr>
      <w:r w:rsidRPr="00B26225">
        <w:rPr>
          <w:b/>
          <w:bCs/>
          <w:rtl/>
        </w:rPr>
        <w:t>רמב"ם מאכלות אסורות</w:t>
      </w:r>
      <w:r w:rsidRPr="00B26225">
        <w:rPr>
          <w:rFonts w:hint="cs"/>
          <w:b/>
          <w:bCs/>
          <w:rtl/>
        </w:rPr>
        <w:t>, ט' כ"ח:</w:t>
      </w:r>
      <w:r>
        <w:rPr>
          <w:rFonts w:hint="cs"/>
          <w:rtl/>
        </w:rPr>
        <w:t xml:space="preserve"> "</w:t>
      </w:r>
      <w:r>
        <w:rPr>
          <w:rtl/>
        </w:rPr>
        <w:t xml:space="preserve">מי שאכל בשר בתחלה בין בשר בהמה בין בשר עוף לא יאכל אחריו חלב עד שיהיה ביניהן </w:t>
      </w:r>
      <w:r w:rsidRPr="00B26225">
        <w:rPr>
          <w:u w:val="single"/>
          <w:rtl/>
        </w:rPr>
        <w:t>כדי שיעור סעודה אחרת</w:t>
      </w:r>
      <w:r>
        <w:rPr>
          <w:rtl/>
        </w:rPr>
        <w:t xml:space="preserve"> </w:t>
      </w:r>
      <w:r w:rsidRPr="00B26225">
        <w:rPr>
          <w:u w:val="single"/>
          <w:rtl/>
        </w:rPr>
        <w:t>והוא כמו שש שעות</w:t>
      </w:r>
      <w:r>
        <w:rPr>
          <w:rtl/>
        </w:rPr>
        <w:t xml:space="preserve"> מפני הבשר של בין השינים שאינו סר בקינוח</w:t>
      </w:r>
      <w:r>
        <w:rPr>
          <w:rFonts w:hint="cs"/>
          <w:rtl/>
        </w:rPr>
        <w:t>"</w:t>
      </w:r>
      <w:r>
        <w:rPr>
          <w:rtl/>
        </w:rPr>
        <w:t>.</w:t>
      </w:r>
    </w:p>
    <w:p w:rsidR="00047099" w:rsidRDefault="00047099" w:rsidP="00B26225">
      <w:pPr>
        <w:pStyle w:val="a8"/>
        <w:numPr>
          <w:ilvl w:val="0"/>
          <w:numId w:val="2"/>
        </w:numPr>
        <w:ind w:left="360"/>
        <w:rPr>
          <w:rtl/>
        </w:rPr>
      </w:pPr>
      <w:r w:rsidRPr="00B26225">
        <w:rPr>
          <w:b/>
          <w:bCs/>
          <w:rtl/>
        </w:rPr>
        <w:t xml:space="preserve">לחם משנה </w:t>
      </w:r>
      <w:r w:rsidRPr="00B26225">
        <w:rPr>
          <w:rFonts w:hint="cs"/>
          <w:b/>
          <w:bCs/>
          <w:rtl/>
        </w:rPr>
        <w:t>שם</w:t>
      </w:r>
      <w:r w:rsidR="00105237" w:rsidRPr="00B26225">
        <w:rPr>
          <w:rFonts w:hint="cs"/>
          <w:b/>
          <w:bCs/>
          <w:rtl/>
        </w:rPr>
        <w:t xml:space="preserve"> (וכעין זה ביאור הגר"א, יו"ד פ"ט)</w:t>
      </w:r>
      <w:r w:rsidRPr="00B26225">
        <w:rPr>
          <w:rFonts w:hint="cs"/>
          <w:b/>
          <w:bCs/>
          <w:rtl/>
        </w:rPr>
        <w:t>:</w:t>
      </w:r>
      <w:r>
        <w:rPr>
          <w:rFonts w:hint="cs"/>
          <w:rtl/>
        </w:rPr>
        <w:t xml:space="preserve"> "</w:t>
      </w:r>
      <w:r>
        <w:rPr>
          <w:rtl/>
        </w:rPr>
        <w:t>ומפרש רבינו שבין סעודה לסעודה ו' שעות שכן סעודת ת"ח בשעה ששית ומר עוקבא ת"ח הוה וא"כ משם עד שש שעות הוי סעודה אחרת</w:t>
      </w:r>
      <w:r>
        <w:rPr>
          <w:rFonts w:hint="cs"/>
          <w:rtl/>
        </w:rPr>
        <w:t>".</w:t>
      </w:r>
    </w:p>
    <w:p w:rsidR="00E42A51" w:rsidRDefault="00E42A51" w:rsidP="00B26225">
      <w:pPr>
        <w:pStyle w:val="a8"/>
        <w:numPr>
          <w:ilvl w:val="0"/>
          <w:numId w:val="2"/>
        </w:numPr>
        <w:ind w:left="360"/>
        <w:rPr>
          <w:rtl/>
        </w:rPr>
      </w:pPr>
      <w:r w:rsidRPr="00B26225">
        <w:rPr>
          <w:rFonts w:hint="cs"/>
          <w:b/>
          <w:bCs/>
          <w:rtl/>
        </w:rPr>
        <w:t xml:space="preserve">תוספות חולין, דף ק"ה: </w:t>
      </w:r>
      <w:r>
        <w:rPr>
          <w:rFonts w:hint="cs"/>
          <w:rtl/>
        </w:rPr>
        <w:t>"</w:t>
      </w:r>
      <w:r>
        <w:rPr>
          <w:rtl/>
        </w:rPr>
        <w:t xml:space="preserve">לסעודתא אחריתא אכילנא - לאו בסעודתא שרגילין לעשות אחת שחרית ואחת ערבית אלא </w:t>
      </w:r>
      <w:r w:rsidRPr="00951CB3">
        <w:rPr>
          <w:u w:val="single"/>
          <w:rtl/>
        </w:rPr>
        <w:t>אפילו לאלתר</w:t>
      </w:r>
      <w:r>
        <w:rPr>
          <w:rtl/>
        </w:rPr>
        <w:t xml:space="preserve"> אם סילק השולחן ובירך מותר דלא פלוג רבנן</w:t>
      </w:r>
      <w:r>
        <w:rPr>
          <w:rFonts w:hint="cs"/>
          <w:rtl/>
        </w:rPr>
        <w:t>".</w:t>
      </w:r>
    </w:p>
    <w:p w:rsidR="00047099" w:rsidRDefault="00047099" w:rsidP="00B26225">
      <w:pPr>
        <w:pStyle w:val="a8"/>
        <w:numPr>
          <w:ilvl w:val="0"/>
          <w:numId w:val="2"/>
        </w:numPr>
        <w:ind w:left="360"/>
        <w:rPr>
          <w:rtl/>
        </w:rPr>
      </w:pPr>
      <w:r w:rsidRPr="00B26225">
        <w:rPr>
          <w:b/>
          <w:bCs/>
          <w:rtl/>
        </w:rPr>
        <w:t xml:space="preserve">שולחן ערוך </w:t>
      </w:r>
      <w:r w:rsidRPr="00B26225">
        <w:rPr>
          <w:rFonts w:hint="cs"/>
          <w:b/>
          <w:bCs/>
          <w:rtl/>
        </w:rPr>
        <w:t xml:space="preserve">ורמ"א </w:t>
      </w:r>
      <w:r w:rsidRPr="00B26225">
        <w:rPr>
          <w:b/>
          <w:bCs/>
          <w:rtl/>
        </w:rPr>
        <w:t>יורה דעה</w:t>
      </w:r>
      <w:r w:rsidRPr="00B26225">
        <w:rPr>
          <w:rFonts w:hint="cs"/>
          <w:b/>
          <w:bCs/>
          <w:rtl/>
        </w:rPr>
        <w:t>, פ"ט א':</w:t>
      </w:r>
      <w:r>
        <w:rPr>
          <w:rFonts w:hint="cs"/>
        </w:rPr>
        <w:t xml:space="preserve"> </w:t>
      </w:r>
      <w:r>
        <w:rPr>
          <w:rFonts w:hint="cs"/>
          <w:rtl/>
        </w:rPr>
        <w:t>"</w:t>
      </w:r>
      <w:r>
        <w:rPr>
          <w:rtl/>
        </w:rPr>
        <w:t xml:space="preserve">עד שישהה </w:t>
      </w:r>
      <w:r w:rsidRPr="00B26225">
        <w:rPr>
          <w:u w:val="single"/>
          <w:rtl/>
        </w:rPr>
        <w:t>שש שעות</w:t>
      </w:r>
      <w:r>
        <w:rPr>
          <w:rFonts w:hint="cs"/>
          <w:rtl/>
        </w:rPr>
        <w:t xml:space="preserve"> ... </w:t>
      </w:r>
    </w:p>
    <w:p w:rsidR="00047099" w:rsidRDefault="00047099" w:rsidP="00951CB3">
      <w:pPr>
        <w:pStyle w:val="a8"/>
        <w:ind w:left="360"/>
        <w:rPr>
          <w:rtl/>
        </w:rPr>
      </w:pPr>
      <w:r>
        <w:rPr>
          <w:rtl/>
        </w:rPr>
        <w:t>הגה:</w:t>
      </w:r>
      <w:r>
        <w:rPr>
          <w:rFonts w:hint="cs"/>
          <w:rtl/>
        </w:rPr>
        <w:t xml:space="preserve"> ... </w:t>
      </w:r>
      <w:r>
        <w:rPr>
          <w:rtl/>
        </w:rPr>
        <w:t xml:space="preserve">והמנהג הפשוט במדינות אלו, להמתין אחר אכילת הבשר </w:t>
      </w:r>
      <w:r w:rsidRPr="00B26225">
        <w:rPr>
          <w:u w:val="single"/>
          <w:rtl/>
        </w:rPr>
        <w:t>שעה אחת</w:t>
      </w:r>
      <w:r>
        <w:rPr>
          <w:rFonts w:hint="cs"/>
          <w:rtl/>
        </w:rPr>
        <w:t xml:space="preserve"> ... </w:t>
      </w:r>
      <w:r>
        <w:rPr>
          <w:rtl/>
        </w:rPr>
        <w:t>ויש מדקדקים להמתין שש שעות אחר אכילת בשר לגבינה, וכן נכון לעשות</w:t>
      </w:r>
      <w:r>
        <w:rPr>
          <w:rFonts w:hint="cs"/>
          <w:rtl/>
        </w:rPr>
        <w:t>"</w:t>
      </w:r>
      <w:r>
        <w:rPr>
          <w:rtl/>
        </w:rPr>
        <w:t>.</w:t>
      </w:r>
    </w:p>
    <w:p w:rsidR="00047099" w:rsidRDefault="00F033AF" w:rsidP="00B26225">
      <w:pPr>
        <w:pStyle w:val="a8"/>
        <w:numPr>
          <w:ilvl w:val="0"/>
          <w:numId w:val="2"/>
        </w:numPr>
        <w:ind w:left="360"/>
      </w:pPr>
      <w:r w:rsidRPr="00B26225">
        <w:rPr>
          <w:b/>
          <w:bCs/>
          <w:rtl/>
        </w:rPr>
        <w:t>ט"ז</w:t>
      </w:r>
      <w:r w:rsidR="00047099" w:rsidRPr="00B26225">
        <w:rPr>
          <w:rFonts w:hint="cs"/>
          <w:b/>
          <w:bCs/>
          <w:rtl/>
        </w:rPr>
        <w:t xml:space="preserve"> שם:</w:t>
      </w:r>
      <w:r w:rsidR="00047099">
        <w:rPr>
          <w:rFonts w:hint="cs"/>
          <w:rtl/>
        </w:rPr>
        <w:t xml:space="preserve"> "</w:t>
      </w:r>
      <w:r>
        <w:rPr>
          <w:rtl/>
        </w:rPr>
        <w:t>ז"ל מהרא"י בזה</w:t>
      </w:r>
      <w:r w:rsidR="00047099">
        <w:rPr>
          <w:rFonts w:hint="cs"/>
          <w:rtl/>
        </w:rPr>
        <w:t>:</w:t>
      </w:r>
      <w:r>
        <w:rPr>
          <w:rtl/>
        </w:rPr>
        <w:t xml:space="preserve"> רבים עושים </w:t>
      </w:r>
      <w:r w:rsidRPr="00B26225">
        <w:rPr>
          <w:u w:val="single"/>
          <w:rtl/>
        </w:rPr>
        <w:t>פשרה מדעתן</w:t>
      </w:r>
      <w:r>
        <w:rPr>
          <w:rtl/>
        </w:rPr>
        <w:t xml:space="preserve"> להמתין שעה אחת אחר הסעודת בשר וסילקו ובירכו ואוכלין גבינה </w:t>
      </w:r>
      <w:r w:rsidRPr="00B26225">
        <w:rPr>
          <w:u w:val="single"/>
          <w:rtl/>
        </w:rPr>
        <w:t>אף על גב דלא אשכחן רמז לשיעור זה מ"מ מי ימחה בידם הואיל והתו' וראבי"ה מתירין</w:t>
      </w:r>
      <w:r w:rsidR="00047099">
        <w:rPr>
          <w:rFonts w:hint="cs"/>
          <w:rtl/>
        </w:rPr>
        <w:t>.</w:t>
      </w:r>
      <w:r>
        <w:rPr>
          <w:rtl/>
        </w:rPr>
        <w:t xml:space="preserve"> אבל הצנועים מושכים ידיהם מסעודת שחרית לערבית</w:t>
      </w:r>
      <w:r w:rsidR="00047099">
        <w:rPr>
          <w:rFonts w:hint="cs"/>
          <w:rtl/>
        </w:rPr>
        <w:t xml:space="preserve"> ... </w:t>
      </w:r>
      <w:r w:rsidRPr="00B26225">
        <w:rPr>
          <w:u w:val="single"/>
          <w:rtl/>
        </w:rPr>
        <w:t>ורש"ל</w:t>
      </w:r>
      <w:r>
        <w:rPr>
          <w:rtl/>
        </w:rPr>
        <w:t xml:space="preserve"> פ' כ"ה סי' ט' תמה על זה למה נהגו להקל בזה נגד הרי"ף ורמב"ם שהצריכו לכל הפחות ו' שעות</w:t>
      </w:r>
      <w:r w:rsidR="00047099">
        <w:rPr>
          <w:rFonts w:hint="cs"/>
          <w:rtl/>
        </w:rPr>
        <w:t>,</w:t>
      </w:r>
      <w:r>
        <w:rPr>
          <w:rtl/>
        </w:rPr>
        <w:t xml:space="preserve"> וכ' ש"ד שנוהגים כרמב"ם ולא כתו' דמתירים ומ"מ גם סילוק ובירך בעינן דאל"כ אפילו המתין כל היום אסור</w:t>
      </w:r>
      <w:r w:rsidR="00047099">
        <w:rPr>
          <w:rFonts w:hint="cs"/>
          <w:rtl/>
        </w:rPr>
        <w:t>.</w:t>
      </w:r>
      <w:r>
        <w:rPr>
          <w:rtl/>
        </w:rPr>
        <w:t xml:space="preserve"> וכתב עוד </w:t>
      </w:r>
      <w:r w:rsidRPr="00B26225">
        <w:rPr>
          <w:u w:val="single"/>
          <w:rtl/>
        </w:rPr>
        <w:t>ואם אי אפשר למחות ביד בני אדם שאינן בני תורה אבל בבני תורה ראוי למחות ולגעור בהם שלא יקילו פחות משש שעות</w:t>
      </w:r>
      <w:r w:rsidR="00047099" w:rsidRPr="00B26225">
        <w:rPr>
          <w:rFonts w:hint="cs"/>
          <w:u w:val="single"/>
          <w:rtl/>
        </w:rPr>
        <w:t>"</w:t>
      </w:r>
      <w:r w:rsidR="00047099" w:rsidRPr="00047099">
        <w:rPr>
          <w:rFonts w:hint="cs"/>
          <w:rtl/>
        </w:rPr>
        <w:t>.</w:t>
      </w:r>
      <w:r w:rsidR="00047099" w:rsidRPr="00B26225">
        <w:rPr>
          <w:rFonts w:hint="cs"/>
          <w:u w:val="single"/>
          <w:rtl/>
        </w:rPr>
        <w:t xml:space="preserve"> </w:t>
      </w:r>
    </w:p>
    <w:p w:rsidR="003146CF" w:rsidRDefault="003146CF" w:rsidP="00B26225">
      <w:pPr>
        <w:pStyle w:val="a8"/>
        <w:numPr>
          <w:ilvl w:val="0"/>
          <w:numId w:val="2"/>
        </w:numPr>
        <w:ind w:left="360"/>
        <w:rPr>
          <w:rtl/>
        </w:rPr>
      </w:pPr>
      <w:r w:rsidRPr="00B26225">
        <w:rPr>
          <w:b/>
          <w:bCs/>
          <w:rtl/>
        </w:rPr>
        <w:t>שו"ת יביע אומר</w:t>
      </w:r>
      <w:r w:rsidR="00047099" w:rsidRPr="00B26225">
        <w:rPr>
          <w:rFonts w:hint="cs"/>
          <w:b/>
          <w:bCs/>
          <w:rtl/>
        </w:rPr>
        <w:t>, יורה דעה א' ד', אות י"ג:</w:t>
      </w:r>
      <w:r w:rsidR="00047099">
        <w:rPr>
          <w:rFonts w:hint="cs"/>
          <w:rtl/>
        </w:rPr>
        <w:t xml:space="preserve"> "</w:t>
      </w:r>
      <w:r>
        <w:rPr>
          <w:rtl/>
        </w:rPr>
        <w:t xml:space="preserve">ולולא דמסתפינא הוה אמינא שאם חסר משש שעות פחות מחצי שעה מותר אף לגדולים, שהרי כתב הרמב"ם </w:t>
      </w:r>
      <w:r w:rsidRPr="00B26225">
        <w:rPr>
          <w:u w:val="single"/>
          <w:rtl/>
        </w:rPr>
        <w:t>כמו</w:t>
      </w:r>
      <w:r>
        <w:rPr>
          <w:rtl/>
        </w:rPr>
        <w:t xml:space="preserve"> שש שעות. וכ"ה בס' ארחות חיים ח"ב (עמוד שלה). ובכל בו (סי' קו). </w:t>
      </w:r>
      <w:r w:rsidRPr="00B26225">
        <w:rPr>
          <w:u w:val="single"/>
          <w:rtl/>
        </w:rPr>
        <w:t>ובזמנים הראשונים לא היה מורה שעות מצוי, ובודאי שהיו מקילים באומדנא. וידוע דכל תוך חצי שעה חשיב סמוך</w:t>
      </w:r>
      <w:r w:rsidR="00047099">
        <w:rPr>
          <w:rFonts w:hint="cs"/>
          <w:rtl/>
        </w:rPr>
        <w:t xml:space="preserve"> ...</w:t>
      </w:r>
      <w:r>
        <w:rPr>
          <w:rtl/>
        </w:rPr>
        <w:t xml:space="preserve"> ובנ"ד לא שייך לומר כמ"ש בכתובות (קד) כל שיעורי חכמים כן הוא, שהרי לא נזכר בגמ' אלא מסעודתא לסעודתא, ועכ"פ בבשר עוף יש להקל בזה, וביחוד כשיש צורך קצת</w:t>
      </w:r>
      <w:r w:rsidR="00047099">
        <w:rPr>
          <w:rFonts w:hint="cs"/>
          <w:rtl/>
        </w:rPr>
        <w:t xml:space="preserve">. </w:t>
      </w:r>
      <w:r>
        <w:rPr>
          <w:rtl/>
        </w:rPr>
        <w:t xml:space="preserve">והן אמת כי הגנת ורדים בגן המלך (אות קנ"ד) כתב, דבעינן שש שעות בדיוק, כמו ארבעים סאה במקוה טהרה, שאם חסר קורטוב אינו טובל וכו'. וכ"כ הפרח שושן (כלל א סי' א). ע"ש. אך אין דבריהם מוכרחים. </w:t>
      </w:r>
      <w:r w:rsidRPr="00B26225">
        <w:rPr>
          <w:u w:val="single"/>
          <w:rtl/>
        </w:rPr>
        <w:t>והמאירי</w:t>
      </w:r>
      <w:r>
        <w:rPr>
          <w:rtl/>
        </w:rPr>
        <w:t xml:space="preserve"> בס' מגן אבות (סי' ט עמוד מז) כתב: </w:t>
      </w:r>
      <w:r w:rsidRPr="00B26225">
        <w:rPr>
          <w:u w:val="single"/>
          <w:rtl/>
        </w:rPr>
        <w:t>חמש שעות או שש שעות</w:t>
      </w:r>
      <w:r>
        <w:rPr>
          <w:rtl/>
        </w:rPr>
        <w:t>. ומיהו למעשה יש להחמיר בזה. וכמ"ש רבינו ירוחם אות כ</w:t>
      </w:r>
      <w:r w:rsidR="00047099">
        <w:rPr>
          <w:rFonts w:hint="cs"/>
          <w:rtl/>
        </w:rPr>
        <w:t>"</w:t>
      </w:r>
      <w:r>
        <w:rPr>
          <w:rtl/>
        </w:rPr>
        <w:t>ח דבעינן שישהה לכל הפחות שש שעות. ע"ש. ומיהו המיקל בזה בשעת הדחק יש לו על מה שיסמוך. הנלע"ד כתבתי. וה' יאיר עינינו בתורתו אמן</w:t>
      </w:r>
      <w:r w:rsidR="00047099">
        <w:rPr>
          <w:rFonts w:hint="cs"/>
          <w:rtl/>
        </w:rPr>
        <w:t>"</w:t>
      </w:r>
      <w:r>
        <w:rPr>
          <w:rtl/>
        </w:rPr>
        <w:t>.</w:t>
      </w:r>
    </w:p>
    <w:p w:rsidR="00A06C98" w:rsidRDefault="00A06C98" w:rsidP="00B26225">
      <w:pPr>
        <w:pStyle w:val="a8"/>
        <w:numPr>
          <w:ilvl w:val="0"/>
          <w:numId w:val="2"/>
        </w:numPr>
        <w:ind w:left="360"/>
        <w:rPr>
          <w:rtl/>
        </w:rPr>
      </w:pPr>
      <w:r w:rsidRPr="00B26225">
        <w:rPr>
          <w:b/>
          <w:bCs/>
          <w:rtl/>
        </w:rPr>
        <w:t>שו"ת דברי יציב</w:t>
      </w:r>
      <w:r w:rsidRPr="00B26225">
        <w:rPr>
          <w:rFonts w:hint="cs"/>
          <w:b/>
          <w:bCs/>
          <w:rtl/>
        </w:rPr>
        <w:t>,</w:t>
      </w:r>
      <w:r w:rsidRPr="00B26225">
        <w:rPr>
          <w:b/>
          <w:bCs/>
          <w:rtl/>
        </w:rPr>
        <w:t xml:space="preserve"> ליקוטים והשמטות ס</w:t>
      </w:r>
      <w:r w:rsidRPr="00B26225">
        <w:rPr>
          <w:rFonts w:hint="cs"/>
          <w:b/>
          <w:bCs/>
          <w:rtl/>
        </w:rPr>
        <w:t>"</w:t>
      </w:r>
      <w:r w:rsidRPr="00B26225">
        <w:rPr>
          <w:b/>
          <w:bCs/>
          <w:rtl/>
        </w:rPr>
        <w:t>ט</w:t>
      </w:r>
      <w:r w:rsidRPr="00B26225">
        <w:rPr>
          <w:rFonts w:hint="cs"/>
          <w:b/>
          <w:bCs/>
          <w:rtl/>
        </w:rPr>
        <w:t>:</w:t>
      </w:r>
      <w:r>
        <w:rPr>
          <w:rFonts w:hint="cs"/>
          <w:rtl/>
        </w:rPr>
        <w:t xml:space="preserve"> "</w:t>
      </w:r>
      <w:r>
        <w:rPr>
          <w:rtl/>
        </w:rPr>
        <w:t>מכתבך נתקבל לנכון לידי כ"ק אדמו"ר שליט"א. וע"ד ששאלת אם אכן היה נהוג בצאנז להמתין רק ה' שעות בין אכילת בשר ביום לאכילת חלב בלילה, אמר כ"ק מרן שליט"א להשיבך כדלהלן</w:t>
      </w:r>
      <w:r>
        <w:rPr>
          <w:rFonts w:hint="cs"/>
          <w:rtl/>
        </w:rPr>
        <w:t xml:space="preserve">: </w:t>
      </w:r>
      <w:r>
        <w:rPr>
          <w:rtl/>
        </w:rPr>
        <w:t xml:space="preserve">הנה מנהג זה מקורו בראפשיטץ, וכפי מה שזכור לי היו מקילים רק בעת הצורך, ולאו דוקא שהמתינו רק ה' שעות אלא </w:t>
      </w:r>
      <w:r w:rsidRPr="00B26225">
        <w:rPr>
          <w:u w:val="single"/>
          <w:rtl/>
        </w:rPr>
        <w:t>שמתחלת שעה ששית לא הקפידו לדייק על המורה שעות שיהיו שש שעות שלימות</w:t>
      </w:r>
      <w:r>
        <w:rPr>
          <w:rFonts w:hint="cs"/>
          <w:rtl/>
        </w:rPr>
        <w:t>"</w:t>
      </w:r>
      <w:r>
        <w:rPr>
          <w:rtl/>
        </w:rPr>
        <w:t>.</w:t>
      </w:r>
    </w:p>
    <w:p w:rsidR="00A06C98" w:rsidRDefault="00A06C98" w:rsidP="00B26225">
      <w:pPr>
        <w:pStyle w:val="a8"/>
        <w:numPr>
          <w:ilvl w:val="0"/>
          <w:numId w:val="2"/>
        </w:numPr>
        <w:ind w:left="360"/>
        <w:rPr>
          <w:rtl/>
        </w:rPr>
      </w:pPr>
      <w:r w:rsidRPr="00B26225">
        <w:rPr>
          <w:b/>
          <w:bCs/>
          <w:rtl/>
        </w:rPr>
        <w:t xml:space="preserve">דרכי תשובה </w:t>
      </w:r>
      <w:r w:rsidRPr="00B26225">
        <w:rPr>
          <w:rFonts w:hint="cs"/>
          <w:b/>
          <w:bCs/>
          <w:rtl/>
        </w:rPr>
        <w:t>על השולחן ערוך שם, ס"ק ו':</w:t>
      </w:r>
      <w:r>
        <w:rPr>
          <w:rFonts w:hint="cs"/>
          <w:rtl/>
        </w:rPr>
        <w:t xml:space="preserve"> "</w:t>
      </w:r>
      <w:r>
        <w:rPr>
          <w:rtl/>
        </w:rPr>
        <w:t xml:space="preserve">וע' בס' מזמור לדוד (להרב מהרד"פ ז"ל) שהביא מנהג מכמה מקומות שאין ממתינין אחר הבשר רק </w:t>
      </w:r>
      <w:r w:rsidRPr="00B26225">
        <w:rPr>
          <w:u w:val="single"/>
          <w:rtl/>
        </w:rPr>
        <w:t>ג' שעות בקירוב אפי' בקיץ</w:t>
      </w:r>
      <w:r>
        <w:rPr>
          <w:rtl/>
        </w:rPr>
        <w:t xml:space="preserve"> ויש למנהג זה על מה לסמוך הואיל ואם הי' בחורף אז הי' כבר זמן סעודה אחריתא א"כ ממילא מוכח דאינו מושך טעם גם לאחר ג' שעות עיין שם</w:t>
      </w:r>
      <w:r>
        <w:rPr>
          <w:rFonts w:hint="cs"/>
          <w:rtl/>
        </w:rPr>
        <w:t>".</w:t>
      </w:r>
    </w:p>
    <w:p w:rsidR="006B1A0F" w:rsidRDefault="006B1A0F" w:rsidP="00B26225">
      <w:pPr>
        <w:pStyle w:val="a8"/>
        <w:numPr>
          <w:ilvl w:val="0"/>
          <w:numId w:val="2"/>
        </w:numPr>
        <w:ind w:left="360"/>
        <w:rPr>
          <w:rtl/>
        </w:rPr>
      </w:pPr>
      <w:r w:rsidRPr="00B26225">
        <w:rPr>
          <w:b/>
          <w:bCs/>
          <w:rtl/>
        </w:rPr>
        <w:t>שו"ת משנה הלכות</w:t>
      </w:r>
      <w:r w:rsidR="009E16F8" w:rsidRPr="00B26225">
        <w:rPr>
          <w:rFonts w:hint="cs"/>
          <w:b/>
          <w:bCs/>
          <w:rtl/>
        </w:rPr>
        <w:t>, ט"ז ט':</w:t>
      </w:r>
      <w:r w:rsidR="009E16F8">
        <w:rPr>
          <w:rFonts w:hint="cs"/>
          <w:rtl/>
        </w:rPr>
        <w:t xml:space="preserve"> "</w:t>
      </w:r>
      <w:r>
        <w:rPr>
          <w:rtl/>
        </w:rPr>
        <w:t xml:space="preserve">בדבר מנהג יהודי אחינו בני אשכנז (גרמני') שנהגו להמתין ג' שעות, וע"ז מגיב שזה מנהג טעות ושנעשה או כהרמ"א שעה אחת או כהמחבר שש שעות, אבל ג' שעות אין לו מקור והוא טעות. </w:t>
      </w:r>
    </w:p>
    <w:p w:rsidR="006B1A0F" w:rsidRDefault="006B1A0F" w:rsidP="00F27024">
      <w:pPr>
        <w:pStyle w:val="a8"/>
        <w:ind w:left="360"/>
        <w:rPr>
          <w:rtl/>
        </w:rPr>
      </w:pPr>
      <w:r>
        <w:rPr>
          <w:rtl/>
        </w:rPr>
        <w:t xml:space="preserve">באמת כי מנהגם נמי מבואר בדברי רבותינו האחרונים, ועיין </w:t>
      </w:r>
      <w:r w:rsidR="009E16F8">
        <w:rPr>
          <w:rFonts w:hint="cs"/>
          <w:rtl/>
        </w:rPr>
        <w:t xml:space="preserve">בדרכי תשובה ... </w:t>
      </w:r>
      <w:r>
        <w:rPr>
          <w:rtl/>
        </w:rPr>
        <w:t>ומה ששאל איך לנהוג בזמנינו. ולפענ"ד פשוט כל שיש בו ריח תורה ימתין שש שעות, ואפי' הבאים ממקומות שהקילו לעצמן אם עכשיו יחמירו לא יהא בכלל אל תטוש תורת אמך ואין זה חומרא יתירה, כי כן נראה מרוב הפוסקים ורוב המקומות שנהגו כן ופשוט</w:t>
      </w:r>
      <w:r w:rsidR="009E16F8">
        <w:rPr>
          <w:rFonts w:hint="cs"/>
          <w:rtl/>
        </w:rPr>
        <w:t>"</w:t>
      </w:r>
      <w:r>
        <w:rPr>
          <w:rtl/>
        </w:rPr>
        <w:t>.</w:t>
      </w:r>
    </w:p>
    <w:p w:rsidR="006B1A0F" w:rsidRDefault="006B1A0F" w:rsidP="00B26225">
      <w:pPr>
        <w:rPr>
          <w:rtl/>
        </w:rPr>
      </w:pPr>
    </w:p>
    <w:p w:rsidR="00951CB3" w:rsidRDefault="00951CB3">
      <w:pPr>
        <w:bidi w:val="0"/>
        <w:spacing w:after="160" w:line="259" w:lineRule="auto"/>
        <w:jc w:val="left"/>
        <w:rPr>
          <w:b/>
          <w:bCs/>
          <w:u w:val="single"/>
        </w:rPr>
      </w:pPr>
      <w:r>
        <w:rPr>
          <w:b/>
          <w:bCs/>
          <w:u w:val="single"/>
          <w:rtl/>
        </w:rPr>
        <w:br w:type="page"/>
      </w:r>
    </w:p>
    <w:p w:rsidR="006B1A0F" w:rsidRPr="00F27024" w:rsidRDefault="00951CB3" w:rsidP="00951CB3">
      <w:pPr>
        <w:rPr>
          <w:rFonts w:hint="cs"/>
          <w:b/>
          <w:bCs/>
          <w:u w:val="single"/>
          <w:rtl/>
        </w:rPr>
      </w:pPr>
      <w:r>
        <w:rPr>
          <w:rFonts w:hint="cs"/>
          <w:b/>
          <w:bCs/>
          <w:u w:val="single"/>
          <w:rtl/>
        </w:rPr>
        <w:lastRenderedPageBreak/>
        <w:t>ה</w:t>
      </w:r>
      <w:r w:rsidR="006B1A0F" w:rsidRPr="00F27024">
        <w:rPr>
          <w:rFonts w:hint="cs"/>
          <w:b/>
          <w:bCs/>
          <w:u w:val="single"/>
          <w:rtl/>
        </w:rPr>
        <w:t xml:space="preserve">. </w:t>
      </w:r>
      <w:r w:rsidR="009E16F8" w:rsidRPr="00F27024">
        <w:rPr>
          <w:rFonts w:hint="cs"/>
          <w:b/>
          <w:bCs/>
          <w:u w:val="single"/>
          <w:rtl/>
        </w:rPr>
        <w:t xml:space="preserve">האם </w:t>
      </w:r>
      <w:r w:rsidR="006B1A0F" w:rsidRPr="00F27024">
        <w:rPr>
          <w:rFonts w:hint="cs"/>
          <w:b/>
          <w:bCs/>
          <w:u w:val="single"/>
          <w:rtl/>
        </w:rPr>
        <w:t>ניתן "לקצר" את הזמן?</w:t>
      </w:r>
    </w:p>
    <w:p w:rsidR="003146CF" w:rsidRPr="00F27024" w:rsidRDefault="00951CB3" w:rsidP="00951CB3">
      <w:pPr>
        <w:rPr>
          <w:b/>
          <w:bCs/>
          <w:rtl/>
        </w:rPr>
      </w:pPr>
      <w:r>
        <w:rPr>
          <w:rFonts w:hint="cs"/>
          <w:b/>
          <w:bCs/>
          <w:rtl/>
        </w:rPr>
        <w:t>ה</w:t>
      </w:r>
      <w:r w:rsidR="003146CF" w:rsidRPr="00F27024">
        <w:rPr>
          <w:rFonts w:hint="cs"/>
          <w:b/>
          <w:bCs/>
          <w:rtl/>
        </w:rPr>
        <w:t>1. חולה (וקטן)</w:t>
      </w:r>
    </w:p>
    <w:p w:rsidR="00F033AF" w:rsidRDefault="00F033AF" w:rsidP="00B26225">
      <w:pPr>
        <w:pStyle w:val="a8"/>
        <w:numPr>
          <w:ilvl w:val="0"/>
          <w:numId w:val="2"/>
        </w:numPr>
        <w:ind w:left="360"/>
        <w:rPr>
          <w:rtl/>
        </w:rPr>
      </w:pPr>
      <w:r w:rsidRPr="00B26225">
        <w:rPr>
          <w:b/>
          <w:bCs/>
          <w:rtl/>
        </w:rPr>
        <w:t>שו"ת חתם סופר</w:t>
      </w:r>
      <w:r w:rsidR="009E16F8" w:rsidRPr="00B26225">
        <w:rPr>
          <w:rFonts w:hint="cs"/>
          <w:b/>
          <w:bCs/>
          <w:rtl/>
        </w:rPr>
        <w:t>, יורה דעה ב' ע"ג (מצוטט בפתחי תשובה פ"ט, ס"ק ג'):</w:t>
      </w:r>
      <w:r w:rsidR="009E16F8">
        <w:rPr>
          <w:rFonts w:hint="cs"/>
        </w:rPr>
        <w:t xml:space="preserve"> </w:t>
      </w:r>
      <w:r w:rsidR="009E16F8">
        <w:rPr>
          <w:rFonts w:hint="cs"/>
          <w:rtl/>
        </w:rPr>
        <w:t>"</w:t>
      </w:r>
      <w:r>
        <w:rPr>
          <w:rtl/>
        </w:rPr>
        <w:t>ע"ד מימי חלב שאלתו א"צ לפנים פשוט דחולה לאונסו השותה לרפואתו שא"צ להמתין אחר אכילתו בשר יותר משעה ואחר שכבר בירך בה"מז ישתה וירווח ליה</w:t>
      </w:r>
      <w:r w:rsidR="009E16F8">
        <w:rPr>
          <w:rFonts w:hint="cs"/>
          <w:rtl/>
        </w:rPr>
        <w:t>".</w:t>
      </w:r>
    </w:p>
    <w:p w:rsidR="009E16F8" w:rsidRDefault="009E16F8" w:rsidP="00B26225">
      <w:pPr>
        <w:pStyle w:val="a8"/>
        <w:numPr>
          <w:ilvl w:val="0"/>
          <w:numId w:val="2"/>
        </w:numPr>
        <w:ind w:left="360"/>
        <w:rPr>
          <w:rtl/>
        </w:rPr>
      </w:pPr>
      <w:r w:rsidRPr="00B26225">
        <w:rPr>
          <w:b/>
          <w:bCs/>
          <w:rtl/>
        </w:rPr>
        <w:t>דרכי תשובה</w:t>
      </w:r>
      <w:r w:rsidRPr="00B26225">
        <w:rPr>
          <w:rFonts w:hint="cs"/>
          <w:b/>
          <w:bCs/>
          <w:rtl/>
        </w:rPr>
        <w:t xml:space="preserve"> שם, ס"ק ט"ו:</w:t>
      </w:r>
      <w:r>
        <w:rPr>
          <w:rFonts w:hint="cs"/>
        </w:rPr>
        <w:t xml:space="preserve"> </w:t>
      </w:r>
      <w:r>
        <w:rPr>
          <w:rFonts w:hint="cs"/>
          <w:rtl/>
        </w:rPr>
        <w:t>"</w:t>
      </w:r>
      <w:r>
        <w:rPr>
          <w:rtl/>
        </w:rPr>
        <w:t>ולפענ"ד נראה דלצורך חולה אף שאין בו סכנה שמקילין לפעמים לשתות חלב או מי חלב קודם ששה שעות מאכילת בשר ע"פ ציווי הרופאים ואי אפשר להם בניקל לעשות קינוח שאין להם בניקל איזה דבר ללעוס ולקנח פיו וגם קשה להם הדבר יכולין לסמוך על הדחת הפה בלבד</w:t>
      </w:r>
      <w:r>
        <w:rPr>
          <w:rFonts w:hint="cs"/>
          <w:rtl/>
        </w:rPr>
        <w:t>".</w:t>
      </w:r>
    </w:p>
    <w:p w:rsidR="003146CF" w:rsidRDefault="003146CF" w:rsidP="00B26225">
      <w:pPr>
        <w:pStyle w:val="a8"/>
        <w:numPr>
          <w:ilvl w:val="0"/>
          <w:numId w:val="2"/>
        </w:numPr>
        <w:ind w:left="360"/>
        <w:rPr>
          <w:rtl/>
        </w:rPr>
      </w:pPr>
      <w:r w:rsidRPr="00B26225">
        <w:rPr>
          <w:b/>
          <w:bCs/>
          <w:rtl/>
        </w:rPr>
        <w:t>שו"ת שבט הלוי</w:t>
      </w:r>
      <w:r w:rsidR="009E16F8" w:rsidRPr="00B26225">
        <w:rPr>
          <w:rFonts w:hint="cs"/>
          <w:b/>
          <w:bCs/>
          <w:rtl/>
        </w:rPr>
        <w:t>, ב' ל"ב:</w:t>
      </w:r>
      <w:r w:rsidR="009E16F8">
        <w:rPr>
          <w:rFonts w:hint="cs"/>
          <w:rtl/>
        </w:rPr>
        <w:t xml:space="preserve"> "</w:t>
      </w:r>
      <w:r>
        <w:rPr>
          <w:rtl/>
        </w:rPr>
        <w:t>אשר שאל אותי בענין חולי אולקוס אם מותר לאכול חלב אחרי שעה של אכילת בשר, הנה אין זה צריך לפנים כלל דבמקום חולי קצת די שעה ואפילו בפחות מזה אם בירך בהמ"ז וכמבואר בשו"ת ח"ס יו"ד סי' ע"ג ובפ"ת שם ס"ק ג'. וכאן אין אנו צריכים לזה כלל, דחולי אולקוס הוא חולה שיב"ס ואנו מתירים עכ"פ חצי שעורים ביוה"כ לחולי כזה, וא"כ אפילו איסורי דאורייתא אנו מתירים לו ומכ"ש הרחקה דרבנן</w:t>
      </w:r>
      <w:r w:rsidR="00921174">
        <w:rPr>
          <w:rFonts w:hint="cs"/>
          <w:rtl/>
        </w:rPr>
        <w:t xml:space="preserve">. </w:t>
      </w:r>
      <w:r>
        <w:rPr>
          <w:rtl/>
        </w:rPr>
        <w:t>ואף על גב דאינו מסוכן על ידי מניעת החלב, כבר כ' מג"א סי' שכ"ח ס"ק ד' דמותר לעשות לו בשבת כל הרגיל בשבילו בחול אף על גב דאין סכנה במניעתו, וה"נ כאן דחולה אולקוס הוא בעצם חולה שיב"ס אם כן כל טפול בשבילו אנו דנים משורש דין של חולה שהותר לו הנ"ל</w:t>
      </w:r>
      <w:r w:rsidR="00921174">
        <w:rPr>
          <w:rFonts w:hint="cs"/>
          <w:rtl/>
        </w:rPr>
        <w:t>"</w:t>
      </w:r>
      <w:r>
        <w:rPr>
          <w:rtl/>
        </w:rPr>
        <w:t xml:space="preserve">. </w:t>
      </w:r>
    </w:p>
    <w:p w:rsidR="003146CF" w:rsidRDefault="00B15225" w:rsidP="00D56973">
      <w:pPr>
        <w:pStyle w:val="a8"/>
        <w:numPr>
          <w:ilvl w:val="0"/>
          <w:numId w:val="2"/>
        </w:numPr>
        <w:ind w:left="360"/>
        <w:rPr>
          <w:rtl/>
        </w:rPr>
      </w:pPr>
      <w:r w:rsidRPr="00F27024">
        <w:rPr>
          <w:b/>
          <w:bCs/>
          <w:rtl/>
        </w:rPr>
        <w:t>שו"ת שבט הלוי</w:t>
      </w:r>
      <w:r w:rsidR="00921174" w:rsidRPr="00F27024">
        <w:rPr>
          <w:rFonts w:hint="cs"/>
          <w:b/>
          <w:bCs/>
          <w:rtl/>
        </w:rPr>
        <w:t>, ד' פ"ד:</w:t>
      </w:r>
      <w:r w:rsidR="00921174">
        <w:rPr>
          <w:rFonts w:hint="cs"/>
          <w:rtl/>
        </w:rPr>
        <w:t xml:space="preserve"> "</w:t>
      </w:r>
      <w:r>
        <w:rPr>
          <w:rtl/>
        </w:rPr>
        <w:t>בענין הפסקה לקטן בין אכילת בשר לאכילת גבינה וחלב</w:t>
      </w:r>
      <w:r w:rsidR="00921174">
        <w:rPr>
          <w:rFonts w:hint="cs"/>
          <w:rtl/>
        </w:rPr>
        <w:t xml:space="preserve"> </w:t>
      </w:r>
      <w:r w:rsidR="00921174">
        <w:rPr>
          <w:rtl/>
        </w:rPr>
        <w:t>–</w:t>
      </w:r>
      <w:r w:rsidR="00921174">
        <w:rPr>
          <w:rFonts w:hint="cs"/>
          <w:rtl/>
        </w:rPr>
        <w:t xml:space="preserve"> </w:t>
      </w:r>
      <w:r w:rsidR="00921174">
        <w:rPr>
          <w:rtl/>
        </w:rPr>
        <w:t>הנה</w:t>
      </w:r>
      <w:r w:rsidR="00921174">
        <w:rPr>
          <w:rFonts w:hint="cs"/>
          <w:rtl/>
        </w:rPr>
        <w:t xml:space="preserve"> </w:t>
      </w:r>
      <w:r>
        <w:rPr>
          <w:rtl/>
        </w:rPr>
        <w:t>לקטני קטנים לא מיבעיא לי שאין מקום להחמיר בשהיה קצת בין בשר לחלב</w:t>
      </w:r>
      <w:r w:rsidR="00921174">
        <w:rPr>
          <w:rFonts w:hint="cs"/>
          <w:rtl/>
        </w:rPr>
        <w:t>,</w:t>
      </w:r>
      <w:r>
        <w:rPr>
          <w:rtl/>
        </w:rPr>
        <w:t xml:space="preserve"> וכן באותם קטנים שמבואר ברמ"א או"ח סי' שכ"ח סי"ז דיש להם דין חולה שאין בו סכנה</w:t>
      </w:r>
      <w:r w:rsidR="00F27024">
        <w:rPr>
          <w:rFonts w:hint="cs"/>
          <w:rtl/>
        </w:rPr>
        <w:t xml:space="preserve"> ... </w:t>
      </w:r>
      <w:r>
        <w:rPr>
          <w:rtl/>
        </w:rPr>
        <w:t>אלא דעיקר ספק שלי בקטנים שהגדילו קצת. והוא ע"פ מה שמצאתי במאירי חולין ק"ה וז"ל: ויש מפרשים בה דדוקא קטן שאין בו כח לשהות שש שעות וסעודותיו תכופות זו לזו. ועכולם ממהר בין באיסטמוכא בין בין השניים. ומקילין בזה לומר שלא ליתן שיעור שש שעות. אלא כל שהפסיק בסעודה זו וקבע לאכול פעם אחרת אפילו תוך שש שעות, שהרי לא הוזכרו כאן שש שעות אלא מסעודתא לסעודתא, ואף על פי שאין הדברים נראין מפני שסתם מסעודה לסעודה קאמר שהוא כשיעור שש שעות מיהא לגדול ושאם לא כן נתת דברים לשיעורי מכ"מ בעוף מיהא יראה לי לדון כן מפני שנקל להתעכל ולהפקע שם בשר מעליו. יותר משאר בשר ע"כ במאירי</w:t>
      </w:r>
      <w:r w:rsidR="00F27024">
        <w:rPr>
          <w:rFonts w:hint="cs"/>
          <w:rtl/>
        </w:rPr>
        <w:t xml:space="preserve"> ... </w:t>
      </w:r>
      <w:r>
        <w:rPr>
          <w:rtl/>
        </w:rPr>
        <w:t>אלא דהמאירי פקפק בזה דא"כ נתת דבריך לשיעורין. פי' דגם בגדול לפעמים יש לו מהירות עכול. וחכמים השוו מדותיהם שש שעות, מ"מ בעוף סמך ע"ז לדינא דאיכא תרתי לטיבותא מהירות עכול האיסתמוכא של הקטן ומהירות עכול בשר העוף. ואם הקיל בזה רבינו המאירי אף על פי שהסכים שם לגמרי למנהג ספרד שהוא שיטת הרי"ף והרמב"ם ודעימי' להמתין שש שעות מעיקר דינא דגמרא. א"כ מכ"ש דשייך קולת המאירי לדידן שהרמ"א סי' פ"ט ס"א הביא גם שיטת המקילין כהתוס' ודעימי' להקל בפחות. ונהי דרמ"א מסיים דנכון להמתין שש שעות, וכן הוא מנהג אבותינו ורבותינו מאז ומעולם וחלילה לזלזל בזה. מכ"מ לשיטת הרמ"א אנו מתחשבים גם עם הפוסקים המקילים לצורך, ומה"ט כ' בחכמת אדם כלל מ' דלצורך חולה קצת מותר אחרי שהית שעה, ועיין ד"ת סימן פ"ט ס"ק נ'. וא"כ בקטנים ובבשר עוף דהכריע המאירי להקל אפילו לשיטתו מכ"ש לדידן. אף די"ל דכיון דחומרא שלנו מכח מנהג הראשונים חמירא דאולי הנהיגו כן גם בקטנים. מ"מ לצורך עכ"פ יראה דשפיר איכא למסמך על הוראת המאירי בזה</w:t>
      </w:r>
      <w:r w:rsidR="00921174">
        <w:rPr>
          <w:rFonts w:hint="cs"/>
          <w:rtl/>
        </w:rPr>
        <w:t>"</w:t>
      </w:r>
      <w:r>
        <w:rPr>
          <w:rtl/>
        </w:rPr>
        <w:t>.</w:t>
      </w:r>
    </w:p>
    <w:p w:rsidR="003146CF" w:rsidRDefault="003146CF" w:rsidP="00B26225">
      <w:pPr>
        <w:pStyle w:val="a8"/>
        <w:numPr>
          <w:ilvl w:val="0"/>
          <w:numId w:val="2"/>
        </w:numPr>
        <w:ind w:left="360"/>
        <w:rPr>
          <w:rtl/>
        </w:rPr>
      </w:pPr>
      <w:r w:rsidRPr="00B26225">
        <w:rPr>
          <w:b/>
          <w:bCs/>
          <w:rtl/>
        </w:rPr>
        <w:t>שו"ת יביע אומר</w:t>
      </w:r>
      <w:r w:rsidR="00921174" w:rsidRPr="00B26225">
        <w:rPr>
          <w:rFonts w:hint="cs"/>
          <w:b/>
          <w:bCs/>
          <w:rtl/>
        </w:rPr>
        <w:t>, יורה דעה א' ד':</w:t>
      </w:r>
      <w:r w:rsidR="00921174">
        <w:rPr>
          <w:rFonts w:hint="cs"/>
        </w:rPr>
        <w:t xml:space="preserve"> </w:t>
      </w:r>
      <w:r w:rsidR="00921174">
        <w:rPr>
          <w:rFonts w:hint="cs"/>
          <w:rtl/>
        </w:rPr>
        <w:t>"</w:t>
      </w:r>
      <w:r>
        <w:rPr>
          <w:rtl/>
        </w:rPr>
        <w:t>ומעתה ודאי שיש להקל ג"כ לקטנים, דלא גריעי מאדם שהוא חולה קצת. (ואף לקטנים שהם בגיל יותר משש שנים, בזה יכולים להקל להם). וכ"פ בערוך השלחן. וביחוד בזמנינו זה שירדה חולשה לעולם באופן נורא, וכ"ש לקטנים, דבודאי דחשיבי כחולים. וכמ"ש המג"א (סי' תרטז סק"ב), דמה שאין מדקדקין בזה"ז על התינוקות בני י"ב שנה להתענות ביוהכ"פ, משום שהכל לומדים והוו כחולים. ועוד דסתמא חשיבי חולים בזה"ז. (ב"ח). ע"כ. וכ"כ שאר האחרונים שם. וע' מהרש"א (שבת כד). אשר ע"כ נלע"ד שאין להחמיר ולהצריך שש שעות לקטנים, ודי להמתין שעה אחת</w:t>
      </w:r>
      <w:r w:rsidR="00921174">
        <w:rPr>
          <w:rFonts w:hint="cs"/>
          <w:rtl/>
        </w:rPr>
        <w:t>"</w:t>
      </w:r>
      <w:r>
        <w:rPr>
          <w:rtl/>
        </w:rPr>
        <w:t>.</w:t>
      </w:r>
    </w:p>
    <w:p w:rsidR="00F27024" w:rsidRDefault="00F27024" w:rsidP="00F27024">
      <w:pPr>
        <w:rPr>
          <w:rFonts w:hint="cs"/>
          <w:b/>
          <w:bCs/>
          <w:rtl/>
        </w:rPr>
      </w:pPr>
    </w:p>
    <w:p w:rsidR="00951CB3" w:rsidRDefault="00951CB3">
      <w:pPr>
        <w:bidi w:val="0"/>
        <w:spacing w:after="160" w:line="259" w:lineRule="auto"/>
        <w:jc w:val="left"/>
        <w:rPr>
          <w:b/>
          <w:bCs/>
        </w:rPr>
      </w:pPr>
      <w:r>
        <w:rPr>
          <w:b/>
          <w:bCs/>
          <w:rtl/>
        </w:rPr>
        <w:br w:type="page"/>
      </w:r>
    </w:p>
    <w:p w:rsidR="003146CF" w:rsidRPr="00F27024" w:rsidRDefault="00951CB3" w:rsidP="00951CB3">
      <w:pPr>
        <w:rPr>
          <w:rFonts w:hint="cs"/>
          <w:b/>
          <w:bCs/>
          <w:rtl/>
        </w:rPr>
      </w:pPr>
      <w:r>
        <w:rPr>
          <w:rFonts w:hint="cs"/>
          <w:b/>
          <w:bCs/>
          <w:rtl/>
        </w:rPr>
        <w:lastRenderedPageBreak/>
        <w:t>ה</w:t>
      </w:r>
      <w:r w:rsidR="003146CF" w:rsidRPr="00F27024">
        <w:rPr>
          <w:rFonts w:hint="cs"/>
          <w:b/>
          <w:bCs/>
          <w:rtl/>
        </w:rPr>
        <w:t>2. שעון חורף</w:t>
      </w:r>
    </w:p>
    <w:p w:rsidR="00E42A51" w:rsidRDefault="00E42A51" w:rsidP="00B26225">
      <w:pPr>
        <w:pStyle w:val="a8"/>
        <w:numPr>
          <w:ilvl w:val="0"/>
          <w:numId w:val="2"/>
        </w:numPr>
        <w:ind w:left="360"/>
        <w:rPr>
          <w:rtl/>
        </w:rPr>
      </w:pPr>
      <w:r w:rsidRPr="00B26225">
        <w:rPr>
          <w:b/>
          <w:bCs/>
          <w:rtl/>
        </w:rPr>
        <w:t>פרי חדש יורה דעה</w:t>
      </w:r>
      <w:r w:rsidRPr="00B26225">
        <w:rPr>
          <w:rFonts w:hint="cs"/>
          <w:b/>
          <w:bCs/>
          <w:rtl/>
        </w:rPr>
        <w:t xml:space="preserve"> פ"ט ס"ק ו':</w:t>
      </w:r>
      <w:r>
        <w:rPr>
          <w:rFonts w:hint="cs"/>
        </w:rPr>
        <w:t xml:space="preserve"> </w:t>
      </w:r>
      <w:r>
        <w:rPr>
          <w:rFonts w:hint="cs"/>
          <w:rtl/>
        </w:rPr>
        <w:t>"</w:t>
      </w:r>
      <w:r>
        <w:rPr>
          <w:rtl/>
        </w:rPr>
        <w:t>ומיהו לאו דווקא שש שעות כגון בחורף שהימים קצרים כל שאכל בשר בשחר מותר לאכול גבינה בסעודת הצהרים, וכן אם אכל בשר בחצי היום מותר לאכול בערבית אף על גב דליכא בין אכילה לאכילה אלא כמו ד' שעות בקירוב. וזה דבר מוסכם לכולי עלמא, דהא לשון הגמרא [שם] הוי בהא סעודתא הוא דלא אכילנא לסעודתא אחרינא אכילנא משמע דמסעודה לסעודה שפיר דמי ולא קמפליג בין ימים קצרים לימים ארוכים אלא משמע כדכתיבנא</w:t>
      </w:r>
      <w:r>
        <w:rPr>
          <w:rFonts w:hint="cs"/>
          <w:rtl/>
        </w:rPr>
        <w:t>"</w:t>
      </w:r>
      <w:r>
        <w:rPr>
          <w:rtl/>
        </w:rPr>
        <w:t>.</w:t>
      </w:r>
    </w:p>
    <w:p w:rsidR="00D7600C" w:rsidRDefault="00D7600C" w:rsidP="00B26225">
      <w:pPr>
        <w:pStyle w:val="a8"/>
        <w:numPr>
          <w:ilvl w:val="0"/>
          <w:numId w:val="2"/>
        </w:numPr>
        <w:ind w:left="360"/>
        <w:rPr>
          <w:rtl/>
        </w:rPr>
      </w:pPr>
      <w:r w:rsidRPr="00B26225">
        <w:rPr>
          <w:rFonts w:hint="cs"/>
          <w:b/>
          <w:bCs/>
          <w:rtl/>
        </w:rPr>
        <w:t xml:space="preserve">שו"ת שיח יצחק, שצ"ט: </w:t>
      </w:r>
      <w:r>
        <w:rPr>
          <w:rFonts w:hint="cs"/>
          <w:rtl/>
        </w:rPr>
        <w:t>"</w:t>
      </w:r>
      <w:r>
        <w:rPr>
          <w:rtl/>
        </w:rPr>
        <w:t>הרהרתי ליישב שיטת הפר"ח ביו"ד סי' פ"ט, שס"ל שבחורף אף אם אין ו' שעות מעת דאכל בשר יכול לאכול גבינה, שחלק עליו בפלתי שם [ס"ק ג'] עיין שם, שאפשר שטעמו באשר הרמב"ם בפ"ד מה' דעות [ה' י"ב] כותב שבקיץ יאכל רק שני שליש ממה שאוכל בחורף, ומסתמא טעם הרמב"ם באשר בחורף יתעכל בטוב יותר המאכל מבקיץ מחמת החום, וכי כן י"ל שא"צ בחורף זמן כ"כ לעיכול המאכל, זה טעמו של הפר"ח. וכעין ששמעתי שהחת"ס ז"ל חקר, אם ישן אחר אכילת בשר באשר השינה פועלת העיכול מהרה, לא יצטרך להמתין ו' שעות, וכתבתי במק"א, ודו"ק</w:t>
      </w:r>
      <w:r>
        <w:rPr>
          <w:rFonts w:hint="cs"/>
          <w:rtl/>
        </w:rPr>
        <w:t>"</w:t>
      </w:r>
      <w:r>
        <w:rPr>
          <w:rtl/>
        </w:rPr>
        <w:t xml:space="preserve">. </w:t>
      </w:r>
    </w:p>
    <w:p w:rsidR="00D7600C" w:rsidRDefault="00D7600C" w:rsidP="00B26225">
      <w:pPr>
        <w:rPr>
          <w:rtl/>
        </w:rPr>
      </w:pPr>
    </w:p>
    <w:p w:rsidR="00E42A51" w:rsidRPr="00F27024" w:rsidRDefault="00951CB3" w:rsidP="00951CB3">
      <w:pPr>
        <w:rPr>
          <w:b/>
          <w:bCs/>
          <w:rtl/>
        </w:rPr>
      </w:pPr>
      <w:r>
        <w:rPr>
          <w:rFonts w:hint="cs"/>
          <w:b/>
          <w:bCs/>
          <w:rtl/>
        </w:rPr>
        <w:t>ה</w:t>
      </w:r>
      <w:r w:rsidR="00E42A51" w:rsidRPr="00F27024">
        <w:rPr>
          <w:rFonts w:hint="cs"/>
          <w:b/>
          <w:bCs/>
          <w:rtl/>
        </w:rPr>
        <w:t xml:space="preserve">3. </w:t>
      </w:r>
      <w:r w:rsidR="00D7600C" w:rsidRPr="00F27024">
        <w:rPr>
          <w:rFonts w:hint="cs"/>
          <w:b/>
          <w:bCs/>
          <w:rtl/>
        </w:rPr>
        <w:t xml:space="preserve">יום ולילה או </w:t>
      </w:r>
      <w:r w:rsidR="00E42A51" w:rsidRPr="00F27024">
        <w:rPr>
          <w:rFonts w:hint="cs"/>
          <w:b/>
          <w:bCs/>
          <w:rtl/>
        </w:rPr>
        <w:t>שינה</w:t>
      </w:r>
    </w:p>
    <w:p w:rsidR="00D7600C" w:rsidRDefault="00D7600C" w:rsidP="00B26225">
      <w:pPr>
        <w:pStyle w:val="a8"/>
        <w:numPr>
          <w:ilvl w:val="0"/>
          <w:numId w:val="2"/>
        </w:numPr>
        <w:ind w:left="360"/>
        <w:rPr>
          <w:rtl/>
        </w:rPr>
      </w:pPr>
      <w:r w:rsidRPr="00B26225">
        <w:rPr>
          <w:b/>
          <w:bCs/>
          <w:rtl/>
        </w:rPr>
        <w:t>שו"ת שיח יצחק</w:t>
      </w:r>
      <w:r w:rsidRPr="00B26225">
        <w:rPr>
          <w:rFonts w:hint="cs"/>
          <w:b/>
          <w:bCs/>
          <w:rtl/>
        </w:rPr>
        <w:t>, שם:</w:t>
      </w:r>
      <w:r>
        <w:rPr>
          <w:rFonts w:hint="cs"/>
          <w:rtl/>
        </w:rPr>
        <w:t xml:space="preserve"> </w:t>
      </w:r>
      <w:r>
        <w:rPr>
          <w:rtl/>
        </w:rPr>
        <w:t xml:space="preserve"> </w:t>
      </w:r>
      <w:r>
        <w:rPr>
          <w:rFonts w:hint="cs"/>
          <w:rtl/>
        </w:rPr>
        <w:t>"</w:t>
      </w:r>
      <w:r>
        <w:rPr>
          <w:rtl/>
        </w:rPr>
        <w:t>סיפר לי הה"ג בעהמ"ח ספרי דן מדניאל וש"ס, שמר זקינו הגאון המקובל מו"ה דניאל פרוסטיץ זצוק"ל הגיד שמרנא החת"ס ז"ל אמר לו, שבעיינו בהל' בשר וחלב, המציא דבר שמה שפסק ביו"ד סי' פ"ט לשהות אחר אכילת בשר ששה שעות, דהוא מטעם עד אז זמן העיכול (עי' בפלתי סי' פ"ט מסביר בזה טעם השיטה שאחר שעה די, ושיטה הסוברת ששה שעות פליגי בענין שיעור תחילת העיכול וגמר העיכול עש"ה), זה לא נאמר רק למי שאוכל ביממא, אמנם כן האוכל בשר בלילה וישן אח"כ אף שלא עברו ששה שעות מעת אכילת הבשר מותר לשתות חלב, באשר ע"י שישן בינתיים ממהר העיכול לבוא, ואחר שבירר מרנא דבר זה (אני מצאתי כ"כ כן בסידור הגדול דהתניא זי"ע מביא מחכמי הרופאים שיעור עיכול האכילה הוא בעת השינה), הכין לעצמו לאחר שאכל בשר בלילה, כלי אשר בו ניתן חלב עם קאפפע לשתות אחרי שינה דאיזה שעות</w:t>
      </w:r>
      <w:r>
        <w:rPr>
          <w:rFonts w:hint="cs"/>
          <w:rtl/>
        </w:rPr>
        <w:t xml:space="preserve">. </w:t>
      </w:r>
      <w:r>
        <w:rPr>
          <w:rtl/>
        </w:rPr>
        <w:t>ולפני אשמורת הבוקר כאשר קם מרנא ז"ל ללמוד ולקח הכלי אשר הכין ופעל בו הקאפפע לתתו על האור להחם נשבר לו הכלי ונשפך כל הקאפפע לארץ, אז אמר רואה אני שמן השמים אין מסכימים להוראתי זו, אלא לא פלוג חכמים בזמן שהי' אחרי בשר כיומם כלילה זמן א' להם. והנה נדפס מחדש ס' נפלא פסקי תשובה ושם בח"ג סי' רפ"ה מביא מס' ויעש אברהם שכן הורה הגה"ק מו"ה דוב בעריש מביאלא, והתיר לשתות משקה טהע עם חלב בבוקר השכם אף שלא עברו עוד שש שעות מאכילת בשר בערב, ובלי ספק שכן קיבל מהגה"ק מוהר"א זצ"ל מטשעכנוב, עכ"ד. אמנם בוודאי אילו נודע להגה"ק הנ"ל ממעשה רב הנ"ל דמרנא הקדוש החת"ס זי"ע, בוודאי הי' חוזר מפסק זה, ע"כ</w:t>
      </w:r>
      <w:r>
        <w:rPr>
          <w:rFonts w:hint="cs"/>
          <w:rtl/>
        </w:rPr>
        <w:t>".</w:t>
      </w:r>
    </w:p>
    <w:p w:rsidR="00D7600C" w:rsidRDefault="00D7600C" w:rsidP="00B26225">
      <w:pPr>
        <w:pStyle w:val="a8"/>
        <w:numPr>
          <w:ilvl w:val="0"/>
          <w:numId w:val="2"/>
        </w:numPr>
        <w:ind w:left="360"/>
        <w:rPr>
          <w:rtl/>
        </w:rPr>
      </w:pPr>
      <w:r w:rsidRPr="00B26225">
        <w:rPr>
          <w:b/>
          <w:bCs/>
          <w:rtl/>
        </w:rPr>
        <w:t>שו"ת משנה הלכות</w:t>
      </w:r>
      <w:r w:rsidR="00D727AF" w:rsidRPr="00B26225">
        <w:rPr>
          <w:rFonts w:hint="cs"/>
          <w:b/>
          <w:bCs/>
          <w:rtl/>
        </w:rPr>
        <w:t>, י"ב י"א:</w:t>
      </w:r>
      <w:r w:rsidR="00D727AF">
        <w:rPr>
          <w:rFonts w:hint="cs"/>
          <w:rtl/>
        </w:rPr>
        <w:t xml:space="preserve"> "</w:t>
      </w:r>
      <w:r>
        <w:rPr>
          <w:rtl/>
        </w:rPr>
        <w:t>מה שהעיר אמ"ש בספרינו משנה הלכות ח"ז בסי' ע' שמקובל מהגה"ק מצאנז זי"ע שלא הי' ממתין ו' שעות מיום ללילה ומלילה ליום</w:t>
      </w:r>
      <w:r w:rsidR="00B71CE8">
        <w:rPr>
          <w:rFonts w:hint="cs"/>
          <w:rtl/>
        </w:rPr>
        <w:t xml:space="preserve"> ... </w:t>
      </w:r>
      <w:r>
        <w:rPr>
          <w:rtl/>
        </w:rPr>
        <w:t>ולעיקר דינא לדידן לפענ"ד אין להקל בדבר חדא שהדברים הם רק מפי השמיעה, ועוד שגם בהשמיעה יש חלוקי דעות והוא דבר חדש</w:t>
      </w:r>
      <w:r w:rsidR="00B71CE8">
        <w:rPr>
          <w:rFonts w:hint="cs"/>
          <w:rtl/>
        </w:rPr>
        <w:t>,</w:t>
      </w:r>
      <w:r>
        <w:rPr>
          <w:rtl/>
        </w:rPr>
        <w:t xml:space="preserve"> אנן נסמוך על הישן המבואר בש"ע יו"ד סי' פ"ט ס"א דאכל בשר לא יאכל גבינה אחריו עד שישהה שש שעות וכן סיים הרמ"א שכן נכון לעשות</w:t>
      </w:r>
      <w:r w:rsidR="00B71CE8">
        <w:rPr>
          <w:rFonts w:hint="cs"/>
          <w:rtl/>
        </w:rPr>
        <w:t>.</w:t>
      </w:r>
      <w:r>
        <w:rPr>
          <w:rtl/>
        </w:rPr>
        <w:t xml:space="preserve"> והש"ך שם סק"ח בשם מהרש"ל דכן ראוי לעשות לכל מי שיש בו ריח תורה ולכן נניח את הספיקות ובזה לכ"ע לאור ה' נלך</w:t>
      </w:r>
      <w:r w:rsidR="00B71CE8">
        <w:rPr>
          <w:rFonts w:hint="cs"/>
          <w:rtl/>
        </w:rPr>
        <w:t>"</w:t>
      </w:r>
      <w:r>
        <w:rPr>
          <w:rtl/>
        </w:rPr>
        <w:t>.</w:t>
      </w:r>
    </w:p>
    <w:p w:rsidR="00B71CE8" w:rsidRDefault="00386140" w:rsidP="00B26225">
      <w:pPr>
        <w:pStyle w:val="a8"/>
        <w:numPr>
          <w:ilvl w:val="0"/>
          <w:numId w:val="2"/>
        </w:numPr>
        <w:ind w:left="360"/>
      </w:pPr>
      <w:r w:rsidRPr="00B26225">
        <w:rPr>
          <w:b/>
          <w:bCs/>
          <w:rtl/>
        </w:rPr>
        <w:t>שו"ת דברי יציב ליקוטים והשמטות</w:t>
      </w:r>
      <w:r w:rsidR="00B71CE8" w:rsidRPr="00B26225">
        <w:rPr>
          <w:rFonts w:hint="cs"/>
          <w:b/>
          <w:bCs/>
          <w:rtl/>
        </w:rPr>
        <w:t xml:space="preserve">, ס"ט: </w:t>
      </w:r>
      <w:r w:rsidR="00B71CE8">
        <w:rPr>
          <w:rFonts w:hint="cs"/>
          <w:rtl/>
        </w:rPr>
        <w:t xml:space="preserve">"... </w:t>
      </w:r>
      <w:r>
        <w:rPr>
          <w:rtl/>
        </w:rPr>
        <w:t>הנה בטעמי המצוות להרח"ו בפרשת משפטים כתב ומורי ז"ל היה נוהג שלא לאכול בשר אחר גבינה וגבינה אחר בשר כל היום עכ"ל, ובשער המצוות שם מורי זלה"ה נהג שבכל יום שאכל גבינה לא היה אוכל בשר עד הלילה עכ"ל [ועיין שיו"ב סי' פ"ט אות ו' ובככר לאדן בליקוטים שבסוף הספר סי' ה' אות ח'], ומבואר מזה דשייך קולא בענין זה מיום ללילה</w:t>
      </w:r>
      <w:r w:rsidR="00B71CE8">
        <w:rPr>
          <w:rFonts w:hint="cs"/>
          <w:rtl/>
        </w:rPr>
        <w:t>".</w:t>
      </w:r>
    </w:p>
    <w:p w:rsidR="00A01A27" w:rsidRDefault="00A01A27" w:rsidP="00B26225">
      <w:pPr>
        <w:rPr>
          <w:rtl/>
        </w:rPr>
      </w:pPr>
    </w:p>
    <w:p w:rsidR="00951CB3" w:rsidRDefault="00951CB3">
      <w:pPr>
        <w:bidi w:val="0"/>
        <w:spacing w:after="160" w:line="259" w:lineRule="auto"/>
        <w:jc w:val="left"/>
        <w:rPr>
          <w:b/>
          <w:bCs/>
        </w:rPr>
      </w:pPr>
      <w:r>
        <w:rPr>
          <w:b/>
          <w:bCs/>
          <w:rtl/>
        </w:rPr>
        <w:br w:type="page"/>
      </w:r>
    </w:p>
    <w:p w:rsidR="00A01A27" w:rsidRPr="00F27024" w:rsidRDefault="00951CB3" w:rsidP="00951CB3">
      <w:pPr>
        <w:rPr>
          <w:b/>
          <w:bCs/>
          <w:rtl/>
        </w:rPr>
      </w:pPr>
      <w:r>
        <w:rPr>
          <w:rFonts w:hint="cs"/>
          <w:b/>
          <w:bCs/>
          <w:rtl/>
        </w:rPr>
        <w:lastRenderedPageBreak/>
        <w:t>ה</w:t>
      </w:r>
      <w:r w:rsidR="00A01A27" w:rsidRPr="00F27024">
        <w:rPr>
          <w:rFonts w:hint="cs"/>
          <w:b/>
          <w:bCs/>
          <w:rtl/>
        </w:rPr>
        <w:t>4. המתנה בין בשר בחלב לחיילים בשעת הדחק</w:t>
      </w:r>
    </w:p>
    <w:p w:rsidR="00A01A27" w:rsidRDefault="00A01A27" w:rsidP="00B26225">
      <w:pPr>
        <w:pStyle w:val="a8"/>
        <w:numPr>
          <w:ilvl w:val="0"/>
          <w:numId w:val="2"/>
        </w:numPr>
        <w:ind w:left="360"/>
        <w:rPr>
          <w:rtl/>
        </w:rPr>
      </w:pPr>
      <w:r w:rsidRPr="00B26225">
        <w:rPr>
          <w:rFonts w:hint="cs"/>
          <w:b/>
          <w:bCs/>
          <w:rtl/>
        </w:rPr>
        <w:t xml:space="preserve">שו"ת מלומדי מלחמה, ק"ד: </w:t>
      </w:r>
      <w:r w:rsidRPr="00A01A27">
        <w:rPr>
          <w:rtl/>
        </w:rPr>
        <w:t>ברם כל זה אמור לכתחלה שראוי להחמיר להמתין כמו שש שעות כלומר קצת יותר מחמש שעות. אבל חיילים הנמצאים במצבי דחק כגון שעת מלחמה וכו' ורעבים לאכול או שיש סיבה אחרת שבגללה צריכים להקדים סעודתן רשאים להקל באופן חד פעמי יותר ויותר ... כבר כתבתי כמה פעמים, שאסור לחיילים להחמיר בעניני אכילה שזה יכול להביא ח"ו לידי חולשה וחוסר עירנות ואחריתה מי ישורנה. ולפיכך אם יש צורך בכך, יצחצו את השיניים אחר אכילת בשר ויוכלו לאכול חלב אפילו תיכף אחר ברכת המזון. ואם אין צורך להקל כל כך, ימתינו שלוש שעות ... ומנהג זה יסודתו בהררי קודש</w:t>
      </w:r>
      <w:r>
        <w:rPr>
          <w:rFonts w:hint="cs"/>
          <w:rtl/>
        </w:rPr>
        <w:t xml:space="preserve"> ... והכל לפי הצורך והזמן והחכם עיניו בראשו שלא להכביד ח"ו על החיילים, כי השובע גורם גדול הוא לתפקודם הראוי". </w:t>
      </w:r>
    </w:p>
    <w:p w:rsidR="003250E7" w:rsidRDefault="00A01A27" w:rsidP="00B26225">
      <w:pPr>
        <w:pStyle w:val="a8"/>
        <w:numPr>
          <w:ilvl w:val="0"/>
          <w:numId w:val="2"/>
        </w:numPr>
        <w:ind w:left="360"/>
        <w:rPr>
          <w:rtl/>
        </w:rPr>
      </w:pPr>
      <w:r w:rsidRPr="00B26225">
        <w:rPr>
          <w:rFonts w:hint="cs"/>
          <w:b/>
          <w:bCs/>
          <w:rtl/>
        </w:rPr>
        <w:t>תורת המחנה כרך ד', פרק ג' תשובה</w:t>
      </w:r>
      <w:r w:rsidR="00C2040B">
        <w:rPr>
          <w:rFonts w:hint="cs"/>
          <w:b/>
          <w:bCs/>
          <w:rtl/>
        </w:rPr>
        <w:t xml:space="preserve"> א'</w:t>
      </w:r>
      <w:r w:rsidRPr="00B26225">
        <w:rPr>
          <w:rFonts w:hint="cs"/>
          <w:b/>
          <w:bCs/>
          <w:rtl/>
        </w:rPr>
        <w:t xml:space="preserve">: </w:t>
      </w:r>
      <w:r w:rsidRPr="003250E7">
        <w:rPr>
          <w:rFonts w:hint="cs"/>
          <w:rtl/>
        </w:rPr>
        <w:t>"</w:t>
      </w:r>
      <w:r w:rsidRPr="00A01A27">
        <w:rPr>
          <w:rtl/>
        </w:rPr>
        <w:t>האם ומתי רשאי חייל לאכול מאכל חלבי, כשעדיין לא עברו שש שעות מלאות מהארוחה הבשרית שאכל? האם חיילים ששגרת פעילותם מצריכה להקדים את ארוחת הערב באופן קבוע, צריכים להסתפק בארוחת צהריים לא בשרית, כשאין מרווח שש שעות בינה ובין ארוחת הערב החלבית? האם חייל שחש עייפות במהלך משמרתו, רשאי לאכול ממתק חלבי או לשתות קפה עם חלב, לצורך שמירת עירנותו, כאשר חלפו פחות משש שעות מעת שאכל בשר? האם חייל שאכל פחמימות, ירקות וכדומה אבל לא טעם מהבשר, רשאי לאכול מיד לאחר מכן מאכלי חלב</w:t>
      </w:r>
      <w:r>
        <w:rPr>
          <w:rFonts w:hint="cs"/>
          <w:rtl/>
        </w:rPr>
        <w:t xml:space="preserve">? </w:t>
      </w:r>
    </w:p>
    <w:p w:rsidR="00A01A27" w:rsidRPr="00A01A27" w:rsidRDefault="003250E7" w:rsidP="00F27024">
      <w:pPr>
        <w:pStyle w:val="a8"/>
        <w:ind w:left="360"/>
      </w:pPr>
      <w:r>
        <w:rPr>
          <w:rFonts w:hint="cs"/>
          <w:rtl/>
        </w:rPr>
        <w:t xml:space="preserve">... </w:t>
      </w:r>
      <w:r w:rsidR="00A01A27" w:rsidRPr="00A01A27">
        <w:rPr>
          <w:rtl/>
        </w:rPr>
        <w:t>יש לעיין, האם ניתן להשוות בין חייל המבקש לשמור על עירנות לצורך תפקידו המבצעי ולאכול מאכל חלבי, לבין חולה. למעשה נראה, שאין להקל בדבר, שכן בדרך כלל ניתן לשמור על עירנות גם בדרכים אחרות, ובעזרת מאכלים שאינם חלביים</w:t>
      </w:r>
      <w:r w:rsidR="00A01A27">
        <w:rPr>
          <w:rFonts w:hint="cs"/>
          <w:rtl/>
        </w:rPr>
        <w:t xml:space="preserve">. ולכן, </w:t>
      </w:r>
      <w:r w:rsidR="00A01A27" w:rsidRPr="00A01A27">
        <w:rPr>
          <w:rtl/>
        </w:rPr>
        <w:t>במקום צורך מועט, כגון שיוצא לאימון לפני שעברו שש שעות מארוחתו הבשרית, והמזון העיקרי שמוגש לפניו הוא חלבי, רשאי להקל ולאוכלו לאחר שעברו חמש שעות ומחצה מאכילת הבשר (ויש המקלים מיד אחר שעברו חמש שעות)</w:t>
      </w:r>
      <w:r w:rsidR="00A01A27">
        <w:rPr>
          <w:rFonts w:hint="cs"/>
          <w:rtl/>
        </w:rPr>
        <w:t xml:space="preserve">. </w:t>
      </w:r>
      <w:r w:rsidR="00A01A27" w:rsidRPr="00A01A27">
        <w:rPr>
          <w:rtl/>
        </w:rPr>
        <w:t>במקום צורך גדול, ניתן להקל בימות החורף לאכול מאכל חלבי לאחר ארבע וחצי שעות משעה שסיים לאכול בשר, וכן אם ישן מעט לאחר שאכל בשר. על כן, חייל שאכל בשר בארוחת ערב, וקם משנתו בלילה לפעילות ממושכת, אזי אם המאכל היחיד שלפניו הינו חלבי, והוא זקוק לו לצורך שמירת עירנותו, רשאי לאוכלו אף שעברו רק ארבע וחצי שעות מתום אכילת הבשר</w:t>
      </w:r>
      <w:r w:rsidR="00A01A27">
        <w:rPr>
          <w:rFonts w:hint="cs"/>
          <w:rtl/>
        </w:rPr>
        <w:t>.</w:t>
      </w:r>
      <w:r w:rsidR="00A01A27" w:rsidRPr="00A01A27">
        <w:t> </w:t>
      </w:r>
      <w:r w:rsidR="00A01A27" w:rsidRPr="00A01A27">
        <w:rPr>
          <w:rtl/>
        </w:rPr>
        <w:t>בשעת דחק גדולה, ניתן להקל (בעיקר לבני אשכנז) בהמתנת שעה בין אכילת בשר לחלב, ובלבד שיקנח פיו היטב</w:t>
      </w:r>
      <w:r w:rsidR="00A01A27">
        <w:rPr>
          <w:rFonts w:hint="cs"/>
          <w:rtl/>
        </w:rPr>
        <w:t xml:space="preserve">. </w:t>
      </w:r>
      <w:r w:rsidR="00A01A27" w:rsidRPr="00A01A27">
        <w:rPr>
          <w:rtl/>
        </w:rPr>
        <w:t>בצד כל האמור, ככלל זמני הארוחות בצה"ל יתוכננו בהתאם לפקודות ולהוראות הכשרות בנושא</w:t>
      </w:r>
      <w:r w:rsidR="00A01A27">
        <w:rPr>
          <w:rFonts w:hint="cs"/>
          <w:rtl/>
        </w:rPr>
        <w:t>".</w:t>
      </w:r>
    </w:p>
    <w:p w:rsidR="006B1A0F" w:rsidRPr="006B1A0F" w:rsidRDefault="006B1A0F" w:rsidP="00B26225">
      <w:pPr>
        <w:rPr>
          <w:rtl/>
        </w:rPr>
      </w:pPr>
    </w:p>
    <w:p w:rsidR="006B1A0F" w:rsidRPr="00F27024" w:rsidRDefault="00951CB3" w:rsidP="00951CB3">
      <w:pPr>
        <w:rPr>
          <w:b/>
          <w:bCs/>
          <w:u w:val="single"/>
          <w:rtl/>
        </w:rPr>
      </w:pPr>
      <w:r>
        <w:rPr>
          <w:rFonts w:hint="cs"/>
          <w:b/>
          <w:bCs/>
          <w:u w:val="single"/>
          <w:rtl/>
        </w:rPr>
        <w:t>ו</w:t>
      </w:r>
      <w:r w:rsidR="006B1A0F" w:rsidRPr="00F27024">
        <w:rPr>
          <w:rFonts w:hint="cs"/>
          <w:b/>
          <w:bCs/>
          <w:u w:val="single"/>
          <w:rtl/>
        </w:rPr>
        <w:t>. המתנה בין חלב לבשר</w:t>
      </w:r>
    </w:p>
    <w:p w:rsidR="006B1A0F" w:rsidRDefault="008543C2" w:rsidP="00B26225">
      <w:pPr>
        <w:pStyle w:val="a8"/>
        <w:numPr>
          <w:ilvl w:val="0"/>
          <w:numId w:val="2"/>
        </w:numPr>
        <w:ind w:left="360"/>
        <w:rPr>
          <w:rtl/>
        </w:rPr>
      </w:pPr>
      <w:r w:rsidRPr="00B26225">
        <w:rPr>
          <w:b/>
          <w:bCs/>
          <w:rtl/>
        </w:rPr>
        <w:t>רמב"ם מאכלות אסורות</w:t>
      </w:r>
      <w:r w:rsidRPr="00B26225">
        <w:rPr>
          <w:rFonts w:hint="cs"/>
          <w:b/>
          <w:bCs/>
          <w:rtl/>
        </w:rPr>
        <w:t>, ט' כ"ו-כ"ז (וכעין זה שולחן ערוך יורה דעה, פ"ט א'):</w:t>
      </w:r>
      <w:r>
        <w:rPr>
          <w:rFonts w:hint="cs"/>
          <w:rtl/>
        </w:rPr>
        <w:t xml:space="preserve"> "</w:t>
      </w:r>
      <w:r w:rsidRPr="008543C2">
        <w:rPr>
          <w:rtl/>
        </w:rPr>
        <w:t>מי שאכל גבינה או חלב תחלה מותר לאכול אחריו בשר מיד, וצריך שידיח ידיו ויקנח פיו בין הגבינה ובין הבשר, ובמה מקנח פיו בפת או בפירות שלועסן ובולען או פולטן, ובכל מקנחין את הפה חוץ מתמרים או קמח או ירקות שאין אלו מקנחין י</w:t>
      </w:r>
      <w:r>
        <w:rPr>
          <w:rtl/>
        </w:rPr>
        <w:t>פה</w:t>
      </w:r>
      <w:r>
        <w:rPr>
          <w:rFonts w:hint="cs"/>
          <w:rtl/>
        </w:rPr>
        <w:t xml:space="preserve"> ... </w:t>
      </w:r>
      <w:r w:rsidRPr="008543C2">
        <w:rPr>
          <w:rtl/>
        </w:rPr>
        <w:t>במה דברים אמורים בבשר בהמה או חיה, אבל אם אכל בשר עוף אחר שאכל הגבינה או החלב אינו צריך לא קנוח הפה ולא נטילת ידים</w:t>
      </w:r>
      <w:r>
        <w:rPr>
          <w:rFonts w:hint="cs"/>
          <w:rtl/>
        </w:rPr>
        <w:t>"</w:t>
      </w:r>
      <w:r w:rsidRPr="008543C2">
        <w:rPr>
          <w:rtl/>
        </w:rPr>
        <w:t>.</w:t>
      </w:r>
    </w:p>
    <w:p w:rsidR="008543C2" w:rsidRDefault="008543C2" w:rsidP="00B26225">
      <w:pPr>
        <w:pStyle w:val="a8"/>
        <w:numPr>
          <w:ilvl w:val="0"/>
          <w:numId w:val="2"/>
        </w:numPr>
        <w:ind w:left="360"/>
        <w:rPr>
          <w:rtl/>
        </w:rPr>
      </w:pPr>
      <w:r w:rsidRPr="00B26225">
        <w:rPr>
          <w:rFonts w:hint="cs"/>
          <w:b/>
          <w:bCs/>
          <w:rtl/>
        </w:rPr>
        <w:t xml:space="preserve">הגהת הרמ"א שם: </w:t>
      </w:r>
      <w:r>
        <w:rPr>
          <w:rFonts w:hint="cs"/>
          <w:rtl/>
        </w:rPr>
        <w:t>"</w:t>
      </w:r>
      <w:r>
        <w:rPr>
          <w:rtl/>
        </w:rPr>
        <w:t>ויש מחמירין אפילו בבשר אחר גבינה (מרדכי בשם מהר"ם וב"י בא"ח סעיף קע"ג), וכן נוהגין שכל שהגבינה קשה אין אוכלין אחריה אפילו בשר עוף, כמו בגבינה אחר בשר. (</w:t>
      </w:r>
      <w:r w:rsidRPr="00B26225">
        <w:rPr>
          <w:u w:val="single"/>
          <w:rtl/>
        </w:rPr>
        <w:t>וכן הוא בזוהר</w:t>
      </w:r>
      <w:r>
        <w:rPr>
          <w:rtl/>
        </w:rPr>
        <w:t>). ויש מקילין. ואין למחות, רק שיעשו קנוח והדחה ונטילת ידים. מיהו טוב להחמיר</w:t>
      </w:r>
      <w:r>
        <w:rPr>
          <w:rFonts w:hint="cs"/>
          <w:rtl/>
        </w:rPr>
        <w:t>"</w:t>
      </w:r>
      <w:r>
        <w:rPr>
          <w:rtl/>
        </w:rPr>
        <w:t>.</w:t>
      </w:r>
    </w:p>
    <w:p w:rsidR="00310313" w:rsidRDefault="00310313" w:rsidP="00B26225">
      <w:pPr>
        <w:pStyle w:val="a8"/>
        <w:numPr>
          <w:ilvl w:val="0"/>
          <w:numId w:val="2"/>
        </w:numPr>
        <w:ind w:left="360"/>
        <w:rPr>
          <w:rtl/>
        </w:rPr>
      </w:pPr>
      <w:r w:rsidRPr="00B26225">
        <w:rPr>
          <w:b/>
          <w:bCs/>
          <w:rtl/>
        </w:rPr>
        <w:t xml:space="preserve">ט"ז </w:t>
      </w:r>
      <w:r w:rsidRPr="00B26225">
        <w:rPr>
          <w:rFonts w:hint="cs"/>
          <w:b/>
          <w:bCs/>
          <w:rtl/>
        </w:rPr>
        <w:t xml:space="preserve">שם, ס"ק ד': </w:t>
      </w:r>
      <w:r>
        <w:rPr>
          <w:rFonts w:hint="cs"/>
          <w:rtl/>
        </w:rPr>
        <w:t>"</w:t>
      </w:r>
      <w:r>
        <w:rPr>
          <w:rtl/>
        </w:rPr>
        <w:t>ונלע"ד (דאפי') לטעם הרמב"ם שזכרתי בריש הסימן שבאכילת גבינה אחר בשר הוא משום בשר שבין השינים</w:t>
      </w:r>
      <w:r>
        <w:rPr>
          <w:rFonts w:hint="cs"/>
          <w:rtl/>
        </w:rPr>
        <w:t>,</w:t>
      </w:r>
      <w:r>
        <w:rPr>
          <w:rtl/>
        </w:rPr>
        <w:t xml:space="preserve"> אבל בטעם שמושך מן הבשר שבפה לא איכפת לן</w:t>
      </w:r>
      <w:r>
        <w:rPr>
          <w:rFonts w:hint="cs"/>
          <w:rtl/>
        </w:rPr>
        <w:t>,</w:t>
      </w:r>
      <w:r>
        <w:rPr>
          <w:rtl/>
        </w:rPr>
        <w:t xml:space="preserve"> אפשר לומר כאן בכל גבינה לית איסור לאכול בשר אחריה דגם בבשר שבין השינים לא הוי קרינן ביה בשר אי לאו דגלי לן קרא הבשר עודנו בין שיניהם</w:t>
      </w:r>
      <w:r>
        <w:rPr>
          <w:rFonts w:hint="cs"/>
          <w:rtl/>
        </w:rPr>
        <w:t xml:space="preserve"> ...</w:t>
      </w:r>
      <w:r>
        <w:rPr>
          <w:rtl/>
        </w:rPr>
        <w:t xml:space="preserve"> ולטעם שזכרתי שהוא משום שומן פשיטא יש לאסור גם בגבינה מותלעת שטעם שלה נמשך בפה זמן רב</w:t>
      </w:r>
      <w:r>
        <w:rPr>
          <w:rFonts w:hint="cs"/>
          <w:rtl/>
        </w:rPr>
        <w:t>,</w:t>
      </w:r>
      <w:r>
        <w:rPr>
          <w:rtl/>
        </w:rPr>
        <w:t xml:space="preserve"> א"כ יש להחמיר</w:t>
      </w:r>
      <w:r>
        <w:rPr>
          <w:rFonts w:hint="cs"/>
          <w:rtl/>
        </w:rPr>
        <w:t>.</w:t>
      </w:r>
      <w:r>
        <w:rPr>
          <w:rtl/>
        </w:rPr>
        <w:t xml:space="preserve"> אבל נלע"ד דדוקא בגבינה מותלעת יש להחמיר כן והוא מדינא מטעם שזכרנו</w:t>
      </w:r>
      <w:r>
        <w:rPr>
          <w:rFonts w:hint="cs"/>
          <w:rtl/>
        </w:rPr>
        <w:t>,</w:t>
      </w:r>
      <w:r>
        <w:rPr>
          <w:rtl/>
        </w:rPr>
        <w:t xml:space="preserve"> אבל בגבינה ישנה ואינה מותלעת ולא נעשה מחלב אשר הועמדה בקיבה כדי להקפיא החלב רק נעשה מחלב בעלמא ונתייבשה או אוכל חמאה אין להחמיר בזה יותר מקינוח וניקור שינים והדחת פה וידים כי אם מי שנוהג בתוספת פרישות וזהירות כן נלע"ד</w:t>
      </w:r>
      <w:r>
        <w:rPr>
          <w:rFonts w:hint="cs"/>
          <w:rtl/>
        </w:rPr>
        <w:t>".</w:t>
      </w:r>
    </w:p>
    <w:p w:rsidR="00B26225" w:rsidRDefault="00B26225" w:rsidP="00B26225">
      <w:pPr>
        <w:pStyle w:val="a8"/>
        <w:numPr>
          <w:ilvl w:val="0"/>
          <w:numId w:val="2"/>
        </w:numPr>
        <w:ind w:left="360"/>
      </w:pPr>
      <w:r w:rsidRPr="00B26225">
        <w:rPr>
          <w:b/>
          <w:bCs/>
          <w:rtl/>
        </w:rPr>
        <w:t>שו"ת משנה הלכות</w:t>
      </w:r>
      <w:r w:rsidRPr="00B26225">
        <w:rPr>
          <w:rFonts w:hint="cs"/>
          <w:b/>
          <w:bCs/>
          <w:rtl/>
        </w:rPr>
        <w:t>, ט"ז ט':</w:t>
      </w:r>
      <w:r>
        <w:rPr>
          <w:rFonts w:hint="cs"/>
          <w:rtl/>
        </w:rPr>
        <w:t xml:space="preserve"> "</w:t>
      </w:r>
      <w:r>
        <w:rPr>
          <w:rtl/>
        </w:rPr>
        <w:t>ומה ששאל בגבינה קשה דקיי"ל דצריך להמתין שש שעות, אי בגבינות שבזמננו הצהובות יש להם דין של גבינה קשה. הנה זה דרכי מעולם להחמיר בזה להמתין שש שעות, הגם ששמעתי בשם הגרמ"פ זצ"ל שהקיל בדבר, ושמחתי לראות שהביא בשם הגרי"ש אלישיב שליט"א שמצריך להמתין שש שעות כמו בין בשר לחלב ולזה דעתי מסכמת</w:t>
      </w:r>
      <w:r>
        <w:rPr>
          <w:rFonts w:hint="cs"/>
          <w:rtl/>
        </w:rPr>
        <w:t>"</w:t>
      </w:r>
      <w:r>
        <w:rPr>
          <w:rtl/>
        </w:rPr>
        <w:t>.</w:t>
      </w:r>
    </w:p>
    <w:p w:rsidR="00B26225" w:rsidRPr="00F27024" w:rsidRDefault="00B26225" w:rsidP="00B26225">
      <w:pPr>
        <w:pStyle w:val="a8"/>
        <w:numPr>
          <w:ilvl w:val="0"/>
          <w:numId w:val="2"/>
        </w:numPr>
        <w:ind w:left="360"/>
        <w:rPr>
          <w:sz w:val="24"/>
          <w:rtl/>
        </w:rPr>
      </w:pPr>
      <w:r w:rsidRPr="00F27024">
        <w:rPr>
          <w:b/>
          <w:bCs/>
          <w:sz w:val="24"/>
          <w:rtl/>
        </w:rPr>
        <w:lastRenderedPageBreak/>
        <w:t>שו"ת מהר"ם מרוטנבורג</w:t>
      </w:r>
      <w:r w:rsidRPr="00F27024">
        <w:rPr>
          <w:rFonts w:hint="cs"/>
          <w:b/>
          <w:bCs/>
          <w:sz w:val="24"/>
          <w:rtl/>
        </w:rPr>
        <w:t xml:space="preserve">, ד' תרט"ו (הובא במרדכי ובבית יוסף): </w:t>
      </w:r>
      <w:r w:rsidRPr="00F27024">
        <w:rPr>
          <w:rFonts w:hint="cs"/>
          <w:sz w:val="24"/>
          <w:rtl/>
        </w:rPr>
        <w:t>"</w:t>
      </w:r>
      <w:r w:rsidRPr="00F27024">
        <w:rPr>
          <w:sz w:val="24"/>
          <w:rtl/>
        </w:rPr>
        <w:t xml:space="preserve">וששאל אדוני ששמעת דאני נוהג שלא לאכול בשר בהמה וחיה אחר גבינה ומיקל בבשר עוף. בימי חורפי הייתי </w:t>
      </w:r>
      <w:r w:rsidRPr="00F27024">
        <w:rPr>
          <w:sz w:val="24"/>
          <w:u w:val="single"/>
          <w:rtl/>
        </w:rPr>
        <w:t>מתלוצץ</w:t>
      </w:r>
      <w:r w:rsidRPr="00F27024">
        <w:rPr>
          <w:sz w:val="24"/>
          <w:rtl/>
        </w:rPr>
        <w:t xml:space="preserve"> בבני אדם שהיו עושי' כן</w:t>
      </w:r>
      <w:r w:rsidRPr="00F27024">
        <w:rPr>
          <w:rFonts w:hint="cs"/>
          <w:sz w:val="24"/>
          <w:rtl/>
        </w:rPr>
        <w:t>,</w:t>
      </w:r>
      <w:r w:rsidRPr="00F27024">
        <w:rPr>
          <w:sz w:val="24"/>
          <w:rtl/>
        </w:rPr>
        <w:t xml:space="preserve"> ואדרבא שרא לי מורי </w:t>
      </w:r>
      <w:r w:rsidRPr="00F27024">
        <w:rPr>
          <w:sz w:val="24"/>
          <w:u w:val="single"/>
          <w:rtl/>
        </w:rPr>
        <w:t>היה נראה בעיני כמו מינות</w:t>
      </w:r>
      <w:r w:rsidRPr="00F27024">
        <w:rPr>
          <w:rFonts w:hint="cs"/>
          <w:sz w:val="24"/>
          <w:rtl/>
        </w:rPr>
        <w:t>.</w:t>
      </w:r>
      <w:r w:rsidRPr="00F27024">
        <w:rPr>
          <w:sz w:val="24"/>
          <w:rtl/>
        </w:rPr>
        <w:t xml:space="preserve"> עד שפעם אחת מסעודה לסעודה מצאתי גבינה בין שיני [גזרתי] להחמיר [על] עצמי בבשר אחר גבינה כמו גבינה אחר בשר ואין בדבר זה כחולק על התלמוד ולא כמוסיף שהוא גורע</w:t>
      </w:r>
      <w:r w:rsidRPr="00F27024">
        <w:rPr>
          <w:rFonts w:hint="cs"/>
          <w:sz w:val="24"/>
          <w:rtl/>
        </w:rPr>
        <w:t xml:space="preserve"> ... </w:t>
      </w:r>
      <w:r w:rsidRPr="00F27024">
        <w:rPr>
          <w:sz w:val="24"/>
          <w:rtl/>
        </w:rPr>
        <w:t xml:space="preserve">דכל חד </w:t>
      </w:r>
      <w:r w:rsidRPr="00F27024">
        <w:rPr>
          <w:sz w:val="24"/>
          <w:u w:val="single"/>
          <w:rtl/>
        </w:rPr>
        <w:t>מצי לאחמורי אנפשי' לעשות משמרת</w:t>
      </w:r>
      <w:r w:rsidRPr="00F27024">
        <w:rPr>
          <w:rFonts w:hint="cs"/>
          <w:sz w:val="24"/>
          <w:rtl/>
        </w:rPr>
        <w:t xml:space="preserve">". </w:t>
      </w:r>
    </w:p>
    <w:p w:rsidR="00B26225" w:rsidRPr="00F27024" w:rsidRDefault="00B26225" w:rsidP="00B26225">
      <w:pPr>
        <w:pStyle w:val="a8"/>
        <w:numPr>
          <w:ilvl w:val="0"/>
          <w:numId w:val="2"/>
        </w:numPr>
        <w:ind w:left="360"/>
        <w:rPr>
          <w:sz w:val="24"/>
          <w:rtl/>
        </w:rPr>
      </w:pPr>
      <w:r w:rsidRPr="00F27024">
        <w:rPr>
          <w:b/>
          <w:bCs/>
          <w:sz w:val="24"/>
          <w:rtl/>
        </w:rPr>
        <w:t>ים של שלמה</w:t>
      </w:r>
      <w:r w:rsidRPr="00F27024">
        <w:rPr>
          <w:rFonts w:hint="cs"/>
          <w:b/>
          <w:bCs/>
          <w:sz w:val="24"/>
          <w:rtl/>
        </w:rPr>
        <w:t xml:space="preserve"> </w:t>
      </w:r>
      <w:r w:rsidRPr="00F27024">
        <w:rPr>
          <w:b/>
          <w:bCs/>
          <w:sz w:val="24"/>
          <w:rtl/>
        </w:rPr>
        <w:t>חולין</w:t>
      </w:r>
      <w:r w:rsidRPr="00F27024">
        <w:rPr>
          <w:rFonts w:hint="cs"/>
          <w:b/>
          <w:bCs/>
          <w:sz w:val="24"/>
          <w:rtl/>
        </w:rPr>
        <w:t>, ח' ו':</w:t>
      </w:r>
      <w:r w:rsidRPr="00F27024">
        <w:rPr>
          <w:rFonts w:hint="cs"/>
          <w:sz w:val="24"/>
          <w:rtl/>
        </w:rPr>
        <w:t xml:space="preserve"> "</w:t>
      </w:r>
      <w:r w:rsidRPr="00F27024">
        <w:rPr>
          <w:sz w:val="24"/>
          <w:rtl/>
        </w:rPr>
        <w:t>ונראה בעיני, מאחר שכתב מהר"ם שהיה נראה בעיניו כעין מינות כו', א"כ משמע להדיא מי שלא בא לידו תקלה לא יכול להחמיר, והוי כמו מינות</w:t>
      </w:r>
      <w:r w:rsidRPr="00F27024">
        <w:rPr>
          <w:rFonts w:hint="cs"/>
          <w:sz w:val="24"/>
          <w:rtl/>
        </w:rPr>
        <w:t xml:space="preserve"> ... </w:t>
      </w:r>
      <w:r w:rsidRPr="00F27024">
        <w:rPr>
          <w:sz w:val="24"/>
          <w:rtl/>
        </w:rPr>
        <w:t>ובוודאי כל הני אמוראים שהחמירו –</w:t>
      </w:r>
      <w:r w:rsidRPr="00F27024">
        <w:rPr>
          <w:rFonts w:hint="cs"/>
          <w:sz w:val="24"/>
          <w:rtl/>
        </w:rPr>
        <w:t xml:space="preserve"> </w:t>
      </w:r>
      <w:r w:rsidRPr="00F27024">
        <w:rPr>
          <w:sz w:val="24"/>
          <w:rtl/>
        </w:rPr>
        <w:t>מעצמם החמירו, ואין להקשות איך יכולים להחמיר בלא סיבה ותקלה, משום דהאמוראים יכולין שפיר להוסיף ולגזור כפי השעה, והנראה להם, ואינם נראים כחולקים מידי</w:t>
      </w:r>
      <w:r w:rsidRPr="00F27024">
        <w:rPr>
          <w:rFonts w:hint="cs"/>
          <w:sz w:val="24"/>
          <w:rtl/>
        </w:rPr>
        <w:t>.</w:t>
      </w:r>
      <w:r w:rsidRPr="00F27024">
        <w:rPr>
          <w:sz w:val="24"/>
          <w:rtl/>
        </w:rPr>
        <w:t xml:space="preserve"> </w:t>
      </w:r>
      <w:r w:rsidRPr="00F27024">
        <w:rPr>
          <w:sz w:val="24"/>
          <w:u w:val="single"/>
          <w:rtl/>
        </w:rPr>
        <w:t>אבל אחר שנסתם התלמוד, פשיטא שאין להחמיר נגד התלמוד, זולת סיבה ותקלה שבא לידו</w:t>
      </w:r>
      <w:r w:rsidRPr="00F27024">
        <w:rPr>
          <w:sz w:val="24"/>
          <w:rtl/>
        </w:rPr>
        <w:t>, בצירוף שמצינו שהראשונים נמי החמירו על עצמם, וכ"ש שנראה כמינות מי שלא רוצה לאכול בשר אפי' אחר תבשיל של גבינה</w:t>
      </w:r>
      <w:r w:rsidRPr="00F27024">
        <w:rPr>
          <w:rFonts w:hint="cs"/>
          <w:sz w:val="24"/>
          <w:rtl/>
        </w:rPr>
        <w:t>"</w:t>
      </w:r>
      <w:r w:rsidRPr="00F27024">
        <w:rPr>
          <w:sz w:val="24"/>
          <w:rtl/>
        </w:rPr>
        <w:t>.</w:t>
      </w:r>
    </w:p>
    <w:p w:rsidR="00B26225" w:rsidRPr="00F27024" w:rsidRDefault="00B26225" w:rsidP="00B26225">
      <w:pPr>
        <w:pStyle w:val="a8"/>
        <w:numPr>
          <w:ilvl w:val="0"/>
          <w:numId w:val="2"/>
        </w:numPr>
        <w:ind w:left="360"/>
        <w:rPr>
          <w:sz w:val="24"/>
          <w:rtl/>
        </w:rPr>
      </w:pPr>
      <w:r w:rsidRPr="00F27024">
        <w:rPr>
          <w:b/>
          <w:bCs/>
          <w:sz w:val="24"/>
          <w:rtl/>
        </w:rPr>
        <w:t xml:space="preserve">ש"ך </w:t>
      </w:r>
      <w:r w:rsidRPr="00F27024">
        <w:rPr>
          <w:rFonts w:hint="cs"/>
          <w:b/>
          <w:bCs/>
          <w:sz w:val="24"/>
          <w:rtl/>
        </w:rPr>
        <w:t>על הרמ"א שם:</w:t>
      </w:r>
      <w:r w:rsidRPr="00F27024">
        <w:rPr>
          <w:rFonts w:hint="cs"/>
          <w:sz w:val="24"/>
          <w:rtl/>
        </w:rPr>
        <w:t xml:space="preserve"> "</w:t>
      </w:r>
      <w:r w:rsidRPr="00F27024">
        <w:rPr>
          <w:sz w:val="24"/>
          <w:rtl/>
        </w:rPr>
        <w:t>ומהרש"ל שם קרא תגר על המחמירים שהוא כמו מינות ואמר דוקא מהר"מ שבא מכשול לידו פעם א' החמיר אבל מי שלא בא לידו תקלה לא יכול להחמיר ע"ש שאין דבריו מוכרחים ואדרבה בדברי מהר"מ שם משמע איפכא</w:t>
      </w:r>
      <w:r w:rsidRPr="00F27024">
        <w:rPr>
          <w:rFonts w:hint="cs"/>
          <w:sz w:val="24"/>
          <w:rtl/>
        </w:rPr>
        <w:t>".</w:t>
      </w:r>
    </w:p>
    <w:p w:rsidR="006A29B5" w:rsidRPr="00F27024" w:rsidRDefault="00B26225" w:rsidP="00B26225">
      <w:pPr>
        <w:pStyle w:val="a8"/>
        <w:numPr>
          <w:ilvl w:val="0"/>
          <w:numId w:val="2"/>
        </w:numPr>
        <w:ind w:left="360"/>
        <w:rPr>
          <w:sz w:val="24"/>
        </w:rPr>
      </w:pPr>
      <w:r w:rsidRPr="00F27024">
        <w:rPr>
          <w:b/>
          <w:bCs/>
          <w:sz w:val="24"/>
          <w:rtl/>
        </w:rPr>
        <w:t>שו"ת יביע אומר</w:t>
      </w:r>
      <w:r w:rsidRPr="00F27024">
        <w:rPr>
          <w:rFonts w:hint="cs"/>
          <w:b/>
          <w:bCs/>
          <w:sz w:val="24"/>
          <w:rtl/>
        </w:rPr>
        <w:t>, יורה דעה ו' ז', אות ג':</w:t>
      </w:r>
      <w:r w:rsidRPr="00F27024">
        <w:rPr>
          <w:rFonts w:hint="cs"/>
          <w:sz w:val="24"/>
          <w:rtl/>
        </w:rPr>
        <w:t xml:space="preserve"> "</w:t>
      </w:r>
      <w:r w:rsidRPr="00F27024">
        <w:rPr>
          <w:sz w:val="24"/>
          <w:rtl/>
        </w:rPr>
        <w:t>גם בשו"ת דברי יוסף אירגאס (סי' מה) האריך למעניתו לדחות דברי מהרש"ל בזה</w:t>
      </w:r>
      <w:r w:rsidRPr="00F27024">
        <w:rPr>
          <w:rFonts w:hint="cs"/>
          <w:sz w:val="24"/>
          <w:rtl/>
        </w:rPr>
        <w:t xml:space="preserve"> ...</w:t>
      </w:r>
      <w:r w:rsidRPr="00F27024">
        <w:rPr>
          <w:sz w:val="24"/>
          <w:rtl/>
        </w:rPr>
        <w:t xml:space="preserve"> וכל אדם רשאי להחמיר ולאסור על עצמו דבר המותר לו, אלא שזהו כשיודע שהוא מותר מן הדין ורוצה להחמיר דרך פרישות, </w:t>
      </w:r>
      <w:r w:rsidRPr="00F27024">
        <w:rPr>
          <w:sz w:val="24"/>
          <w:u w:val="single"/>
          <w:rtl/>
        </w:rPr>
        <w:t>אבל כשסובר שמעיקר הדין אסור הו"ל כמו מינות</w:t>
      </w:r>
      <w:r w:rsidRPr="00F27024">
        <w:rPr>
          <w:sz w:val="24"/>
          <w:rtl/>
        </w:rPr>
        <w:t>, לפי שנמצא כמוסיף על התורה ופירושה בתורה שבע"פ</w:t>
      </w:r>
      <w:r w:rsidRPr="00F27024">
        <w:rPr>
          <w:rFonts w:hint="cs"/>
          <w:sz w:val="24"/>
          <w:rtl/>
        </w:rPr>
        <w:t xml:space="preserve"> ... </w:t>
      </w:r>
      <w:r w:rsidRPr="00F27024">
        <w:rPr>
          <w:sz w:val="24"/>
          <w:rtl/>
        </w:rPr>
        <w:t xml:space="preserve">ומ"ש מהרש"ל שאחר חתימת התלמוד פשיטא שאין להחמיר נגד התלמוד, לא דק כלל, </w:t>
      </w:r>
      <w:r w:rsidRPr="00F27024">
        <w:rPr>
          <w:sz w:val="24"/>
          <w:u w:val="single"/>
          <w:rtl/>
        </w:rPr>
        <w:t>שאע"פ שכתבו הראשונים שאין לגזור גזירות מדעתינו, היינו דוקא לגזור על אחרים, הוא שאין לנו רשות, אבל להחמיר על עצמו מי זה אמר ותהי שאינו רשאי להחמיר, והרי האשכנזים מחמירים כמה חומרות בפסח</w:t>
      </w:r>
      <w:r w:rsidRPr="00F27024">
        <w:rPr>
          <w:sz w:val="24"/>
          <w:rtl/>
        </w:rPr>
        <w:t>, ומהם באורז וקטניות, אף על פי שמבואר (בפסחים לה, וקיד:) שההיתר פשוט להלכה. ולפ"ד מהרש"ל היה לנו למחות בידם שאין להחמיר אא"כ מי שבאה תקלה לידו, אלא ודאי דליתא</w:t>
      </w:r>
      <w:r w:rsidRPr="00F27024">
        <w:rPr>
          <w:rFonts w:hint="cs"/>
          <w:sz w:val="24"/>
          <w:rtl/>
        </w:rPr>
        <w:t>".</w:t>
      </w:r>
    </w:p>
    <w:sectPr w:rsidR="006A29B5" w:rsidRPr="00F27024" w:rsidSect="00951CB3">
      <w:pgSz w:w="11906" w:h="16838"/>
      <w:pgMar w:top="568" w:right="720" w:bottom="426"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101" w:rsidRDefault="009F0101" w:rsidP="001250C8">
      <w:pPr>
        <w:spacing w:line="240" w:lineRule="auto"/>
      </w:pPr>
      <w:r>
        <w:separator/>
      </w:r>
    </w:p>
  </w:endnote>
  <w:endnote w:type="continuationSeparator" w:id="0">
    <w:p w:rsidR="009F0101" w:rsidRDefault="009F0101"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101" w:rsidRDefault="009F0101" w:rsidP="001250C8">
      <w:pPr>
        <w:spacing w:line="240" w:lineRule="auto"/>
      </w:pPr>
      <w:r>
        <w:separator/>
      </w:r>
    </w:p>
  </w:footnote>
  <w:footnote w:type="continuationSeparator" w:id="0">
    <w:p w:rsidR="009F0101" w:rsidRDefault="009F0101"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24FA6"/>
    <w:multiLevelType w:val="hybridMultilevel"/>
    <w:tmpl w:val="96385A96"/>
    <w:lvl w:ilvl="0" w:tplc="038685F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1E694F"/>
    <w:multiLevelType w:val="hybridMultilevel"/>
    <w:tmpl w:val="EA704EF2"/>
    <w:lvl w:ilvl="0" w:tplc="038685F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0F"/>
    <w:rsid w:val="00047099"/>
    <w:rsid w:val="00103C60"/>
    <w:rsid w:val="00105237"/>
    <w:rsid w:val="001250C8"/>
    <w:rsid w:val="001339DC"/>
    <w:rsid w:val="001E4B60"/>
    <w:rsid w:val="002B0DAB"/>
    <w:rsid w:val="002E1DB7"/>
    <w:rsid w:val="00310313"/>
    <w:rsid w:val="003146CF"/>
    <w:rsid w:val="003250E7"/>
    <w:rsid w:val="0034063D"/>
    <w:rsid w:val="00386140"/>
    <w:rsid w:val="003B7B03"/>
    <w:rsid w:val="003F099D"/>
    <w:rsid w:val="0045256F"/>
    <w:rsid w:val="00646885"/>
    <w:rsid w:val="00654D70"/>
    <w:rsid w:val="00656813"/>
    <w:rsid w:val="006A29B5"/>
    <w:rsid w:val="006B1A0F"/>
    <w:rsid w:val="008543C2"/>
    <w:rsid w:val="00881B2D"/>
    <w:rsid w:val="008A0A58"/>
    <w:rsid w:val="008A591B"/>
    <w:rsid w:val="009014F8"/>
    <w:rsid w:val="00921174"/>
    <w:rsid w:val="009366BB"/>
    <w:rsid w:val="00951CB3"/>
    <w:rsid w:val="009E16F8"/>
    <w:rsid w:val="009F0101"/>
    <w:rsid w:val="00A01A27"/>
    <w:rsid w:val="00A06C98"/>
    <w:rsid w:val="00A13A6B"/>
    <w:rsid w:val="00A72C99"/>
    <w:rsid w:val="00B15225"/>
    <w:rsid w:val="00B26225"/>
    <w:rsid w:val="00B45A22"/>
    <w:rsid w:val="00B71CE8"/>
    <w:rsid w:val="00C2040B"/>
    <w:rsid w:val="00C270C3"/>
    <w:rsid w:val="00C319A2"/>
    <w:rsid w:val="00D727AF"/>
    <w:rsid w:val="00D7600C"/>
    <w:rsid w:val="00E42A51"/>
    <w:rsid w:val="00E578FD"/>
    <w:rsid w:val="00E93D7D"/>
    <w:rsid w:val="00F033AF"/>
    <w:rsid w:val="00F27024"/>
    <w:rsid w:val="00FC12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2E5FF-4C9D-42FC-B3FD-678E1B9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6B1A0F"/>
    <w:pPr>
      <w:ind w:left="720"/>
      <w:contextualSpacing/>
    </w:pPr>
  </w:style>
  <w:style w:type="paragraph" w:styleId="NormalWeb">
    <w:name w:val="Normal (Web)"/>
    <w:basedOn w:val="a"/>
    <w:uiPriority w:val="99"/>
    <w:semiHidden/>
    <w:unhideWhenUsed/>
    <w:rsid w:val="00A01A27"/>
    <w:pPr>
      <w:bidi w:val="0"/>
      <w:spacing w:before="100" w:beforeAutospacing="1" w:after="100" w:afterAutospacing="1" w:line="240" w:lineRule="auto"/>
      <w:jc w:val="left"/>
    </w:pPr>
    <w:rPr>
      <w:rFonts w:ascii="Times New Roman" w:eastAsia="Times New Roman" w:hAnsi="Times New Roman" w:cs="Times New Roman"/>
      <w:sz w:val="24"/>
    </w:rPr>
  </w:style>
  <w:style w:type="character" w:styleId="a9">
    <w:name w:val="Strong"/>
    <w:basedOn w:val="a0"/>
    <w:uiPriority w:val="22"/>
    <w:qFormat/>
    <w:rsid w:val="00A01A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456466">
      <w:bodyDiv w:val="1"/>
      <w:marLeft w:val="0"/>
      <w:marRight w:val="0"/>
      <w:marTop w:val="0"/>
      <w:marBottom w:val="0"/>
      <w:divBdr>
        <w:top w:val="none" w:sz="0" w:space="0" w:color="auto"/>
        <w:left w:val="none" w:sz="0" w:space="0" w:color="auto"/>
        <w:bottom w:val="none" w:sz="0" w:space="0" w:color="auto"/>
        <w:right w:val="none" w:sz="0" w:space="0" w:color="auto"/>
      </w:divBdr>
    </w:div>
    <w:div w:id="36590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1492;&#1488;&#1495;&#1505;&#1493;&#1503;%20&#1513;&#1500;&#1497;\&#1488;&#1493;&#1491;&#1497;\&#1514;&#1489;&#1504;&#1497;&#1514;%20&#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תבנית אודי</Template>
  <TotalTime>169</TotalTime>
  <Pages>7</Pages>
  <Words>3784</Words>
  <Characters>18921</Characters>
  <Application>Microsoft Office Word</Application>
  <DocSecurity>0</DocSecurity>
  <Lines>157</Lines>
  <Paragraphs>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2026-08-12T06:42:00Z</dcterms:created>
  <dcterms:modified xsi:type="dcterms:W3CDTF">2026-08-12T17:59:00Z</dcterms:modified>
</cp:coreProperties>
</file>