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BA41CF" w:rsidRDefault="00B45A22" w:rsidP="006A29B5">
      <w:pPr>
        <w:rPr>
          <w:rFonts w:hint="cs"/>
          <w:sz w:val="18"/>
          <w:szCs w:val="20"/>
          <w:rtl/>
        </w:rPr>
      </w:pPr>
      <w:r w:rsidRPr="00BA41CF">
        <w:rPr>
          <w:rFonts w:hint="cs"/>
          <w:sz w:val="18"/>
          <w:szCs w:val="20"/>
          <w:rtl/>
        </w:rPr>
        <w:t>בס"ד</w:t>
      </w:r>
      <w:r w:rsidR="001B5DB9" w:rsidRPr="00BA41CF">
        <w:rPr>
          <w:rFonts w:hint="cs"/>
          <w:sz w:val="18"/>
          <w:szCs w:val="20"/>
          <w:rtl/>
        </w:rPr>
        <w:t>, אלול תשע"ח</w:t>
      </w:r>
      <w:r w:rsidR="00DE1363">
        <w:rPr>
          <w:sz w:val="18"/>
          <w:szCs w:val="20"/>
          <w:rtl/>
        </w:rPr>
        <w:tab/>
      </w:r>
      <w:r w:rsidR="00DE1363">
        <w:rPr>
          <w:sz w:val="18"/>
          <w:szCs w:val="20"/>
          <w:rtl/>
        </w:rPr>
        <w:tab/>
      </w:r>
      <w:r w:rsidR="00DE1363">
        <w:rPr>
          <w:sz w:val="18"/>
          <w:szCs w:val="20"/>
          <w:rtl/>
        </w:rPr>
        <w:tab/>
      </w:r>
      <w:r w:rsidR="00DE1363">
        <w:rPr>
          <w:sz w:val="18"/>
          <w:szCs w:val="20"/>
          <w:rtl/>
        </w:rPr>
        <w:tab/>
      </w:r>
      <w:r w:rsidR="00DE1363">
        <w:rPr>
          <w:sz w:val="18"/>
          <w:szCs w:val="20"/>
          <w:rtl/>
        </w:rPr>
        <w:tab/>
      </w:r>
      <w:r w:rsidR="00DE1363">
        <w:rPr>
          <w:sz w:val="18"/>
          <w:szCs w:val="20"/>
          <w:rtl/>
        </w:rPr>
        <w:tab/>
      </w:r>
      <w:r w:rsidR="00DE1363">
        <w:rPr>
          <w:sz w:val="18"/>
          <w:szCs w:val="20"/>
          <w:rtl/>
        </w:rPr>
        <w:tab/>
      </w:r>
      <w:r w:rsidR="00DE1363">
        <w:rPr>
          <w:sz w:val="18"/>
          <w:szCs w:val="20"/>
          <w:rtl/>
        </w:rPr>
        <w:tab/>
      </w:r>
      <w:r w:rsidR="00DE1363">
        <w:rPr>
          <w:sz w:val="18"/>
          <w:szCs w:val="20"/>
          <w:rtl/>
        </w:rPr>
        <w:tab/>
      </w:r>
      <w:bookmarkStart w:id="0" w:name="_GoBack"/>
      <w:bookmarkEnd w:id="0"/>
      <w:r w:rsidR="00DE1363">
        <w:rPr>
          <w:rFonts w:hint="cs"/>
          <w:sz w:val="18"/>
          <w:szCs w:val="20"/>
          <w:rtl/>
        </w:rPr>
        <w:t>דף מקורות לעיון ולהעמקה, הרב אודי שורץ</w:t>
      </w:r>
    </w:p>
    <w:p w:rsidR="001B5DB9" w:rsidRPr="00BA41CF" w:rsidRDefault="001B5DB9" w:rsidP="001B5DB9">
      <w:pPr>
        <w:pStyle w:val="a3"/>
        <w:rPr>
          <w:sz w:val="22"/>
          <w:szCs w:val="26"/>
          <w:rtl/>
        </w:rPr>
      </w:pPr>
      <w:r w:rsidRPr="00BA41CF">
        <w:rPr>
          <w:rFonts w:hint="cs"/>
          <w:sz w:val="22"/>
          <w:szCs w:val="26"/>
          <w:rtl/>
        </w:rPr>
        <w:t>מנחות דף כ"ז, לקיחה תמה בד' מינים</w:t>
      </w:r>
    </w:p>
    <w:p w:rsidR="006A29B5" w:rsidRPr="001B5DB9" w:rsidRDefault="001B5DB9" w:rsidP="001B5DB9">
      <w:pPr>
        <w:rPr>
          <w:b/>
          <w:bCs/>
          <w:u w:val="single"/>
          <w:rtl/>
        </w:rPr>
      </w:pPr>
      <w:r>
        <w:rPr>
          <w:rFonts w:hint="cs"/>
          <w:b/>
          <w:bCs/>
          <w:u w:val="single"/>
          <w:rtl/>
        </w:rPr>
        <w:t>א. "לקיחה תמה"</w:t>
      </w:r>
    </w:p>
    <w:p w:rsidR="001B5DB9" w:rsidRPr="00BA41CF" w:rsidRDefault="001B5DB9" w:rsidP="00BA41CF">
      <w:pPr>
        <w:pStyle w:val="a9"/>
        <w:numPr>
          <w:ilvl w:val="0"/>
          <w:numId w:val="1"/>
        </w:numPr>
        <w:ind w:left="360"/>
        <w:rPr>
          <w:sz w:val="20"/>
          <w:szCs w:val="22"/>
          <w:rtl/>
        </w:rPr>
      </w:pPr>
      <w:r w:rsidRPr="00BA41CF">
        <w:rPr>
          <w:b/>
          <w:bCs/>
          <w:sz w:val="20"/>
          <w:szCs w:val="22"/>
          <w:rtl/>
        </w:rPr>
        <w:t>מנחות</w:t>
      </w:r>
      <w:r w:rsidRPr="00BA41CF">
        <w:rPr>
          <w:rFonts w:hint="cs"/>
          <w:b/>
          <w:bCs/>
          <w:sz w:val="20"/>
          <w:szCs w:val="22"/>
          <w:rtl/>
        </w:rPr>
        <w:t>, דף כ"ז:</w:t>
      </w:r>
      <w:r w:rsidRPr="00BA41CF">
        <w:rPr>
          <w:rFonts w:hint="cs"/>
          <w:sz w:val="20"/>
          <w:szCs w:val="22"/>
          <w:rtl/>
        </w:rPr>
        <w:t xml:space="preserve"> "</w:t>
      </w:r>
      <w:r w:rsidRPr="00BA41CF">
        <w:rPr>
          <w:sz w:val="20"/>
          <w:szCs w:val="22"/>
          <w:rtl/>
        </w:rPr>
        <w:t>וד' שבלולב - ולקחתם, לקיחה תמה</w:t>
      </w:r>
      <w:r w:rsidRPr="00BA41CF">
        <w:rPr>
          <w:rFonts w:hint="cs"/>
          <w:sz w:val="20"/>
          <w:szCs w:val="22"/>
          <w:rtl/>
        </w:rPr>
        <w:t>"</w:t>
      </w:r>
      <w:r w:rsidRPr="00BA41CF">
        <w:rPr>
          <w:sz w:val="20"/>
          <w:szCs w:val="22"/>
          <w:rtl/>
        </w:rPr>
        <w:t>.</w:t>
      </w:r>
    </w:p>
    <w:p w:rsidR="001B5DB9" w:rsidRPr="00BA41CF" w:rsidRDefault="001B5DB9" w:rsidP="00BA41CF">
      <w:pPr>
        <w:pStyle w:val="a9"/>
        <w:numPr>
          <w:ilvl w:val="0"/>
          <w:numId w:val="1"/>
        </w:numPr>
        <w:ind w:left="360"/>
        <w:rPr>
          <w:sz w:val="20"/>
          <w:szCs w:val="22"/>
          <w:rtl/>
        </w:rPr>
      </w:pPr>
      <w:r w:rsidRPr="00BA41CF">
        <w:rPr>
          <w:rFonts w:hint="cs"/>
          <w:b/>
          <w:bCs/>
          <w:sz w:val="20"/>
          <w:szCs w:val="22"/>
          <w:rtl/>
        </w:rPr>
        <w:t>תוספות שם:</w:t>
      </w:r>
      <w:r w:rsidRPr="00BA41CF">
        <w:rPr>
          <w:sz w:val="20"/>
          <w:szCs w:val="22"/>
          <w:rtl/>
        </w:rPr>
        <w:t xml:space="preserve"> </w:t>
      </w:r>
      <w:r w:rsidRPr="00BA41CF">
        <w:rPr>
          <w:rFonts w:hint="cs"/>
          <w:sz w:val="20"/>
          <w:szCs w:val="22"/>
          <w:rtl/>
        </w:rPr>
        <w:t>"</w:t>
      </w:r>
      <w:r w:rsidRPr="00BA41CF">
        <w:rPr>
          <w:sz w:val="20"/>
          <w:szCs w:val="22"/>
          <w:rtl/>
        </w:rPr>
        <w:t xml:space="preserve">ולקחתם לקיחה תמה - </w:t>
      </w:r>
      <w:proofErr w:type="spellStart"/>
      <w:r w:rsidRPr="00BA41CF">
        <w:rPr>
          <w:sz w:val="20"/>
          <w:szCs w:val="22"/>
          <w:rtl/>
        </w:rPr>
        <w:t>י"מ</w:t>
      </w:r>
      <w:proofErr w:type="spellEnd"/>
      <w:r w:rsidRPr="00BA41CF">
        <w:rPr>
          <w:sz w:val="20"/>
          <w:szCs w:val="22"/>
          <w:rtl/>
        </w:rPr>
        <w:t xml:space="preserve"> </w:t>
      </w:r>
      <w:proofErr w:type="spellStart"/>
      <w:r w:rsidRPr="00BA41CF">
        <w:rPr>
          <w:sz w:val="20"/>
          <w:szCs w:val="22"/>
          <w:rtl/>
        </w:rPr>
        <w:t>דביום</w:t>
      </w:r>
      <w:proofErr w:type="spellEnd"/>
      <w:r w:rsidRPr="00BA41CF">
        <w:rPr>
          <w:sz w:val="20"/>
          <w:szCs w:val="22"/>
          <w:rtl/>
        </w:rPr>
        <w:t xml:space="preserve"> ב' סגי בחד מד' מינים ומברך על נטילת לולב כמו אתרוג </w:t>
      </w:r>
      <w:proofErr w:type="spellStart"/>
      <w:r w:rsidRPr="00BA41CF">
        <w:rPr>
          <w:sz w:val="20"/>
          <w:szCs w:val="22"/>
          <w:rtl/>
        </w:rPr>
        <w:t>דשרי</w:t>
      </w:r>
      <w:proofErr w:type="spellEnd"/>
      <w:r w:rsidRPr="00BA41CF">
        <w:rPr>
          <w:sz w:val="20"/>
          <w:szCs w:val="22"/>
          <w:rtl/>
        </w:rPr>
        <w:t xml:space="preserve"> חסר ולא בעינן תמות אלא ביום ראשון</w:t>
      </w:r>
      <w:r w:rsidRPr="00BA41CF">
        <w:rPr>
          <w:rFonts w:hint="cs"/>
          <w:sz w:val="20"/>
          <w:szCs w:val="22"/>
          <w:rtl/>
        </w:rPr>
        <w:t>.</w:t>
      </w:r>
      <w:r w:rsidRPr="00BA41CF">
        <w:rPr>
          <w:sz w:val="20"/>
          <w:szCs w:val="22"/>
          <w:rtl/>
        </w:rPr>
        <w:t xml:space="preserve"> ולדבריהם ביום שני </w:t>
      </w:r>
      <w:proofErr w:type="spellStart"/>
      <w:r w:rsidRPr="00BA41CF">
        <w:rPr>
          <w:sz w:val="20"/>
          <w:szCs w:val="22"/>
          <w:rtl/>
        </w:rPr>
        <w:t>תיסגי</w:t>
      </w:r>
      <w:proofErr w:type="spellEnd"/>
      <w:r w:rsidRPr="00BA41CF">
        <w:rPr>
          <w:sz w:val="20"/>
          <w:szCs w:val="22"/>
          <w:rtl/>
        </w:rPr>
        <w:t xml:space="preserve"> </w:t>
      </w:r>
      <w:proofErr w:type="spellStart"/>
      <w:r w:rsidRPr="00BA41CF">
        <w:rPr>
          <w:sz w:val="20"/>
          <w:szCs w:val="22"/>
          <w:rtl/>
        </w:rPr>
        <w:t>שיטול</w:t>
      </w:r>
      <w:proofErr w:type="spellEnd"/>
      <w:r w:rsidRPr="00BA41CF">
        <w:rPr>
          <w:sz w:val="20"/>
          <w:szCs w:val="22"/>
          <w:rtl/>
        </w:rPr>
        <w:t xml:space="preserve"> האחד בשביל כולם</w:t>
      </w:r>
      <w:r w:rsidRPr="00BA41CF">
        <w:rPr>
          <w:rFonts w:hint="cs"/>
          <w:sz w:val="20"/>
          <w:szCs w:val="22"/>
          <w:rtl/>
        </w:rPr>
        <w:t>.</w:t>
      </w:r>
      <w:r w:rsidRPr="00BA41CF">
        <w:rPr>
          <w:sz w:val="20"/>
          <w:szCs w:val="22"/>
          <w:rtl/>
        </w:rPr>
        <w:t xml:space="preserve"> </w:t>
      </w:r>
      <w:proofErr w:type="spellStart"/>
      <w:r w:rsidRPr="00BA41CF">
        <w:rPr>
          <w:sz w:val="20"/>
          <w:szCs w:val="22"/>
          <w:rtl/>
        </w:rPr>
        <w:t>וליתא</w:t>
      </w:r>
      <w:proofErr w:type="spellEnd"/>
      <w:r w:rsidRPr="00BA41CF">
        <w:rPr>
          <w:sz w:val="20"/>
          <w:szCs w:val="22"/>
          <w:rtl/>
        </w:rPr>
        <w:t xml:space="preserve"> </w:t>
      </w:r>
      <w:proofErr w:type="spellStart"/>
      <w:r w:rsidRPr="00BA41CF">
        <w:rPr>
          <w:sz w:val="20"/>
          <w:szCs w:val="22"/>
          <w:rtl/>
        </w:rPr>
        <w:t>דבסוף</w:t>
      </w:r>
      <w:proofErr w:type="spellEnd"/>
      <w:r w:rsidRPr="00BA41CF">
        <w:rPr>
          <w:sz w:val="20"/>
          <w:szCs w:val="22"/>
          <w:rtl/>
        </w:rPr>
        <w:t xml:space="preserve"> לולב הגזול (סוכה </w:t>
      </w:r>
      <w:proofErr w:type="spellStart"/>
      <w:r w:rsidRPr="00BA41CF">
        <w:rPr>
          <w:sz w:val="20"/>
          <w:szCs w:val="22"/>
          <w:rtl/>
        </w:rPr>
        <w:t>מא</w:t>
      </w:r>
      <w:proofErr w:type="spellEnd"/>
      <w:r w:rsidRPr="00BA41CF">
        <w:rPr>
          <w:sz w:val="20"/>
          <w:szCs w:val="22"/>
          <w:rtl/>
        </w:rPr>
        <w:t xml:space="preserve">:) ובריש לולב וערבה (שם מג.) </w:t>
      </w:r>
      <w:proofErr w:type="spellStart"/>
      <w:r w:rsidRPr="00BA41CF">
        <w:rPr>
          <w:sz w:val="20"/>
          <w:szCs w:val="22"/>
          <w:rtl/>
        </w:rPr>
        <w:t>דרשינן</w:t>
      </w:r>
      <w:proofErr w:type="spellEnd"/>
      <w:r w:rsidRPr="00BA41CF">
        <w:rPr>
          <w:sz w:val="20"/>
          <w:szCs w:val="22"/>
          <w:rtl/>
        </w:rPr>
        <w:t xml:space="preserve"> </w:t>
      </w:r>
      <w:proofErr w:type="spellStart"/>
      <w:r w:rsidRPr="00BA41CF">
        <w:rPr>
          <w:sz w:val="20"/>
          <w:szCs w:val="22"/>
          <w:rtl/>
        </w:rPr>
        <w:t>מולקחתם</w:t>
      </w:r>
      <w:proofErr w:type="spellEnd"/>
      <w:r w:rsidRPr="00BA41CF">
        <w:rPr>
          <w:sz w:val="20"/>
          <w:szCs w:val="22"/>
          <w:rtl/>
        </w:rPr>
        <w:t xml:space="preserve"> לקיחה לכל אחד ואחד </w:t>
      </w:r>
      <w:proofErr w:type="spellStart"/>
      <w:r w:rsidRPr="00BA41CF">
        <w:rPr>
          <w:sz w:val="20"/>
          <w:szCs w:val="22"/>
          <w:rtl/>
        </w:rPr>
        <w:t>מדכתיב</w:t>
      </w:r>
      <w:proofErr w:type="spellEnd"/>
      <w:r w:rsidRPr="00BA41CF">
        <w:rPr>
          <w:sz w:val="20"/>
          <w:szCs w:val="22"/>
          <w:rtl/>
        </w:rPr>
        <w:t xml:space="preserve"> ולקחתם לשון רבים ולא כתיב ולקחת אלא כי </w:t>
      </w:r>
      <w:proofErr w:type="spellStart"/>
      <w:r w:rsidRPr="00BA41CF">
        <w:rPr>
          <w:sz w:val="20"/>
          <w:szCs w:val="22"/>
          <w:rtl/>
        </w:rPr>
        <w:t>היכי</w:t>
      </w:r>
      <w:proofErr w:type="spellEnd"/>
      <w:r w:rsidRPr="00BA41CF">
        <w:rPr>
          <w:sz w:val="20"/>
          <w:szCs w:val="22"/>
          <w:rtl/>
        </w:rPr>
        <w:t xml:space="preserve"> </w:t>
      </w:r>
      <w:proofErr w:type="spellStart"/>
      <w:r w:rsidRPr="00BA41CF">
        <w:rPr>
          <w:sz w:val="20"/>
          <w:szCs w:val="22"/>
          <w:rtl/>
        </w:rPr>
        <w:t>דעיקר</w:t>
      </w:r>
      <w:proofErr w:type="spellEnd"/>
      <w:r w:rsidRPr="00BA41CF">
        <w:rPr>
          <w:sz w:val="20"/>
          <w:szCs w:val="22"/>
          <w:rtl/>
        </w:rPr>
        <w:t xml:space="preserve"> לקיחה קיימא </w:t>
      </w:r>
      <w:proofErr w:type="spellStart"/>
      <w:r w:rsidRPr="00BA41CF">
        <w:rPr>
          <w:sz w:val="20"/>
          <w:szCs w:val="22"/>
          <w:rtl/>
        </w:rPr>
        <w:t>אכולהו</w:t>
      </w:r>
      <w:proofErr w:type="spellEnd"/>
      <w:r w:rsidRPr="00BA41CF">
        <w:rPr>
          <w:sz w:val="20"/>
          <w:szCs w:val="22"/>
          <w:rtl/>
        </w:rPr>
        <w:t xml:space="preserve"> יומי הוא הדין לקיחה תמה דבעי לקיחת ד' מינים </w:t>
      </w:r>
      <w:proofErr w:type="spellStart"/>
      <w:r w:rsidRPr="00BA41CF">
        <w:rPr>
          <w:sz w:val="20"/>
          <w:szCs w:val="22"/>
          <w:rtl/>
        </w:rPr>
        <w:t>אכולהו</w:t>
      </w:r>
      <w:proofErr w:type="spellEnd"/>
      <w:r w:rsidRPr="00BA41CF">
        <w:rPr>
          <w:sz w:val="20"/>
          <w:szCs w:val="22"/>
          <w:rtl/>
        </w:rPr>
        <w:t xml:space="preserve"> יומי ולקיחת כל אחד ואחד</w:t>
      </w:r>
      <w:r w:rsidRPr="00BA41CF">
        <w:rPr>
          <w:rFonts w:hint="cs"/>
          <w:sz w:val="20"/>
          <w:szCs w:val="22"/>
          <w:rtl/>
        </w:rPr>
        <w:t>.</w:t>
      </w:r>
      <w:r w:rsidRPr="00BA41CF">
        <w:rPr>
          <w:sz w:val="20"/>
          <w:szCs w:val="22"/>
          <w:rtl/>
        </w:rPr>
        <w:t xml:space="preserve"> אבל תמות של עצמן וכן לכם למעוטי שאול וגזול לא בעי אלא ביום ראשון</w:t>
      </w:r>
      <w:r w:rsidRPr="00BA41CF">
        <w:rPr>
          <w:rFonts w:hint="cs"/>
          <w:sz w:val="20"/>
          <w:szCs w:val="22"/>
          <w:rtl/>
        </w:rPr>
        <w:t xml:space="preserve">". </w:t>
      </w:r>
    </w:p>
    <w:p w:rsidR="001B5DB9" w:rsidRPr="00BA41CF" w:rsidRDefault="001B5DB9" w:rsidP="00BA41CF">
      <w:pPr>
        <w:pStyle w:val="a9"/>
        <w:numPr>
          <w:ilvl w:val="0"/>
          <w:numId w:val="1"/>
        </w:numPr>
        <w:ind w:left="360"/>
        <w:rPr>
          <w:sz w:val="20"/>
          <w:szCs w:val="22"/>
          <w:rtl/>
        </w:rPr>
      </w:pPr>
      <w:r w:rsidRPr="00BA41CF">
        <w:rPr>
          <w:b/>
          <w:bCs/>
          <w:sz w:val="20"/>
          <w:szCs w:val="22"/>
          <w:rtl/>
        </w:rPr>
        <w:t>תוספות סוכה</w:t>
      </w:r>
      <w:r w:rsidRPr="00BA41CF">
        <w:rPr>
          <w:rFonts w:hint="cs"/>
          <w:b/>
          <w:bCs/>
          <w:sz w:val="20"/>
          <w:szCs w:val="22"/>
          <w:rtl/>
        </w:rPr>
        <w:t>, דף כ"ט:</w:t>
      </w:r>
      <w:r w:rsidRPr="00BA41CF">
        <w:rPr>
          <w:rFonts w:hint="cs"/>
          <w:sz w:val="20"/>
          <w:szCs w:val="22"/>
          <w:rtl/>
        </w:rPr>
        <w:t xml:space="preserve"> "</w:t>
      </w:r>
      <w:proofErr w:type="spellStart"/>
      <w:r w:rsidRPr="00BA41CF">
        <w:rPr>
          <w:sz w:val="20"/>
          <w:szCs w:val="22"/>
          <w:rtl/>
        </w:rPr>
        <w:t>ותימה</w:t>
      </w:r>
      <w:proofErr w:type="spellEnd"/>
      <w:r w:rsidRPr="00BA41CF">
        <w:rPr>
          <w:sz w:val="20"/>
          <w:szCs w:val="22"/>
          <w:rtl/>
        </w:rPr>
        <w:t xml:space="preserve"> מאי שנא זה מזה הא </w:t>
      </w:r>
      <w:proofErr w:type="spellStart"/>
      <w:r w:rsidRPr="00BA41CF">
        <w:rPr>
          <w:sz w:val="20"/>
          <w:szCs w:val="22"/>
          <w:rtl/>
        </w:rPr>
        <w:t>כולהו</w:t>
      </w:r>
      <w:proofErr w:type="spellEnd"/>
      <w:r w:rsidRPr="00BA41CF">
        <w:rPr>
          <w:sz w:val="20"/>
          <w:szCs w:val="22"/>
          <w:rtl/>
        </w:rPr>
        <w:t xml:space="preserve"> בהדי הדדי כתיבי בחד קרא ולקחתם לכם ביום הראשון פרי עץ הדר</w:t>
      </w:r>
      <w:r w:rsidRPr="00BA41CF">
        <w:rPr>
          <w:rFonts w:hint="cs"/>
          <w:sz w:val="20"/>
          <w:szCs w:val="22"/>
          <w:rtl/>
        </w:rPr>
        <w:t>.</w:t>
      </w:r>
      <w:r w:rsidRPr="00BA41CF">
        <w:rPr>
          <w:sz w:val="20"/>
          <w:szCs w:val="22"/>
          <w:rtl/>
        </w:rPr>
        <w:t xml:space="preserve"> ואי משום </w:t>
      </w:r>
      <w:proofErr w:type="spellStart"/>
      <w:r w:rsidRPr="00BA41CF">
        <w:rPr>
          <w:sz w:val="20"/>
          <w:szCs w:val="22"/>
          <w:rtl/>
        </w:rPr>
        <w:t>דמשמע</w:t>
      </w:r>
      <w:proofErr w:type="spellEnd"/>
      <w:r w:rsidRPr="00BA41CF">
        <w:rPr>
          <w:sz w:val="20"/>
          <w:szCs w:val="22"/>
          <w:rtl/>
        </w:rPr>
        <w:t xml:space="preserve"> ליה </w:t>
      </w:r>
      <w:proofErr w:type="spellStart"/>
      <w:r w:rsidRPr="00BA41CF">
        <w:rPr>
          <w:sz w:val="20"/>
          <w:szCs w:val="22"/>
          <w:rtl/>
        </w:rPr>
        <w:t>דהני</w:t>
      </w:r>
      <w:proofErr w:type="spellEnd"/>
      <w:r w:rsidRPr="00BA41CF">
        <w:rPr>
          <w:sz w:val="20"/>
          <w:szCs w:val="22"/>
          <w:rtl/>
        </w:rPr>
        <w:t xml:space="preserve"> </w:t>
      </w:r>
      <w:proofErr w:type="spellStart"/>
      <w:r w:rsidRPr="00BA41CF">
        <w:rPr>
          <w:sz w:val="20"/>
          <w:szCs w:val="22"/>
          <w:rtl/>
        </w:rPr>
        <w:t>דכתיבי</w:t>
      </w:r>
      <w:proofErr w:type="spellEnd"/>
      <w:r w:rsidRPr="00BA41CF">
        <w:rPr>
          <w:sz w:val="20"/>
          <w:szCs w:val="22"/>
          <w:rtl/>
        </w:rPr>
        <w:t xml:space="preserve"> מקמי </w:t>
      </w:r>
      <w:r w:rsidRPr="00BA41CF">
        <w:rPr>
          <w:rFonts w:hint="cs"/>
          <w:sz w:val="20"/>
          <w:szCs w:val="22"/>
          <w:rtl/>
        </w:rPr>
        <w:t>"</w:t>
      </w:r>
      <w:r w:rsidRPr="00BA41CF">
        <w:rPr>
          <w:sz w:val="20"/>
          <w:szCs w:val="22"/>
          <w:rtl/>
        </w:rPr>
        <w:t>ביום ראשון</w:t>
      </w:r>
      <w:r w:rsidRPr="00BA41CF">
        <w:rPr>
          <w:rFonts w:hint="cs"/>
          <w:sz w:val="20"/>
          <w:szCs w:val="22"/>
          <w:rtl/>
        </w:rPr>
        <w:t>"</w:t>
      </w:r>
      <w:r w:rsidRPr="00BA41CF">
        <w:rPr>
          <w:sz w:val="20"/>
          <w:szCs w:val="22"/>
          <w:rtl/>
        </w:rPr>
        <w:t xml:space="preserve"> עליה קיימי אבל הדר בתריה כתיב</w:t>
      </w:r>
      <w:r w:rsidRPr="00BA41CF">
        <w:rPr>
          <w:rFonts w:hint="cs"/>
          <w:sz w:val="20"/>
          <w:szCs w:val="22"/>
          <w:rtl/>
        </w:rPr>
        <w:t>,</w:t>
      </w:r>
      <w:r w:rsidRPr="00BA41CF">
        <w:rPr>
          <w:sz w:val="20"/>
          <w:szCs w:val="22"/>
          <w:rtl/>
        </w:rPr>
        <w:t xml:space="preserve"> </w:t>
      </w:r>
      <w:proofErr w:type="spellStart"/>
      <w:r w:rsidRPr="00BA41CF">
        <w:rPr>
          <w:sz w:val="20"/>
          <w:szCs w:val="22"/>
          <w:rtl/>
        </w:rPr>
        <w:t>אכתי</w:t>
      </w:r>
      <w:proofErr w:type="spellEnd"/>
      <w:r w:rsidRPr="00BA41CF">
        <w:rPr>
          <w:sz w:val="20"/>
          <w:szCs w:val="22"/>
          <w:rtl/>
        </w:rPr>
        <w:t xml:space="preserve"> </w:t>
      </w:r>
      <w:proofErr w:type="spellStart"/>
      <w:r w:rsidRPr="00BA41CF">
        <w:rPr>
          <w:sz w:val="20"/>
          <w:szCs w:val="22"/>
          <w:rtl/>
        </w:rPr>
        <w:t>קשיא</w:t>
      </w:r>
      <w:proofErr w:type="spellEnd"/>
      <w:r w:rsidRPr="00BA41CF">
        <w:rPr>
          <w:rFonts w:hint="cs"/>
          <w:sz w:val="20"/>
          <w:szCs w:val="22"/>
          <w:rtl/>
        </w:rPr>
        <w:t xml:space="preserve"> </w:t>
      </w:r>
      <w:proofErr w:type="spellStart"/>
      <w:r w:rsidRPr="00BA41CF">
        <w:rPr>
          <w:sz w:val="20"/>
          <w:szCs w:val="22"/>
          <w:rtl/>
        </w:rPr>
        <w:t>מדכתיב</w:t>
      </w:r>
      <w:proofErr w:type="spellEnd"/>
      <w:r w:rsidRPr="00BA41CF">
        <w:rPr>
          <w:sz w:val="20"/>
          <w:szCs w:val="22"/>
          <w:rtl/>
        </w:rPr>
        <w:t xml:space="preserve"> ולקחתם </w:t>
      </w:r>
      <w:proofErr w:type="spellStart"/>
      <w:r w:rsidRPr="00BA41CF">
        <w:rPr>
          <w:sz w:val="20"/>
          <w:szCs w:val="22"/>
          <w:rtl/>
        </w:rPr>
        <w:t>דרשינן</w:t>
      </w:r>
      <w:proofErr w:type="spellEnd"/>
      <w:r w:rsidRPr="00BA41CF">
        <w:rPr>
          <w:sz w:val="20"/>
          <w:szCs w:val="22"/>
          <w:rtl/>
        </w:rPr>
        <w:t xml:space="preserve"> </w:t>
      </w:r>
      <w:proofErr w:type="spellStart"/>
      <w:r w:rsidRPr="00BA41CF">
        <w:rPr>
          <w:sz w:val="20"/>
          <w:szCs w:val="22"/>
          <w:rtl/>
        </w:rPr>
        <w:t>בהקומץ</w:t>
      </w:r>
      <w:proofErr w:type="spellEnd"/>
      <w:r w:rsidRPr="00BA41CF">
        <w:rPr>
          <w:sz w:val="20"/>
          <w:szCs w:val="22"/>
          <w:rtl/>
        </w:rPr>
        <w:t xml:space="preserve"> רבה (מנחות דף </w:t>
      </w:r>
      <w:proofErr w:type="spellStart"/>
      <w:r w:rsidRPr="00BA41CF">
        <w:rPr>
          <w:sz w:val="20"/>
          <w:szCs w:val="22"/>
          <w:rtl/>
        </w:rPr>
        <w:t>כז</w:t>
      </w:r>
      <w:proofErr w:type="spellEnd"/>
      <w:r w:rsidRPr="00BA41CF">
        <w:rPr>
          <w:sz w:val="20"/>
          <w:szCs w:val="22"/>
          <w:rtl/>
        </w:rPr>
        <w:t xml:space="preserve">.) ולקמן </w:t>
      </w:r>
      <w:proofErr w:type="spellStart"/>
      <w:r w:rsidRPr="00BA41CF">
        <w:rPr>
          <w:sz w:val="20"/>
          <w:szCs w:val="22"/>
          <w:rtl/>
        </w:rPr>
        <w:t>בפירקין</w:t>
      </w:r>
      <w:proofErr w:type="spellEnd"/>
      <w:r w:rsidRPr="00BA41CF">
        <w:rPr>
          <w:sz w:val="20"/>
          <w:szCs w:val="22"/>
          <w:rtl/>
        </w:rPr>
        <w:t xml:space="preserve"> (דף לד:) </w:t>
      </w:r>
      <w:proofErr w:type="spellStart"/>
      <w:r w:rsidRPr="00BA41CF">
        <w:rPr>
          <w:sz w:val="20"/>
          <w:szCs w:val="22"/>
          <w:rtl/>
        </w:rPr>
        <w:t>דארבעה</w:t>
      </w:r>
      <w:proofErr w:type="spellEnd"/>
      <w:r w:rsidRPr="00BA41CF">
        <w:rPr>
          <w:sz w:val="20"/>
          <w:szCs w:val="22"/>
          <w:rtl/>
        </w:rPr>
        <w:t xml:space="preserve"> </w:t>
      </w:r>
      <w:proofErr w:type="spellStart"/>
      <w:r w:rsidRPr="00BA41CF">
        <w:rPr>
          <w:sz w:val="20"/>
          <w:szCs w:val="22"/>
          <w:rtl/>
        </w:rPr>
        <w:t>מינין</w:t>
      </w:r>
      <w:proofErr w:type="spellEnd"/>
      <w:r w:rsidRPr="00BA41CF">
        <w:rPr>
          <w:sz w:val="20"/>
          <w:szCs w:val="22"/>
          <w:rtl/>
        </w:rPr>
        <w:t xml:space="preserve"> שבלולב </w:t>
      </w:r>
      <w:proofErr w:type="spellStart"/>
      <w:r w:rsidRPr="00BA41CF">
        <w:rPr>
          <w:sz w:val="20"/>
          <w:szCs w:val="22"/>
          <w:rtl/>
        </w:rPr>
        <w:t>מעכבין</w:t>
      </w:r>
      <w:proofErr w:type="spellEnd"/>
      <w:r w:rsidRPr="00BA41CF">
        <w:rPr>
          <w:sz w:val="20"/>
          <w:szCs w:val="22"/>
          <w:rtl/>
        </w:rPr>
        <w:t xml:space="preserve"> זה את זה </w:t>
      </w:r>
      <w:proofErr w:type="spellStart"/>
      <w:r w:rsidRPr="00BA41CF">
        <w:rPr>
          <w:sz w:val="20"/>
          <w:szCs w:val="22"/>
          <w:rtl/>
        </w:rPr>
        <w:t>דבעינן</w:t>
      </w:r>
      <w:proofErr w:type="spellEnd"/>
      <w:r w:rsidRPr="00BA41CF">
        <w:rPr>
          <w:sz w:val="20"/>
          <w:szCs w:val="22"/>
          <w:rtl/>
        </w:rPr>
        <w:t xml:space="preserve"> לקיחה תמה</w:t>
      </w:r>
      <w:r w:rsidRPr="00BA41CF">
        <w:rPr>
          <w:rFonts w:hint="cs"/>
          <w:sz w:val="20"/>
          <w:szCs w:val="22"/>
          <w:rtl/>
        </w:rPr>
        <w:t xml:space="preserve"> ... </w:t>
      </w:r>
      <w:r w:rsidRPr="00BA41CF">
        <w:rPr>
          <w:sz w:val="20"/>
          <w:szCs w:val="22"/>
          <w:rtl/>
        </w:rPr>
        <w:t xml:space="preserve">לכך נראה דהיינו טעמא משום </w:t>
      </w:r>
      <w:proofErr w:type="spellStart"/>
      <w:r w:rsidRPr="00BA41CF">
        <w:rPr>
          <w:sz w:val="20"/>
          <w:szCs w:val="22"/>
          <w:rtl/>
        </w:rPr>
        <w:t>דיום</w:t>
      </w:r>
      <w:proofErr w:type="spellEnd"/>
      <w:r w:rsidRPr="00BA41CF">
        <w:rPr>
          <w:sz w:val="20"/>
          <w:szCs w:val="22"/>
          <w:rtl/>
        </w:rPr>
        <w:t xml:space="preserve"> ראשון דאורייתא </w:t>
      </w:r>
      <w:proofErr w:type="spellStart"/>
      <w:r w:rsidRPr="00BA41CF">
        <w:rPr>
          <w:sz w:val="20"/>
          <w:szCs w:val="22"/>
          <w:rtl/>
        </w:rPr>
        <w:t>בגבולין</w:t>
      </w:r>
      <w:proofErr w:type="spellEnd"/>
      <w:r w:rsidRPr="00BA41CF">
        <w:rPr>
          <w:sz w:val="20"/>
          <w:szCs w:val="22"/>
          <w:rtl/>
        </w:rPr>
        <w:t xml:space="preserve"> ושאר יומי דרבנן זכר למקדש </w:t>
      </w:r>
      <w:proofErr w:type="spellStart"/>
      <w:r w:rsidRPr="00BA41CF">
        <w:rPr>
          <w:sz w:val="20"/>
          <w:szCs w:val="22"/>
          <w:rtl/>
        </w:rPr>
        <w:t>כדאיתא</w:t>
      </w:r>
      <w:proofErr w:type="spellEnd"/>
      <w:r w:rsidRPr="00BA41CF">
        <w:rPr>
          <w:sz w:val="20"/>
          <w:szCs w:val="22"/>
          <w:rtl/>
        </w:rPr>
        <w:t xml:space="preserve"> בריש לולב וערבה (לקמן דף מד.) הלכך בעיקר הלקיחה כגון ד' </w:t>
      </w:r>
      <w:proofErr w:type="spellStart"/>
      <w:r w:rsidRPr="00BA41CF">
        <w:rPr>
          <w:sz w:val="20"/>
          <w:szCs w:val="22"/>
          <w:rtl/>
        </w:rPr>
        <w:t>מינין</w:t>
      </w:r>
      <w:proofErr w:type="spellEnd"/>
      <w:r w:rsidRPr="00BA41CF">
        <w:rPr>
          <w:sz w:val="20"/>
          <w:szCs w:val="22"/>
          <w:rtl/>
        </w:rPr>
        <w:t xml:space="preserve"> ולקיחה לכל אחד </w:t>
      </w:r>
      <w:proofErr w:type="spellStart"/>
      <w:r w:rsidRPr="00BA41CF">
        <w:rPr>
          <w:sz w:val="20"/>
          <w:szCs w:val="22"/>
          <w:rtl/>
        </w:rPr>
        <w:t>תקון</w:t>
      </w:r>
      <w:proofErr w:type="spellEnd"/>
      <w:r w:rsidRPr="00BA41CF">
        <w:rPr>
          <w:sz w:val="20"/>
          <w:szCs w:val="22"/>
          <w:rtl/>
        </w:rPr>
        <w:t xml:space="preserve"> בשאר יומי כעין דאורייתא וכן בהדר משום הדור מצוה אבל בחסר ובשאול לא </w:t>
      </w:r>
      <w:proofErr w:type="spellStart"/>
      <w:r w:rsidRPr="00BA41CF">
        <w:rPr>
          <w:sz w:val="20"/>
          <w:szCs w:val="22"/>
          <w:rtl/>
        </w:rPr>
        <w:t>תקון</w:t>
      </w:r>
      <w:proofErr w:type="spellEnd"/>
      <w:r w:rsidRPr="00BA41CF">
        <w:rPr>
          <w:rFonts w:hint="cs"/>
          <w:sz w:val="20"/>
          <w:szCs w:val="22"/>
          <w:rtl/>
        </w:rPr>
        <w:t xml:space="preserve">". </w:t>
      </w:r>
    </w:p>
    <w:p w:rsidR="008330DF" w:rsidRPr="00BA41CF" w:rsidRDefault="008330DF" w:rsidP="00BA41CF">
      <w:pPr>
        <w:rPr>
          <w:sz w:val="20"/>
          <w:szCs w:val="22"/>
          <w:rtl/>
        </w:rPr>
      </w:pPr>
    </w:p>
    <w:p w:rsidR="008330DF" w:rsidRPr="00BA41CF" w:rsidRDefault="008330DF" w:rsidP="00BA41CF">
      <w:pPr>
        <w:rPr>
          <w:b/>
          <w:bCs/>
          <w:sz w:val="20"/>
          <w:szCs w:val="22"/>
          <w:u w:val="single"/>
          <w:rtl/>
        </w:rPr>
      </w:pPr>
      <w:r w:rsidRPr="00BA41CF">
        <w:rPr>
          <w:rFonts w:hint="cs"/>
          <w:b/>
          <w:bCs/>
          <w:sz w:val="20"/>
          <w:szCs w:val="22"/>
          <w:u w:val="single"/>
          <w:rtl/>
        </w:rPr>
        <w:t>ב. אגד הלולב</w:t>
      </w:r>
    </w:p>
    <w:p w:rsidR="001B5DB9" w:rsidRPr="00BA41CF" w:rsidRDefault="008330DF" w:rsidP="00BA41CF">
      <w:pPr>
        <w:pStyle w:val="a9"/>
        <w:numPr>
          <w:ilvl w:val="0"/>
          <w:numId w:val="1"/>
        </w:numPr>
        <w:ind w:left="360"/>
        <w:rPr>
          <w:sz w:val="20"/>
          <w:szCs w:val="22"/>
          <w:rtl/>
        </w:rPr>
      </w:pPr>
      <w:r w:rsidRPr="00BA41CF">
        <w:rPr>
          <w:b/>
          <w:bCs/>
          <w:sz w:val="20"/>
          <w:szCs w:val="22"/>
          <w:rtl/>
        </w:rPr>
        <w:t>מנחות</w:t>
      </w:r>
      <w:r w:rsidRPr="00BA41CF">
        <w:rPr>
          <w:rFonts w:hint="cs"/>
          <w:b/>
          <w:bCs/>
          <w:sz w:val="20"/>
          <w:szCs w:val="22"/>
          <w:rtl/>
        </w:rPr>
        <w:t>, דף כ"ז:</w:t>
      </w:r>
      <w:r w:rsidRPr="00BA41CF">
        <w:rPr>
          <w:rFonts w:hint="cs"/>
          <w:sz w:val="20"/>
          <w:szCs w:val="22"/>
          <w:rtl/>
        </w:rPr>
        <w:t xml:space="preserve"> "</w:t>
      </w:r>
      <w:proofErr w:type="spellStart"/>
      <w:r w:rsidRPr="00BA41CF">
        <w:rPr>
          <w:sz w:val="20"/>
          <w:szCs w:val="22"/>
          <w:rtl/>
        </w:rPr>
        <w:t>דתניא</w:t>
      </w:r>
      <w:proofErr w:type="spellEnd"/>
      <w:r w:rsidRPr="00BA41CF">
        <w:rPr>
          <w:sz w:val="20"/>
          <w:szCs w:val="22"/>
          <w:rtl/>
        </w:rPr>
        <w:t xml:space="preserve">: לולב מצוה לאוגדו, ואם לא אגדו - כשר, כמאן? אי כרבי יהודה, לא אגדו </w:t>
      </w:r>
      <w:proofErr w:type="spellStart"/>
      <w:r w:rsidRPr="00BA41CF">
        <w:rPr>
          <w:sz w:val="20"/>
          <w:szCs w:val="22"/>
          <w:rtl/>
        </w:rPr>
        <w:t>אמאי</w:t>
      </w:r>
      <w:proofErr w:type="spellEnd"/>
      <w:r w:rsidRPr="00BA41CF">
        <w:rPr>
          <w:sz w:val="20"/>
          <w:szCs w:val="22"/>
          <w:rtl/>
        </w:rPr>
        <w:t xml:space="preserve"> כשר? אי רבנן, מאי מצוה? לעולם רבנן, ומאי מצוה? משום זה אלי </w:t>
      </w:r>
      <w:proofErr w:type="spellStart"/>
      <w:r w:rsidRPr="00BA41CF">
        <w:rPr>
          <w:sz w:val="20"/>
          <w:szCs w:val="22"/>
          <w:rtl/>
        </w:rPr>
        <w:t>ואנוהו</w:t>
      </w:r>
      <w:proofErr w:type="spellEnd"/>
      <w:r w:rsidRPr="00BA41CF">
        <w:rPr>
          <w:rFonts w:hint="cs"/>
          <w:sz w:val="20"/>
          <w:szCs w:val="22"/>
          <w:rtl/>
        </w:rPr>
        <w:t>"</w:t>
      </w:r>
      <w:r w:rsidRPr="00BA41CF">
        <w:rPr>
          <w:sz w:val="20"/>
          <w:szCs w:val="22"/>
          <w:rtl/>
        </w:rPr>
        <w:t>.</w:t>
      </w:r>
    </w:p>
    <w:p w:rsidR="008330DF" w:rsidRPr="00BA41CF" w:rsidRDefault="008330DF" w:rsidP="00BA41CF">
      <w:pPr>
        <w:pStyle w:val="a9"/>
        <w:numPr>
          <w:ilvl w:val="0"/>
          <w:numId w:val="1"/>
        </w:numPr>
        <w:ind w:left="360"/>
        <w:rPr>
          <w:rFonts w:hint="cs"/>
          <w:sz w:val="20"/>
          <w:szCs w:val="22"/>
          <w:rtl/>
        </w:rPr>
      </w:pPr>
      <w:r w:rsidRPr="00BA41CF">
        <w:rPr>
          <w:b/>
          <w:bCs/>
          <w:sz w:val="20"/>
          <w:szCs w:val="22"/>
          <w:rtl/>
        </w:rPr>
        <w:t>שולחן ערוך אורח חיים</w:t>
      </w:r>
      <w:r w:rsidRPr="00BA41CF">
        <w:rPr>
          <w:rFonts w:hint="cs"/>
          <w:b/>
          <w:bCs/>
          <w:sz w:val="20"/>
          <w:szCs w:val="22"/>
          <w:rtl/>
        </w:rPr>
        <w:t>, תרנ"א א':</w:t>
      </w:r>
      <w:r w:rsidRPr="00BA41CF">
        <w:rPr>
          <w:rFonts w:hint="cs"/>
          <w:sz w:val="20"/>
          <w:szCs w:val="22"/>
          <w:rtl/>
        </w:rPr>
        <w:t xml:space="preserve"> "</w:t>
      </w:r>
      <w:r w:rsidRPr="00BA41CF">
        <w:rPr>
          <w:sz w:val="20"/>
          <w:szCs w:val="22"/>
          <w:rtl/>
        </w:rPr>
        <w:t xml:space="preserve">ומצוה לאגדם בקשר גמור, דהיינו ב' קשרים זה על זה, משום נוי; ויכול לאגדם במין אחר, ואם נשרו </w:t>
      </w:r>
      <w:proofErr w:type="spellStart"/>
      <w:r w:rsidRPr="00BA41CF">
        <w:rPr>
          <w:sz w:val="20"/>
          <w:szCs w:val="22"/>
          <w:rtl/>
        </w:rPr>
        <w:t>מהעלין</w:t>
      </w:r>
      <w:proofErr w:type="spellEnd"/>
      <w:r w:rsidRPr="00BA41CF">
        <w:rPr>
          <w:sz w:val="20"/>
          <w:szCs w:val="22"/>
          <w:rtl/>
        </w:rPr>
        <w:t xml:space="preserve"> בתוך האגודה </w:t>
      </w:r>
      <w:proofErr w:type="spellStart"/>
      <w:r w:rsidRPr="00BA41CF">
        <w:rPr>
          <w:sz w:val="20"/>
          <w:szCs w:val="22"/>
          <w:rtl/>
        </w:rPr>
        <w:t>בענין</w:t>
      </w:r>
      <w:proofErr w:type="spellEnd"/>
      <w:r w:rsidRPr="00BA41CF">
        <w:rPr>
          <w:sz w:val="20"/>
          <w:szCs w:val="22"/>
          <w:rtl/>
        </w:rPr>
        <w:t xml:space="preserve"> שמפסיק, אין לחוש</w:t>
      </w:r>
      <w:r w:rsidRPr="00BA41CF">
        <w:rPr>
          <w:rFonts w:hint="cs"/>
          <w:sz w:val="20"/>
          <w:szCs w:val="22"/>
          <w:rtl/>
        </w:rPr>
        <w:t>".</w:t>
      </w:r>
    </w:p>
    <w:p w:rsidR="008E5698" w:rsidRPr="00BA41CF" w:rsidRDefault="008330DF" w:rsidP="00BA41CF">
      <w:pPr>
        <w:pStyle w:val="a9"/>
        <w:numPr>
          <w:ilvl w:val="0"/>
          <w:numId w:val="1"/>
        </w:numPr>
        <w:ind w:left="360"/>
        <w:rPr>
          <w:sz w:val="20"/>
          <w:szCs w:val="22"/>
          <w:rtl/>
        </w:rPr>
      </w:pPr>
      <w:r w:rsidRPr="00BA41CF">
        <w:rPr>
          <w:b/>
          <w:bCs/>
          <w:sz w:val="20"/>
          <w:szCs w:val="22"/>
          <w:rtl/>
        </w:rPr>
        <w:t>משנה ברורה</w:t>
      </w:r>
      <w:r w:rsidRPr="00BA41CF">
        <w:rPr>
          <w:rFonts w:hint="cs"/>
          <w:b/>
          <w:bCs/>
          <w:sz w:val="20"/>
          <w:szCs w:val="22"/>
          <w:rtl/>
        </w:rPr>
        <w:t xml:space="preserve"> שם:</w:t>
      </w:r>
      <w:r w:rsidRPr="00BA41CF">
        <w:rPr>
          <w:rFonts w:hint="cs"/>
          <w:sz w:val="20"/>
          <w:szCs w:val="22"/>
          <w:rtl/>
        </w:rPr>
        <w:t xml:space="preserve"> "</w:t>
      </w:r>
      <w:r w:rsidRPr="00BA41CF">
        <w:rPr>
          <w:sz w:val="20"/>
          <w:szCs w:val="22"/>
          <w:rtl/>
        </w:rPr>
        <w:t xml:space="preserve">ומצוה לאגדם וכו' - דאף </w:t>
      </w:r>
      <w:proofErr w:type="spellStart"/>
      <w:r w:rsidRPr="00BA41CF">
        <w:rPr>
          <w:sz w:val="20"/>
          <w:szCs w:val="22"/>
          <w:rtl/>
        </w:rPr>
        <w:t>דקי"ל</w:t>
      </w:r>
      <w:proofErr w:type="spellEnd"/>
      <w:r w:rsidRPr="00BA41CF">
        <w:rPr>
          <w:sz w:val="20"/>
          <w:szCs w:val="22"/>
          <w:rtl/>
        </w:rPr>
        <w:t xml:space="preserve"> </w:t>
      </w:r>
      <w:proofErr w:type="spellStart"/>
      <w:r w:rsidRPr="00BA41CF">
        <w:rPr>
          <w:sz w:val="20"/>
          <w:szCs w:val="22"/>
          <w:rtl/>
        </w:rPr>
        <w:t>דאין</w:t>
      </w:r>
      <w:proofErr w:type="spellEnd"/>
      <w:r w:rsidRPr="00BA41CF">
        <w:rPr>
          <w:sz w:val="20"/>
          <w:szCs w:val="22"/>
          <w:rtl/>
        </w:rPr>
        <w:t xml:space="preserve"> </w:t>
      </w:r>
      <w:proofErr w:type="spellStart"/>
      <w:r w:rsidRPr="00BA41CF">
        <w:rPr>
          <w:sz w:val="20"/>
          <w:szCs w:val="22"/>
          <w:rtl/>
        </w:rPr>
        <w:t>מחוייב</w:t>
      </w:r>
      <w:proofErr w:type="spellEnd"/>
      <w:r w:rsidRPr="00BA41CF">
        <w:rPr>
          <w:sz w:val="20"/>
          <w:szCs w:val="22"/>
          <w:rtl/>
        </w:rPr>
        <w:t xml:space="preserve"> לאגדם עכ"פ</w:t>
      </w:r>
      <w:r w:rsidRPr="00BA41CF">
        <w:rPr>
          <w:sz w:val="20"/>
          <w:szCs w:val="22"/>
          <w:rtl/>
        </w:rPr>
        <w:t xml:space="preserve"> מצוה יש בזה משום זה אלי </w:t>
      </w:r>
      <w:proofErr w:type="spellStart"/>
      <w:r w:rsidRPr="00BA41CF">
        <w:rPr>
          <w:sz w:val="20"/>
          <w:szCs w:val="22"/>
          <w:rtl/>
        </w:rPr>
        <w:t>ואנוהו</w:t>
      </w:r>
      <w:proofErr w:type="spellEnd"/>
      <w:r w:rsidRPr="00BA41CF">
        <w:rPr>
          <w:rFonts w:hint="cs"/>
          <w:sz w:val="20"/>
          <w:szCs w:val="22"/>
          <w:rtl/>
        </w:rPr>
        <w:t xml:space="preserve">. </w:t>
      </w:r>
      <w:r w:rsidRPr="00BA41CF">
        <w:rPr>
          <w:sz w:val="20"/>
          <w:szCs w:val="22"/>
          <w:rtl/>
        </w:rPr>
        <w:t xml:space="preserve">בקשר גמור - ולא בעניבה </w:t>
      </w:r>
      <w:proofErr w:type="spellStart"/>
      <w:r w:rsidRPr="00BA41CF">
        <w:rPr>
          <w:sz w:val="20"/>
          <w:szCs w:val="22"/>
          <w:rtl/>
        </w:rPr>
        <w:t>דאין</w:t>
      </w:r>
      <w:proofErr w:type="spellEnd"/>
      <w:r w:rsidRPr="00BA41CF">
        <w:rPr>
          <w:sz w:val="20"/>
          <w:szCs w:val="22"/>
          <w:rtl/>
        </w:rPr>
        <w:t xml:space="preserve"> זה קשר הנאסר בשבת ויו"ט ולא מקרי אגד ועיין בתשובת אגורה </w:t>
      </w:r>
      <w:proofErr w:type="spellStart"/>
      <w:r w:rsidRPr="00BA41CF">
        <w:rPr>
          <w:sz w:val="20"/>
          <w:szCs w:val="22"/>
          <w:rtl/>
        </w:rPr>
        <w:t>באהלך</w:t>
      </w:r>
      <w:proofErr w:type="spellEnd"/>
      <w:r w:rsidRPr="00BA41CF">
        <w:rPr>
          <w:sz w:val="20"/>
          <w:szCs w:val="22"/>
          <w:rtl/>
        </w:rPr>
        <w:t xml:space="preserve"> שמצדד דמה </w:t>
      </w:r>
      <w:proofErr w:type="spellStart"/>
      <w:r w:rsidRPr="00BA41CF">
        <w:rPr>
          <w:sz w:val="20"/>
          <w:szCs w:val="22"/>
          <w:rtl/>
        </w:rPr>
        <w:t>שנוהגין</w:t>
      </w:r>
      <w:proofErr w:type="spellEnd"/>
      <w:r w:rsidRPr="00BA41CF">
        <w:rPr>
          <w:sz w:val="20"/>
          <w:szCs w:val="22"/>
          <w:rtl/>
        </w:rPr>
        <w:t xml:space="preserve"> העולם שלא לעשות קשר אלא </w:t>
      </w:r>
      <w:proofErr w:type="spellStart"/>
      <w:r w:rsidRPr="00BA41CF">
        <w:rPr>
          <w:sz w:val="20"/>
          <w:szCs w:val="22"/>
          <w:rtl/>
        </w:rPr>
        <w:t>עושין</w:t>
      </w:r>
      <w:proofErr w:type="spellEnd"/>
      <w:r w:rsidRPr="00BA41CF">
        <w:rPr>
          <w:sz w:val="20"/>
          <w:szCs w:val="22"/>
          <w:rtl/>
        </w:rPr>
        <w:t xml:space="preserve"> מן עלי לולב כמין בית יד </w:t>
      </w:r>
      <w:proofErr w:type="spellStart"/>
      <w:r w:rsidRPr="00BA41CF">
        <w:rPr>
          <w:sz w:val="20"/>
          <w:szCs w:val="22"/>
          <w:rtl/>
        </w:rPr>
        <w:t>ותוחבין</w:t>
      </w:r>
      <w:proofErr w:type="spellEnd"/>
      <w:r w:rsidRPr="00BA41CF">
        <w:rPr>
          <w:sz w:val="20"/>
          <w:szCs w:val="22"/>
          <w:rtl/>
        </w:rPr>
        <w:t xml:space="preserve"> הלולב בו </w:t>
      </w:r>
      <w:proofErr w:type="spellStart"/>
      <w:r w:rsidRPr="00BA41CF">
        <w:rPr>
          <w:sz w:val="20"/>
          <w:szCs w:val="22"/>
          <w:rtl/>
        </w:rPr>
        <w:t>ג"ז</w:t>
      </w:r>
      <w:proofErr w:type="spellEnd"/>
      <w:r w:rsidRPr="00BA41CF">
        <w:rPr>
          <w:sz w:val="20"/>
          <w:szCs w:val="22"/>
          <w:rtl/>
        </w:rPr>
        <w:t xml:space="preserve"> בכלל קשר</w:t>
      </w:r>
      <w:r w:rsidRPr="00BA41CF">
        <w:rPr>
          <w:rFonts w:hint="cs"/>
          <w:sz w:val="20"/>
          <w:szCs w:val="22"/>
          <w:rtl/>
        </w:rPr>
        <w:t>".</w:t>
      </w:r>
    </w:p>
    <w:p w:rsidR="008330DF" w:rsidRPr="00BA41CF" w:rsidRDefault="008E5698" w:rsidP="00BA41CF">
      <w:pPr>
        <w:pStyle w:val="a9"/>
        <w:numPr>
          <w:ilvl w:val="0"/>
          <w:numId w:val="1"/>
        </w:numPr>
        <w:ind w:left="360"/>
        <w:rPr>
          <w:sz w:val="20"/>
          <w:szCs w:val="22"/>
          <w:rtl/>
        </w:rPr>
      </w:pPr>
      <w:r w:rsidRPr="00BA41CF">
        <w:rPr>
          <w:b/>
          <w:bCs/>
          <w:sz w:val="20"/>
          <w:szCs w:val="22"/>
          <w:rtl/>
        </w:rPr>
        <w:t xml:space="preserve">פסקי תשובות </w:t>
      </w:r>
      <w:r w:rsidRPr="00BA41CF">
        <w:rPr>
          <w:rFonts w:hint="cs"/>
          <w:b/>
          <w:bCs/>
          <w:sz w:val="20"/>
          <w:szCs w:val="22"/>
          <w:rtl/>
        </w:rPr>
        <w:t>שם:</w:t>
      </w:r>
      <w:r w:rsidRPr="00BA41CF">
        <w:rPr>
          <w:rFonts w:hint="cs"/>
          <w:sz w:val="20"/>
          <w:szCs w:val="22"/>
          <w:rtl/>
        </w:rPr>
        <w:t xml:space="preserve"> "</w:t>
      </w:r>
      <w:r w:rsidRPr="00BA41CF">
        <w:rPr>
          <w:sz w:val="20"/>
          <w:szCs w:val="22"/>
          <w:rtl/>
        </w:rPr>
        <w:t>ובסידורי האר"י ז"ל כתוב לאגוד הלולב בעיו"ט אחר הטבילה ובסוכה, ומנהג נא</w:t>
      </w:r>
      <w:r w:rsidRPr="00BA41CF">
        <w:rPr>
          <w:sz w:val="20"/>
          <w:szCs w:val="22"/>
          <w:rtl/>
        </w:rPr>
        <w:t>ה לומר ה'יהי רצון' הנדפס במחזור</w:t>
      </w:r>
      <w:r w:rsidRPr="00BA41CF">
        <w:rPr>
          <w:rFonts w:hint="cs"/>
          <w:sz w:val="20"/>
          <w:szCs w:val="22"/>
          <w:rtl/>
        </w:rPr>
        <w:t>".</w:t>
      </w:r>
    </w:p>
    <w:p w:rsidR="008330DF" w:rsidRPr="00BA41CF" w:rsidRDefault="008330DF" w:rsidP="00BA41CF">
      <w:pPr>
        <w:rPr>
          <w:sz w:val="20"/>
          <w:szCs w:val="22"/>
          <w:rtl/>
        </w:rPr>
      </w:pPr>
    </w:p>
    <w:p w:rsidR="001B5DB9" w:rsidRPr="00BA41CF" w:rsidRDefault="008330DF" w:rsidP="00BA41CF">
      <w:pPr>
        <w:rPr>
          <w:b/>
          <w:bCs/>
          <w:sz w:val="20"/>
          <w:szCs w:val="22"/>
          <w:u w:val="single"/>
          <w:rtl/>
        </w:rPr>
      </w:pPr>
      <w:r w:rsidRPr="00BA41CF">
        <w:rPr>
          <w:rFonts w:hint="cs"/>
          <w:b/>
          <w:bCs/>
          <w:sz w:val="20"/>
          <w:szCs w:val="22"/>
          <w:u w:val="single"/>
          <w:rtl/>
        </w:rPr>
        <w:t>ג</w:t>
      </w:r>
      <w:r w:rsidR="001B5DB9" w:rsidRPr="00BA41CF">
        <w:rPr>
          <w:rFonts w:hint="cs"/>
          <w:b/>
          <w:bCs/>
          <w:sz w:val="20"/>
          <w:szCs w:val="22"/>
          <w:u w:val="single"/>
          <w:rtl/>
        </w:rPr>
        <w:t>. יש לו ואין לו</w:t>
      </w:r>
    </w:p>
    <w:p w:rsidR="001B5DB9" w:rsidRPr="00BA41CF" w:rsidRDefault="001B5DB9" w:rsidP="00BA41CF">
      <w:pPr>
        <w:pStyle w:val="a9"/>
        <w:numPr>
          <w:ilvl w:val="0"/>
          <w:numId w:val="1"/>
        </w:numPr>
        <w:ind w:left="360"/>
        <w:rPr>
          <w:sz w:val="20"/>
          <w:szCs w:val="22"/>
          <w:rtl/>
        </w:rPr>
      </w:pPr>
      <w:r w:rsidRPr="00BA41CF">
        <w:rPr>
          <w:b/>
          <w:bCs/>
          <w:sz w:val="20"/>
          <w:szCs w:val="22"/>
          <w:rtl/>
        </w:rPr>
        <w:t>מנחות</w:t>
      </w:r>
      <w:r w:rsidRPr="00BA41CF">
        <w:rPr>
          <w:rFonts w:hint="cs"/>
          <w:b/>
          <w:bCs/>
          <w:sz w:val="20"/>
          <w:szCs w:val="22"/>
          <w:rtl/>
        </w:rPr>
        <w:t>, דף כ"ז:</w:t>
      </w:r>
      <w:r w:rsidRPr="00BA41CF">
        <w:rPr>
          <w:rFonts w:hint="cs"/>
          <w:sz w:val="20"/>
          <w:szCs w:val="22"/>
          <w:rtl/>
        </w:rPr>
        <w:t xml:space="preserve"> "</w:t>
      </w:r>
      <w:r w:rsidRPr="00BA41CF">
        <w:rPr>
          <w:sz w:val="20"/>
          <w:szCs w:val="22"/>
          <w:rtl/>
        </w:rPr>
        <w:t xml:space="preserve">אמר רב חנן בר רבא: </w:t>
      </w:r>
      <w:proofErr w:type="spellStart"/>
      <w:r w:rsidRPr="00BA41CF">
        <w:rPr>
          <w:sz w:val="20"/>
          <w:szCs w:val="22"/>
          <w:rtl/>
        </w:rPr>
        <w:t>ל"ש</w:t>
      </w:r>
      <w:proofErr w:type="spellEnd"/>
      <w:r w:rsidRPr="00BA41CF">
        <w:rPr>
          <w:sz w:val="20"/>
          <w:szCs w:val="22"/>
          <w:rtl/>
        </w:rPr>
        <w:t xml:space="preserve"> אלא שאין לו, אבל יש לו אין </w:t>
      </w:r>
      <w:proofErr w:type="spellStart"/>
      <w:r w:rsidRPr="00BA41CF">
        <w:rPr>
          <w:sz w:val="20"/>
          <w:szCs w:val="22"/>
          <w:rtl/>
        </w:rPr>
        <w:t>מעכבין</w:t>
      </w:r>
      <w:proofErr w:type="spellEnd"/>
      <w:r w:rsidRPr="00BA41CF">
        <w:rPr>
          <w:rFonts w:hint="cs"/>
          <w:sz w:val="20"/>
          <w:szCs w:val="22"/>
          <w:rtl/>
        </w:rPr>
        <w:t>"</w:t>
      </w:r>
      <w:r w:rsidRPr="00BA41CF">
        <w:rPr>
          <w:sz w:val="20"/>
          <w:szCs w:val="22"/>
          <w:rtl/>
        </w:rPr>
        <w:t>.</w:t>
      </w:r>
    </w:p>
    <w:p w:rsidR="001B5DB9" w:rsidRPr="00BA41CF" w:rsidRDefault="001B5DB9" w:rsidP="00BA41CF">
      <w:pPr>
        <w:pStyle w:val="a9"/>
        <w:numPr>
          <w:ilvl w:val="0"/>
          <w:numId w:val="1"/>
        </w:numPr>
        <w:ind w:left="360"/>
        <w:rPr>
          <w:sz w:val="20"/>
          <w:szCs w:val="22"/>
          <w:rtl/>
        </w:rPr>
      </w:pPr>
      <w:r w:rsidRPr="00BA41CF">
        <w:rPr>
          <w:b/>
          <w:bCs/>
          <w:sz w:val="20"/>
          <w:szCs w:val="22"/>
          <w:rtl/>
        </w:rPr>
        <w:t xml:space="preserve">תוספות </w:t>
      </w:r>
      <w:r w:rsidRPr="00BA41CF">
        <w:rPr>
          <w:rFonts w:hint="cs"/>
          <w:b/>
          <w:bCs/>
          <w:sz w:val="20"/>
          <w:szCs w:val="22"/>
          <w:rtl/>
        </w:rPr>
        <w:t>שם:</w:t>
      </w:r>
      <w:r w:rsidRPr="00BA41CF">
        <w:rPr>
          <w:rFonts w:hint="cs"/>
          <w:sz w:val="20"/>
          <w:szCs w:val="22"/>
          <w:rtl/>
        </w:rPr>
        <w:t xml:space="preserve"> "ל</w:t>
      </w:r>
      <w:r w:rsidRPr="00BA41CF">
        <w:rPr>
          <w:sz w:val="20"/>
          <w:szCs w:val="22"/>
          <w:rtl/>
        </w:rPr>
        <w:t xml:space="preserve">א שנו אלא שאין לו אבל יש לו אין </w:t>
      </w:r>
      <w:proofErr w:type="spellStart"/>
      <w:r w:rsidRPr="00BA41CF">
        <w:rPr>
          <w:sz w:val="20"/>
          <w:szCs w:val="22"/>
          <w:rtl/>
        </w:rPr>
        <w:t>מעכבין</w:t>
      </w:r>
      <w:proofErr w:type="spellEnd"/>
      <w:r w:rsidRPr="00BA41CF">
        <w:rPr>
          <w:sz w:val="20"/>
          <w:szCs w:val="22"/>
          <w:rtl/>
        </w:rPr>
        <w:t xml:space="preserve"> - פי' בהלכות גדולות בהלכות לולב יש לו אין </w:t>
      </w:r>
      <w:proofErr w:type="spellStart"/>
      <w:r w:rsidRPr="00BA41CF">
        <w:rPr>
          <w:sz w:val="20"/>
          <w:szCs w:val="22"/>
          <w:rtl/>
        </w:rPr>
        <w:t>מעכבין</w:t>
      </w:r>
      <w:proofErr w:type="spellEnd"/>
      <w:r w:rsidRPr="00BA41CF">
        <w:rPr>
          <w:sz w:val="20"/>
          <w:szCs w:val="22"/>
          <w:rtl/>
        </w:rPr>
        <w:t xml:space="preserve"> דלא </w:t>
      </w:r>
      <w:proofErr w:type="spellStart"/>
      <w:r w:rsidRPr="00BA41CF">
        <w:rPr>
          <w:sz w:val="20"/>
          <w:szCs w:val="22"/>
          <w:rtl/>
        </w:rPr>
        <w:t>תימא</w:t>
      </w:r>
      <w:proofErr w:type="spellEnd"/>
      <w:r w:rsidRPr="00BA41CF">
        <w:rPr>
          <w:sz w:val="20"/>
          <w:szCs w:val="22"/>
          <w:rtl/>
        </w:rPr>
        <w:t xml:space="preserve"> עד </w:t>
      </w:r>
      <w:proofErr w:type="spellStart"/>
      <w:r w:rsidRPr="00BA41CF">
        <w:rPr>
          <w:sz w:val="20"/>
          <w:szCs w:val="22"/>
          <w:rtl/>
        </w:rPr>
        <w:t>דמגבה</w:t>
      </w:r>
      <w:proofErr w:type="spellEnd"/>
      <w:r w:rsidRPr="00BA41CF">
        <w:rPr>
          <w:sz w:val="20"/>
          <w:szCs w:val="22"/>
          <w:rtl/>
        </w:rPr>
        <w:t xml:space="preserve"> להו בהדי הדדי לא נפיק אלא אי מגבה חד </w:t>
      </w:r>
      <w:proofErr w:type="spellStart"/>
      <w:r w:rsidRPr="00BA41CF">
        <w:rPr>
          <w:sz w:val="20"/>
          <w:szCs w:val="22"/>
          <w:rtl/>
        </w:rPr>
        <w:t>חד</w:t>
      </w:r>
      <w:proofErr w:type="spellEnd"/>
      <w:r w:rsidRPr="00BA41CF">
        <w:rPr>
          <w:sz w:val="20"/>
          <w:szCs w:val="22"/>
          <w:rtl/>
        </w:rPr>
        <w:t xml:space="preserve"> לחודיה שפיר דמי </w:t>
      </w:r>
      <w:proofErr w:type="spellStart"/>
      <w:r w:rsidRPr="00BA41CF">
        <w:rPr>
          <w:sz w:val="20"/>
          <w:szCs w:val="22"/>
          <w:rtl/>
        </w:rPr>
        <w:t>דקי"ל</w:t>
      </w:r>
      <w:proofErr w:type="spellEnd"/>
      <w:r w:rsidRPr="00BA41CF">
        <w:rPr>
          <w:sz w:val="20"/>
          <w:szCs w:val="22"/>
          <w:rtl/>
        </w:rPr>
        <w:t xml:space="preserve"> לולב אין צריך אגודה</w:t>
      </w:r>
      <w:r w:rsidRPr="00BA41CF">
        <w:rPr>
          <w:rFonts w:hint="cs"/>
          <w:sz w:val="20"/>
          <w:szCs w:val="22"/>
          <w:rtl/>
        </w:rPr>
        <w:t>.</w:t>
      </w:r>
      <w:r w:rsidRPr="00BA41CF">
        <w:rPr>
          <w:sz w:val="20"/>
          <w:szCs w:val="22"/>
          <w:rtl/>
        </w:rPr>
        <w:t xml:space="preserve"> ור"ת הגיה בספרו </w:t>
      </w:r>
      <w:proofErr w:type="spellStart"/>
      <w:r w:rsidRPr="00BA41CF">
        <w:rPr>
          <w:sz w:val="20"/>
          <w:szCs w:val="22"/>
          <w:rtl/>
        </w:rPr>
        <w:t>ל"ש</w:t>
      </w:r>
      <w:proofErr w:type="spellEnd"/>
      <w:r w:rsidRPr="00BA41CF">
        <w:rPr>
          <w:sz w:val="20"/>
          <w:szCs w:val="22"/>
          <w:rtl/>
        </w:rPr>
        <w:t xml:space="preserve"> פירוש </w:t>
      </w:r>
      <w:proofErr w:type="spellStart"/>
      <w:r w:rsidRPr="00BA41CF">
        <w:rPr>
          <w:sz w:val="20"/>
          <w:szCs w:val="22"/>
          <w:rtl/>
        </w:rPr>
        <w:t>דמעכב</w:t>
      </w:r>
      <w:proofErr w:type="spellEnd"/>
      <w:r w:rsidRPr="00BA41CF">
        <w:rPr>
          <w:sz w:val="20"/>
          <w:szCs w:val="22"/>
          <w:rtl/>
        </w:rPr>
        <w:t xml:space="preserve">' משום תמה אלא שאין לו אבל יש לו </w:t>
      </w:r>
      <w:r w:rsidRPr="00BA41CF">
        <w:rPr>
          <w:sz w:val="20"/>
          <w:szCs w:val="22"/>
          <w:rtl/>
        </w:rPr>
        <w:t>–</w:t>
      </w:r>
      <w:r w:rsidRPr="00BA41CF">
        <w:rPr>
          <w:rFonts w:hint="cs"/>
          <w:sz w:val="20"/>
          <w:szCs w:val="22"/>
          <w:rtl/>
        </w:rPr>
        <w:t xml:space="preserve"> </w:t>
      </w:r>
      <w:r w:rsidRPr="00BA41CF">
        <w:rPr>
          <w:sz w:val="20"/>
          <w:szCs w:val="22"/>
          <w:rtl/>
        </w:rPr>
        <w:t>תמה הוא אף על פי שלא חיברו באגודה</w:t>
      </w:r>
      <w:r w:rsidRPr="00BA41CF">
        <w:rPr>
          <w:rFonts w:hint="cs"/>
          <w:sz w:val="20"/>
          <w:szCs w:val="22"/>
          <w:rtl/>
        </w:rPr>
        <w:t xml:space="preserve">". </w:t>
      </w:r>
    </w:p>
    <w:p w:rsidR="001B5DB9" w:rsidRPr="00BA41CF" w:rsidRDefault="008330DF" w:rsidP="00BA41CF">
      <w:pPr>
        <w:pStyle w:val="a9"/>
        <w:numPr>
          <w:ilvl w:val="0"/>
          <w:numId w:val="1"/>
        </w:numPr>
        <w:ind w:left="360"/>
        <w:rPr>
          <w:rFonts w:hint="cs"/>
          <w:sz w:val="20"/>
          <w:szCs w:val="22"/>
          <w:rtl/>
        </w:rPr>
      </w:pPr>
      <w:r w:rsidRPr="00BA41CF">
        <w:rPr>
          <w:b/>
          <w:bCs/>
          <w:sz w:val="20"/>
          <w:szCs w:val="22"/>
          <w:rtl/>
        </w:rPr>
        <w:t>רשימות שיעורי</w:t>
      </w:r>
      <w:r w:rsidRPr="00BA41CF">
        <w:rPr>
          <w:rFonts w:hint="cs"/>
          <w:b/>
          <w:bCs/>
          <w:sz w:val="20"/>
          <w:szCs w:val="22"/>
          <w:rtl/>
        </w:rPr>
        <w:t xml:space="preserve"> </w:t>
      </w:r>
      <w:proofErr w:type="spellStart"/>
      <w:r w:rsidRPr="00BA41CF">
        <w:rPr>
          <w:rFonts w:hint="cs"/>
          <w:b/>
          <w:bCs/>
          <w:sz w:val="20"/>
          <w:szCs w:val="22"/>
          <w:rtl/>
        </w:rPr>
        <w:t>הגרי"ד</w:t>
      </w:r>
      <w:proofErr w:type="spellEnd"/>
      <w:r w:rsidRPr="00BA41CF">
        <w:rPr>
          <w:rFonts w:hint="cs"/>
          <w:b/>
          <w:bCs/>
          <w:sz w:val="20"/>
          <w:szCs w:val="22"/>
          <w:rtl/>
        </w:rPr>
        <w:t>, סוכה דף ל"ד:</w:t>
      </w:r>
      <w:r w:rsidRPr="00BA41CF">
        <w:rPr>
          <w:rFonts w:hint="cs"/>
          <w:sz w:val="20"/>
          <w:szCs w:val="22"/>
          <w:rtl/>
        </w:rPr>
        <w:t xml:space="preserve"> </w:t>
      </w:r>
      <w:r w:rsidRPr="00BA41CF">
        <w:rPr>
          <w:sz w:val="20"/>
          <w:szCs w:val="22"/>
          <w:rtl/>
        </w:rPr>
        <w:t xml:space="preserve">שיטת </w:t>
      </w:r>
      <w:proofErr w:type="spellStart"/>
      <w:r w:rsidRPr="00BA41CF">
        <w:rPr>
          <w:sz w:val="20"/>
          <w:szCs w:val="22"/>
          <w:rtl/>
        </w:rPr>
        <w:t>הר"ת</w:t>
      </w:r>
      <w:proofErr w:type="spellEnd"/>
      <w:r w:rsidRPr="00BA41CF">
        <w:rPr>
          <w:sz w:val="20"/>
          <w:szCs w:val="22"/>
          <w:rtl/>
        </w:rPr>
        <w:t xml:space="preserve"> ניתנה להתפרש בשני אופנים:</w:t>
      </w:r>
      <w:r w:rsidRPr="00BA41CF">
        <w:rPr>
          <w:rFonts w:hint="cs"/>
          <w:sz w:val="20"/>
          <w:szCs w:val="22"/>
          <w:rtl/>
        </w:rPr>
        <w:t xml:space="preserve"> </w:t>
      </w:r>
      <w:r w:rsidRPr="00BA41CF">
        <w:rPr>
          <w:sz w:val="20"/>
          <w:szCs w:val="22"/>
          <w:rtl/>
        </w:rPr>
        <w:t xml:space="preserve">א) </w:t>
      </w:r>
      <w:proofErr w:type="spellStart"/>
      <w:r w:rsidRPr="00BA41CF">
        <w:rPr>
          <w:sz w:val="20"/>
          <w:szCs w:val="22"/>
          <w:rtl/>
        </w:rPr>
        <w:t>הר"ת</w:t>
      </w:r>
      <w:proofErr w:type="spellEnd"/>
      <w:r w:rsidRPr="00BA41CF">
        <w:rPr>
          <w:sz w:val="20"/>
          <w:szCs w:val="22"/>
          <w:rtl/>
        </w:rPr>
        <w:t xml:space="preserve"> סובר שיוצאים </w:t>
      </w:r>
      <w:proofErr w:type="spellStart"/>
      <w:r w:rsidRPr="00BA41CF">
        <w:rPr>
          <w:sz w:val="20"/>
          <w:szCs w:val="22"/>
          <w:rtl/>
        </w:rPr>
        <w:t>דוקא</w:t>
      </w:r>
      <w:proofErr w:type="spellEnd"/>
      <w:r w:rsidRPr="00BA41CF">
        <w:rPr>
          <w:sz w:val="20"/>
          <w:szCs w:val="22"/>
          <w:rtl/>
        </w:rPr>
        <w:t xml:space="preserve"> בלקיחה אחת מפני שקיום </w:t>
      </w:r>
      <w:proofErr w:type="spellStart"/>
      <w:r w:rsidRPr="00BA41CF">
        <w:rPr>
          <w:sz w:val="20"/>
          <w:szCs w:val="22"/>
          <w:rtl/>
        </w:rPr>
        <w:t>המצוה</w:t>
      </w:r>
      <w:proofErr w:type="spellEnd"/>
      <w:r w:rsidRPr="00BA41CF">
        <w:rPr>
          <w:sz w:val="20"/>
          <w:szCs w:val="22"/>
          <w:rtl/>
        </w:rPr>
        <w:t xml:space="preserve"> </w:t>
      </w:r>
      <w:proofErr w:type="spellStart"/>
      <w:r w:rsidRPr="00BA41CF">
        <w:rPr>
          <w:sz w:val="20"/>
          <w:szCs w:val="22"/>
          <w:rtl/>
        </w:rPr>
        <w:t>דלקיחה</w:t>
      </w:r>
      <w:proofErr w:type="spellEnd"/>
      <w:r w:rsidRPr="00BA41CF">
        <w:rPr>
          <w:sz w:val="20"/>
          <w:szCs w:val="22"/>
          <w:rtl/>
        </w:rPr>
        <w:t xml:space="preserve"> מחייב מעשה מצוה אחד, דהיינו לקיחה אחת. ויסוד דינו הוא במעשה </w:t>
      </w:r>
      <w:proofErr w:type="spellStart"/>
      <w:r w:rsidRPr="00BA41CF">
        <w:rPr>
          <w:sz w:val="20"/>
          <w:szCs w:val="22"/>
          <w:rtl/>
        </w:rPr>
        <w:t>המצוה</w:t>
      </w:r>
      <w:proofErr w:type="spellEnd"/>
      <w:r w:rsidRPr="00BA41CF">
        <w:rPr>
          <w:sz w:val="20"/>
          <w:szCs w:val="22"/>
          <w:rtl/>
        </w:rPr>
        <w:t xml:space="preserve"> שיהיה אחד.</w:t>
      </w:r>
      <w:r w:rsidRPr="00BA41CF">
        <w:rPr>
          <w:rFonts w:hint="cs"/>
          <w:sz w:val="20"/>
          <w:szCs w:val="22"/>
          <w:rtl/>
        </w:rPr>
        <w:t xml:space="preserve"> </w:t>
      </w:r>
      <w:r w:rsidRPr="00BA41CF">
        <w:rPr>
          <w:sz w:val="20"/>
          <w:szCs w:val="22"/>
          <w:rtl/>
        </w:rPr>
        <w:t xml:space="preserve">ב) או שסובר כי לקיחה אחת מצרפת כל ד' המינים </w:t>
      </w:r>
      <w:proofErr w:type="spellStart"/>
      <w:r w:rsidRPr="00BA41CF">
        <w:rPr>
          <w:sz w:val="20"/>
          <w:szCs w:val="22"/>
          <w:rtl/>
        </w:rPr>
        <w:t>לחפצא</w:t>
      </w:r>
      <w:proofErr w:type="spellEnd"/>
      <w:r w:rsidRPr="00BA41CF">
        <w:rPr>
          <w:sz w:val="20"/>
          <w:szCs w:val="22"/>
          <w:rtl/>
        </w:rPr>
        <w:t xml:space="preserve"> של מצוה אחד, ודומה לשיטת ר"י שלולב צריך אגד, אלא </w:t>
      </w:r>
      <w:proofErr w:type="spellStart"/>
      <w:r w:rsidRPr="00BA41CF">
        <w:rPr>
          <w:sz w:val="20"/>
          <w:szCs w:val="22"/>
          <w:rtl/>
        </w:rPr>
        <w:t>שלר"י</w:t>
      </w:r>
      <w:proofErr w:type="spellEnd"/>
      <w:r w:rsidRPr="00BA41CF">
        <w:rPr>
          <w:sz w:val="20"/>
          <w:szCs w:val="22"/>
          <w:rtl/>
        </w:rPr>
        <w:t xml:space="preserve"> </w:t>
      </w:r>
      <w:proofErr w:type="spellStart"/>
      <w:r w:rsidRPr="00BA41CF">
        <w:rPr>
          <w:sz w:val="20"/>
          <w:szCs w:val="22"/>
          <w:rtl/>
        </w:rPr>
        <w:t>דוקא</w:t>
      </w:r>
      <w:proofErr w:type="spellEnd"/>
      <w:r w:rsidRPr="00BA41CF">
        <w:rPr>
          <w:sz w:val="20"/>
          <w:szCs w:val="22"/>
          <w:rtl/>
        </w:rPr>
        <w:t xml:space="preserve"> אגד משוויה </w:t>
      </w:r>
      <w:proofErr w:type="spellStart"/>
      <w:r w:rsidRPr="00BA41CF">
        <w:rPr>
          <w:sz w:val="20"/>
          <w:szCs w:val="22"/>
          <w:rtl/>
        </w:rPr>
        <w:t>לחפצא</w:t>
      </w:r>
      <w:proofErr w:type="spellEnd"/>
      <w:r w:rsidRPr="00BA41CF">
        <w:rPr>
          <w:sz w:val="20"/>
          <w:szCs w:val="22"/>
          <w:rtl/>
        </w:rPr>
        <w:t xml:space="preserve"> אחד, </w:t>
      </w:r>
      <w:proofErr w:type="spellStart"/>
      <w:r w:rsidRPr="00BA41CF">
        <w:rPr>
          <w:sz w:val="20"/>
          <w:szCs w:val="22"/>
          <w:rtl/>
        </w:rPr>
        <w:t>ולר"ת</w:t>
      </w:r>
      <w:proofErr w:type="spellEnd"/>
      <w:r w:rsidRPr="00BA41CF">
        <w:rPr>
          <w:sz w:val="20"/>
          <w:szCs w:val="22"/>
          <w:rtl/>
        </w:rPr>
        <w:t xml:space="preserve"> סוברים </w:t>
      </w:r>
      <w:proofErr w:type="spellStart"/>
      <w:r w:rsidRPr="00BA41CF">
        <w:rPr>
          <w:sz w:val="20"/>
          <w:szCs w:val="22"/>
          <w:rtl/>
        </w:rPr>
        <w:t>הרבנן</w:t>
      </w:r>
      <w:proofErr w:type="spellEnd"/>
      <w:r w:rsidRPr="00BA41CF">
        <w:rPr>
          <w:sz w:val="20"/>
          <w:szCs w:val="22"/>
          <w:rtl/>
        </w:rPr>
        <w:t xml:space="preserve"> שאגד היד מצרף את המינים </w:t>
      </w:r>
      <w:proofErr w:type="spellStart"/>
      <w:r w:rsidRPr="00BA41CF">
        <w:rPr>
          <w:sz w:val="20"/>
          <w:szCs w:val="22"/>
          <w:rtl/>
        </w:rPr>
        <w:t>לחפצא</w:t>
      </w:r>
      <w:proofErr w:type="spellEnd"/>
      <w:r w:rsidRPr="00BA41CF">
        <w:rPr>
          <w:sz w:val="20"/>
          <w:szCs w:val="22"/>
          <w:rtl/>
        </w:rPr>
        <w:t xml:space="preserve"> של מצוה א'. ויסוד דינו הוא </w:t>
      </w:r>
      <w:proofErr w:type="spellStart"/>
      <w:r w:rsidRPr="00BA41CF">
        <w:rPr>
          <w:sz w:val="20"/>
          <w:szCs w:val="22"/>
          <w:rtl/>
        </w:rPr>
        <w:t>בחפצא</w:t>
      </w:r>
      <w:proofErr w:type="spellEnd"/>
      <w:r w:rsidRPr="00BA41CF">
        <w:rPr>
          <w:sz w:val="20"/>
          <w:szCs w:val="22"/>
          <w:rtl/>
        </w:rPr>
        <w:t xml:space="preserve"> של מצוה שיהיה אחד</w:t>
      </w:r>
      <w:r w:rsidRPr="00BA41CF">
        <w:rPr>
          <w:rFonts w:hint="cs"/>
          <w:sz w:val="20"/>
          <w:szCs w:val="22"/>
          <w:rtl/>
        </w:rPr>
        <w:t>".</w:t>
      </w:r>
    </w:p>
    <w:p w:rsidR="008330DF" w:rsidRPr="00BA41CF" w:rsidRDefault="008330DF" w:rsidP="00BA41CF">
      <w:pPr>
        <w:pStyle w:val="a9"/>
        <w:numPr>
          <w:ilvl w:val="0"/>
          <w:numId w:val="1"/>
        </w:numPr>
        <w:ind w:left="360"/>
        <w:rPr>
          <w:sz w:val="20"/>
          <w:szCs w:val="22"/>
          <w:rtl/>
        </w:rPr>
      </w:pPr>
      <w:r w:rsidRPr="00BA41CF">
        <w:rPr>
          <w:b/>
          <w:bCs/>
          <w:sz w:val="20"/>
          <w:szCs w:val="22"/>
          <w:rtl/>
        </w:rPr>
        <w:t>רמב"ם הלכות לולב</w:t>
      </w:r>
      <w:r w:rsidRPr="00BA41CF">
        <w:rPr>
          <w:rFonts w:hint="cs"/>
          <w:b/>
          <w:bCs/>
          <w:sz w:val="20"/>
          <w:szCs w:val="22"/>
          <w:rtl/>
        </w:rPr>
        <w:t>, ז' ו':</w:t>
      </w:r>
      <w:r w:rsidRPr="00BA41CF">
        <w:rPr>
          <w:rFonts w:hint="cs"/>
          <w:sz w:val="20"/>
          <w:szCs w:val="22"/>
          <w:rtl/>
        </w:rPr>
        <w:t xml:space="preserve"> "</w:t>
      </w:r>
      <w:r w:rsidRPr="00BA41CF">
        <w:rPr>
          <w:sz w:val="20"/>
          <w:szCs w:val="22"/>
          <w:rtl/>
        </w:rPr>
        <w:t xml:space="preserve">מצוה מן המובחר לאגוד לולב והדס וערבה ולעשות שלשתן אגודה אחת, וכשהוא </w:t>
      </w:r>
      <w:proofErr w:type="spellStart"/>
      <w:r w:rsidRPr="00BA41CF">
        <w:rPr>
          <w:sz w:val="20"/>
          <w:szCs w:val="22"/>
          <w:rtl/>
        </w:rPr>
        <w:t>נוטלם</w:t>
      </w:r>
      <w:proofErr w:type="spellEnd"/>
      <w:r w:rsidRPr="00BA41CF">
        <w:rPr>
          <w:sz w:val="20"/>
          <w:szCs w:val="22"/>
          <w:rtl/>
        </w:rPr>
        <w:t xml:space="preserve"> לצאת בהן מברך תחלה על נטילת לולב הואיל וכולן </w:t>
      </w:r>
      <w:proofErr w:type="spellStart"/>
      <w:r w:rsidRPr="00BA41CF">
        <w:rPr>
          <w:sz w:val="20"/>
          <w:szCs w:val="22"/>
          <w:rtl/>
        </w:rPr>
        <w:t>סמוכין</w:t>
      </w:r>
      <w:proofErr w:type="spellEnd"/>
      <w:r w:rsidRPr="00BA41CF">
        <w:rPr>
          <w:sz w:val="20"/>
          <w:szCs w:val="22"/>
          <w:rtl/>
        </w:rPr>
        <w:t xml:space="preserve"> לו ואחר כך נוטל האגודה הזאת בימינו ואתרוג בשמאלו </w:t>
      </w:r>
      <w:proofErr w:type="spellStart"/>
      <w:r w:rsidRPr="00BA41CF">
        <w:rPr>
          <w:sz w:val="20"/>
          <w:szCs w:val="22"/>
          <w:rtl/>
        </w:rPr>
        <w:t>ונוטלן</w:t>
      </w:r>
      <w:proofErr w:type="spellEnd"/>
      <w:r w:rsidRPr="00BA41CF">
        <w:rPr>
          <w:sz w:val="20"/>
          <w:szCs w:val="22"/>
          <w:rtl/>
        </w:rPr>
        <w:t xml:space="preserve"> דרך גדילתן שיהיו עיקריהן למטה לארץ וראשיהן למעלה </w:t>
      </w:r>
      <w:proofErr w:type="spellStart"/>
      <w:r w:rsidRPr="00BA41CF">
        <w:rPr>
          <w:sz w:val="20"/>
          <w:szCs w:val="22"/>
          <w:rtl/>
        </w:rPr>
        <w:t>לאויר</w:t>
      </w:r>
      <w:proofErr w:type="spellEnd"/>
      <w:r w:rsidRPr="00BA41CF">
        <w:rPr>
          <w:rFonts w:hint="cs"/>
          <w:sz w:val="20"/>
          <w:szCs w:val="22"/>
          <w:rtl/>
        </w:rPr>
        <w:t>.</w:t>
      </w:r>
      <w:r w:rsidRPr="00BA41CF">
        <w:rPr>
          <w:sz w:val="20"/>
          <w:szCs w:val="22"/>
          <w:rtl/>
        </w:rPr>
        <w:t xml:space="preserve"> ואם לא אגדן ונטלן אחד אחד יצא</w:t>
      </w:r>
      <w:r w:rsidRPr="00BA41CF">
        <w:rPr>
          <w:rFonts w:hint="cs"/>
          <w:sz w:val="20"/>
          <w:szCs w:val="22"/>
          <w:rtl/>
        </w:rPr>
        <w:t>,</w:t>
      </w:r>
      <w:r w:rsidRPr="00BA41CF">
        <w:rPr>
          <w:sz w:val="20"/>
          <w:szCs w:val="22"/>
          <w:rtl/>
        </w:rPr>
        <w:t xml:space="preserve"> והוא שיהיו ארבעתן </w:t>
      </w:r>
      <w:proofErr w:type="spellStart"/>
      <w:r w:rsidRPr="00BA41CF">
        <w:rPr>
          <w:sz w:val="20"/>
          <w:szCs w:val="22"/>
          <w:rtl/>
        </w:rPr>
        <w:t>מצויין</w:t>
      </w:r>
      <w:proofErr w:type="spellEnd"/>
      <w:r w:rsidRPr="00BA41CF">
        <w:rPr>
          <w:sz w:val="20"/>
          <w:szCs w:val="22"/>
          <w:rtl/>
        </w:rPr>
        <w:t xml:space="preserve"> אצלו, אבל אם לא היה לו אלא מין אחד או שחסרו מין אחד לא </w:t>
      </w:r>
      <w:proofErr w:type="spellStart"/>
      <w:r w:rsidRPr="00BA41CF">
        <w:rPr>
          <w:sz w:val="20"/>
          <w:szCs w:val="22"/>
          <w:rtl/>
        </w:rPr>
        <w:t>יטול</w:t>
      </w:r>
      <w:proofErr w:type="spellEnd"/>
      <w:r w:rsidRPr="00BA41CF">
        <w:rPr>
          <w:sz w:val="20"/>
          <w:szCs w:val="22"/>
          <w:rtl/>
        </w:rPr>
        <w:t xml:space="preserve"> עד שימצא השאר</w:t>
      </w:r>
      <w:r w:rsidRPr="00BA41CF">
        <w:rPr>
          <w:rFonts w:hint="cs"/>
          <w:sz w:val="20"/>
          <w:szCs w:val="22"/>
          <w:rtl/>
        </w:rPr>
        <w:t>"</w:t>
      </w:r>
      <w:r w:rsidRPr="00BA41CF">
        <w:rPr>
          <w:sz w:val="20"/>
          <w:szCs w:val="22"/>
          <w:rtl/>
        </w:rPr>
        <w:t>.</w:t>
      </w:r>
    </w:p>
    <w:p w:rsidR="008330DF" w:rsidRPr="00BA41CF" w:rsidRDefault="008330DF" w:rsidP="00BA41CF">
      <w:pPr>
        <w:pStyle w:val="a9"/>
        <w:numPr>
          <w:ilvl w:val="0"/>
          <w:numId w:val="1"/>
        </w:numPr>
        <w:ind w:left="360"/>
        <w:rPr>
          <w:sz w:val="20"/>
          <w:szCs w:val="22"/>
          <w:rtl/>
        </w:rPr>
      </w:pPr>
      <w:r w:rsidRPr="00BA41CF">
        <w:rPr>
          <w:b/>
          <w:bCs/>
          <w:sz w:val="20"/>
          <w:szCs w:val="22"/>
          <w:rtl/>
        </w:rPr>
        <w:t xml:space="preserve">חידושי </w:t>
      </w:r>
      <w:proofErr w:type="spellStart"/>
      <w:r w:rsidRPr="00BA41CF">
        <w:rPr>
          <w:b/>
          <w:bCs/>
          <w:sz w:val="20"/>
          <w:szCs w:val="22"/>
          <w:rtl/>
        </w:rPr>
        <w:t>הריטב"א</w:t>
      </w:r>
      <w:proofErr w:type="spellEnd"/>
      <w:r w:rsidRPr="00BA41CF">
        <w:rPr>
          <w:b/>
          <w:bCs/>
          <w:sz w:val="20"/>
          <w:szCs w:val="22"/>
          <w:rtl/>
        </w:rPr>
        <w:t xml:space="preserve"> סוכה</w:t>
      </w:r>
      <w:r w:rsidRPr="00BA41CF">
        <w:rPr>
          <w:rFonts w:hint="cs"/>
          <w:b/>
          <w:bCs/>
          <w:sz w:val="20"/>
          <w:szCs w:val="22"/>
          <w:rtl/>
        </w:rPr>
        <w:t>, דף ל"ד:</w:t>
      </w:r>
      <w:r w:rsidRPr="00BA41CF">
        <w:rPr>
          <w:rFonts w:hint="cs"/>
          <w:sz w:val="20"/>
          <w:szCs w:val="22"/>
          <w:rtl/>
        </w:rPr>
        <w:t xml:space="preserve"> "</w:t>
      </w:r>
      <w:r w:rsidRPr="00BA41CF">
        <w:rPr>
          <w:sz w:val="20"/>
          <w:szCs w:val="22"/>
          <w:rtl/>
        </w:rPr>
        <w:t xml:space="preserve">פירשו רבותינו ז"ל </w:t>
      </w:r>
      <w:proofErr w:type="spellStart"/>
      <w:r w:rsidRPr="00BA41CF">
        <w:rPr>
          <w:sz w:val="20"/>
          <w:szCs w:val="22"/>
          <w:rtl/>
        </w:rPr>
        <w:t>דכי</w:t>
      </w:r>
      <w:proofErr w:type="spellEnd"/>
      <w:r w:rsidRPr="00BA41CF">
        <w:rPr>
          <w:sz w:val="20"/>
          <w:szCs w:val="22"/>
          <w:rtl/>
        </w:rPr>
        <w:t xml:space="preserve"> </w:t>
      </w:r>
      <w:proofErr w:type="spellStart"/>
      <w:r w:rsidRPr="00BA41CF">
        <w:rPr>
          <w:sz w:val="20"/>
          <w:szCs w:val="22"/>
          <w:rtl/>
        </w:rPr>
        <w:t>אמרינן</w:t>
      </w:r>
      <w:proofErr w:type="spellEnd"/>
      <w:r w:rsidRPr="00BA41CF">
        <w:rPr>
          <w:sz w:val="20"/>
          <w:szCs w:val="22"/>
          <w:rtl/>
        </w:rPr>
        <w:t xml:space="preserve"> יש לו אין </w:t>
      </w:r>
      <w:proofErr w:type="spellStart"/>
      <w:r w:rsidRPr="00BA41CF">
        <w:rPr>
          <w:sz w:val="20"/>
          <w:szCs w:val="22"/>
          <w:rtl/>
        </w:rPr>
        <w:t>מעכבין</w:t>
      </w:r>
      <w:proofErr w:type="spellEnd"/>
      <w:r w:rsidRPr="00BA41CF">
        <w:rPr>
          <w:sz w:val="20"/>
          <w:szCs w:val="22"/>
          <w:rtl/>
        </w:rPr>
        <w:t xml:space="preserve"> </w:t>
      </w:r>
      <w:proofErr w:type="spellStart"/>
      <w:r w:rsidRPr="00BA41CF">
        <w:rPr>
          <w:sz w:val="20"/>
          <w:szCs w:val="22"/>
          <w:rtl/>
        </w:rPr>
        <w:t>בשהיו</w:t>
      </w:r>
      <w:proofErr w:type="spellEnd"/>
      <w:r w:rsidRPr="00BA41CF">
        <w:rPr>
          <w:sz w:val="20"/>
          <w:szCs w:val="22"/>
          <w:rtl/>
        </w:rPr>
        <w:t xml:space="preserve"> כולם ברשותו </w:t>
      </w:r>
      <w:proofErr w:type="spellStart"/>
      <w:r w:rsidRPr="00BA41CF">
        <w:rPr>
          <w:sz w:val="20"/>
          <w:szCs w:val="22"/>
          <w:rtl/>
        </w:rPr>
        <w:t>כשנוטלן</w:t>
      </w:r>
      <w:proofErr w:type="spellEnd"/>
      <w:r w:rsidRPr="00BA41CF">
        <w:rPr>
          <w:sz w:val="20"/>
          <w:szCs w:val="22"/>
          <w:rtl/>
        </w:rPr>
        <w:t xml:space="preserve"> אלא שנטל כל אחד בפני עצמו, שאין צירוף מעכב כיון </w:t>
      </w:r>
      <w:proofErr w:type="spellStart"/>
      <w:r w:rsidRPr="00BA41CF">
        <w:rPr>
          <w:sz w:val="20"/>
          <w:szCs w:val="22"/>
          <w:rtl/>
        </w:rPr>
        <w:t>דאין</w:t>
      </w:r>
      <w:proofErr w:type="spellEnd"/>
      <w:r w:rsidRPr="00BA41CF">
        <w:rPr>
          <w:sz w:val="20"/>
          <w:szCs w:val="22"/>
          <w:rtl/>
        </w:rPr>
        <w:t xml:space="preserve"> לולב צריך אגד, אבל אם יש לו מין אחד ואין לו שאר </w:t>
      </w:r>
      <w:proofErr w:type="spellStart"/>
      <w:r w:rsidRPr="00BA41CF">
        <w:rPr>
          <w:sz w:val="20"/>
          <w:szCs w:val="22"/>
          <w:rtl/>
        </w:rPr>
        <w:t>מינין</w:t>
      </w:r>
      <w:proofErr w:type="spellEnd"/>
      <w:r w:rsidRPr="00BA41CF">
        <w:rPr>
          <w:sz w:val="20"/>
          <w:szCs w:val="22"/>
          <w:rtl/>
        </w:rPr>
        <w:t xml:space="preserve"> אלא שהגיעו לידו אח"כ ונטלן אחד אחד לא יצא כיון שלא היו כולן ברשותו כשנטל כל אחד מהן, אבל מורי הרב כתב בשם רבותינו ז"ל שאין </w:t>
      </w:r>
      <w:proofErr w:type="spellStart"/>
      <w:r w:rsidRPr="00BA41CF">
        <w:rPr>
          <w:sz w:val="20"/>
          <w:szCs w:val="22"/>
          <w:rtl/>
        </w:rPr>
        <w:t>הכונה</w:t>
      </w:r>
      <w:proofErr w:type="spellEnd"/>
      <w:r w:rsidRPr="00BA41CF">
        <w:rPr>
          <w:sz w:val="20"/>
          <w:szCs w:val="22"/>
          <w:rtl/>
        </w:rPr>
        <w:t xml:space="preserve"> אלא </w:t>
      </w:r>
      <w:proofErr w:type="spellStart"/>
      <w:r w:rsidRPr="00BA41CF">
        <w:rPr>
          <w:sz w:val="20"/>
          <w:szCs w:val="22"/>
          <w:rtl/>
        </w:rPr>
        <w:t>שיטול</w:t>
      </w:r>
      <w:proofErr w:type="spellEnd"/>
      <w:r w:rsidRPr="00BA41CF">
        <w:rPr>
          <w:sz w:val="20"/>
          <w:szCs w:val="22"/>
          <w:rtl/>
        </w:rPr>
        <w:t xml:space="preserve"> את כולן וכל שנטלן כולם אף על פי שלא היו ברשותו ביחד יצא דיש לו </w:t>
      </w:r>
      <w:proofErr w:type="spellStart"/>
      <w:r w:rsidRPr="00BA41CF">
        <w:rPr>
          <w:sz w:val="20"/>
          <w:szCs w:val="22"/>
          <w:rtl/>
        </w:rPr>
        <w:t>קרינא</w:t>
      </w:r>
      <w:proofErr w:type="spellEnd"/>
      <w:r w:rsidRPr="00BA41CF">
        <w:rPr>
          <w:sz w:val="20"/>
          <w:szCs w:val="22"/>
          <w:rtl/>
        </w:rPr>
        <w:t xml:space="preserve"> ליה כיון שנטלן כולן</w:t>
      </w:r>
      <w:r w:rsidRPr="00BA41CF">
        <w:rPr>
          <w:rFonts w:hint="cs"/>
          <w:sz w:val="20"/>
          <w:szCs w:val="22"/>
          <w:rtl/>
        </w:rPr>
        <w:t>".</w:t>
      </w:r>
    </w:p>
    <w:p w:rsidR="001B5DB9" w:rsidRPr="00BA41CF" w:rsidRDefault="008330DF" w:rsidP="00BA41CF">
      <w:pPr>
        <w:pStyle w:val="a9"/>
        <w:numPr>
          <w:ilvl w:val="0"/>
          <w:numId w:val="1"/>
        </w:numPr>
        <w:ind w:left="360"/>
        <w:rPr>
          <w:sz w:val="20"/>
          <w:szCs w:val="22"/>
          <w:rtl/>
        </w:rPr>
      </w:pPr>
      <w:r w:rsidRPr="00BA41CF">
        <w:rPr>
          <w:b/>
          <w:bCs/>
          <w:sz w:val="20"/>
          <w:szCs w:val="22"/>
          <w:rtl/>
        </w:rPr>
        <w:t>שולחן ערוך אורח חיים</w:t>
      </w:r>
      <w:r w:rsidRPr="00BA41CF">
        <w:rPr>
          <w:rFonts w:hint="cs"/>
          <w:b/>
          <w:bCs/>
          <w:sz w:val="20"/>
          <w:szCs w:val="22"/>
          <w:rtl/>
        </w:rPr>
        <w:t>, תרנ"א י"ב:</w:t>
      </w:r>
      <w:r w:rsidRPr="00BA41CF">
        <w:rPr>
          <w:rFonts w:hint="cs"/>
          <w:sz w:val="20"/>
          <w:szCs w:val="22"/>
          <w:rtl/>
        </w:rPr>
        <w:t xml:space="preserve"> "</w:t>
      </w:r>
      <w:r w:rsidRPr="00BA41CF">
        <w:rPr>
          <w:sz w:val="20"/>
          <w:szCs w:val="22"/>
          <w:rtl/>
        </w:rPr>
        <w:t>ואם היו ארבעתן מצויים אצלו ונטלם אחד אחד, יצא. הגה: ובלבד שיהיו כולם לפניו</w:t>
      </w:r>
      <w:r w:rsidRPr="00BA41CF">
        <w:rPr>
          <w:rFonts w:hint="cs"/>
          <w:sz w:val="20"/>
          <w:szCs w:val="22"/>
          <w:rtl/>
        </w:rPr>
        <w:t>".</w:t>
      </w:r>
    </w:p>
    <w:p w:rsidR="001B5DB9" w:rsidRPr="00BA41CF" w:rsidRDefault="008330DF" w:rsidP="00BA41CF">
      <w:pPr>
        <w:pStyle w:val="a9"/>
        <w:numPr>
          <w:ilvl w:val="0"/>
          <w:numId w:val="1"/>
        </w:numPr>
        <w:ind w:left="360"/>
        <w:rPr>
          <w:rFonts w:hint="cs"/>
          <w:sz w:val="20"/>
          <w:szCs w:val="22"/>
          <w:rtl/>
        </w:rPr>
      </w:pPr>
      <w:r w:rsidRPr="00BA41CF">
        <w:rPr>
          <w:b/>
          <w:bCs/>
          <w:sz w:val="20"/>
          <w:szCs w:val="22"/>
          <w:rtl/>
        </w:rPr>
        <w:lastRenderedPageBreak/>
        <w:t xml:space="preserve">משנה ברורה </w:t>
      </w:r>
      <w:r w:rsidRPr="00BA41CF">
        <w:rPr>
          <w:rFonts w:hint="cs"/>
          <w:b/>
          <w:bCs/>
          <w:sz w:val="20"/>
          <w:szCs w:val="22"/>
          <w:rtl/>
        </w:rPr>
        <w:t>שם:</w:t>
      </w:r>
      <w:r w:rsidRPr="00BA41CF">
        <w:rPr>
          <w:rFonts w:hint="cs"/>
          <w:sz w:val="20"/>
          <w:szCs w:val="22"/>
          <w:rtl/>
        </w:rPr>
        <w:t xml:space="preserve"> "</w:t>
      </w:r>
      <w:r w:rsidRPr="00BA41CF">
        <w:rPr>
          <w:sz w:val="20"/>
          <w:szCs w:val="22"/>
          <w:rtl/>
        </w:rPr>
        <w:t xml:space="preserve">כולם לפניו - כלומר סמוכים לו </w:t>
      </w:r>
      <w:proofErr w:type="spellStart"/>
      <w:r w:rsidRPr="00BA41CF">
        <w:rPr>
          <w:sz w:val="20"/>
          <w:szCs w:val="22"/>
          <w:rtl/>
        </w:rPr>
        <w:t>דהלא</w:t>
      </w:r>
      <w:proofErr w:type="spellEnd"/>
      <w:r w:rsidRPr="00BA41CF">
        <w:rPr>
          <w:sz w:val="20"/>
          <w:szCs w:val="22"/>
          <w:rtl/>
        </w:rPr>
        <w:t xml:space="preserve"> מברך ברכה אחת לכולם </w:t>
      </w:r>
      <w:proofErr w:type="spellStart"/>
      <w:r w:rsidRPr="00BA41CF">
        <w:rPr>
          <w:sz w:val="20"/>
          <w:szCs w:val="22"/>
          <w:rtl/>
        </w:rPr>
        <w:t>כדלקמיה</w:t>
      </w:r>
      <w:proofErr w:type="spellEnd"/>
      <w:r w:rsidRPr="00BA41CF">
        <w:rPr>
          <w:sz w:val="20"/>
          <w:szCs w:val="22"/>
          <w:rtl/>
        </w:rPr>
        <w:t xml:space="preserve"> ולא יצטרך להפסיק ביניהם</w:t>
      </w:r>
      <w:r w:rsidRPr="00BA41CF">
        <w:rPr>
          <w:rFonts w:hint="cs"/>
          <w:sz w:val="20"/>
          <w:szCs w:val="22"/>
          <w:rtl/>
        </w:rPr>
        <w:t>".</w:t>
      </w:r>
    </w:p>
    <w:p w:rsidR="008330DF" w:rsidRPr="00BA41CF" w:rsidRDefault="008330DF" w:rsidP="00BA41CF">
      <w:pPr>
        <w:pStyle w:val="a9"/>
        <w:numPr>
          <w:ilvl w:val="0"/>
          <w:numId w:val="1"/>
        </w:numPr>
        <w:ind w:left="360"/>
        <w:rPr>
          <w:sz w:val="20"/>
          <w:szCs w:val="22"/>
          <w:rtl/>
        </w:rPr>
      </w:pPr>
      <w:r w:rsidRPr="00BA41CF">
        <w:rPr>
          <w:b/>
          <w:bCs/>
          <w:sz w:val="20"/>
          <w:szCs w:val="22"/>
          <w:rtl/>
        </w:rPr>
        <w:t xml:space="preserve">שער הציון </w:t>
      </w:r>
      <w:r w:rsidRPr="00BA41CF">
        <w:rPr>
          <w:rFonts w:hint="cs"/>
          <w:b/>
          <w:bCs/>
          <w:sz w:val="20"/>
          <w:szCs w:val="22"/>
          <w:rtl/>
        </w:rPr>
        <w:t>שם:</w:t>
      </w:r>
      <w:r w:rsidRPr="00BA41CF">
        <w:rPr>
          <w:rFonts w:hint="cs"/>
          <w:sz w:val="20"/>
          <w:szCs w:val="22"/>
          <w:rtl/>
        </w:rPr>
        <w:t xml:space="preserve"> "</w:t>
      </w:r>
      <w:r w:rsidRPr="00BA41CF">
        <w:rPr>
          <w:sz w:val="20"/>
          <w:szCs w:val="22"/>
          <w:rtl/>
        </w:rPr>
        <w:t>(</w:t>
      </w:r>
      <w:proofErr w:type="spellStart"/>
      <w:r w:rsidRPr="00BA41CF">
        <w:rPr>
          <w:sz w:val="20"/>
          <w:szCs w:val="22"/>
          <w:rtl/>
        </w:rPr>
        <w:t>סז</w:t>
      </w:r>
      <w:proofErr w:type="spellEnd"/>
      <w:r w:rsidRPr="00BA41CF">
        <w:rPr>
          <w:sz w:val="20"/>
          <w:szCs w:val="22"/>
          <w:rtl/>
        </w:rPr>
        <w:t xml:space="preserve">) מגן אברהם [וכפירוש הפרי מגדים]. ומדברי </w:t>
      </w:r>
      <w:proofErr w:type="spellStart"/>
      <w:r w:rsidRPr="00BA41CF">
        <w:rPr>
          <w:sz w:val="20"/>
          <w:szCs w:val="22"/>
          <w:rtl/>
        </w:rPr>
        <w:t>הגר"א</w:t>
      </w:r>
      <w:proofErr w:type="spellEnd"/>
      <w:r w:rsidRPr="00BA41CF">
        <w:rPr>
          <w:sz w:val="20"/>
          <w:szCs w:val="22"/>
          <w:rtl/>
        </w:rPr>
        <w:t xml:space="preserve"> משמע </w:t>
      </w:r>
      <w:proofErr w:type="spellStart"/>
      <w:r w:rsidRPr="00BA41CF">
        <w:rPr>
          <w:sz w:val="20"/>
          <w:szCs w:val="22"/>
          <w:rtl/>
        </w:rPr>
        <w:t>דהרמ"א</w:t>
      </w:r>
      <w:proofErr w:type="spellEnd"/>
      <w:r w:rsidRPr="00BA41CF">
        <w:rPr>
          <w:sz w:val="20"/>
          <w:szCs w:val="22"/>
          <w:rtl/>
        </w:rPr>
        <w:t xml:space="preserve"> שהעתיק דעת </w:t>
      </w:r>
      <w:proofErr w:type="spellStart"/>
      <w:r w:rsidRPr="00BA41CF">
        <w:rPr>
          <w:sz w:val="20"/>
          <w:szCs w:val="22"/>
          <w:rtl/>
        </w:rPr>
        <w:t>הרא"ש</w:t>
      </w:r>
      <w:proofErr w:type="spellEnd"/>
      <w:r w:rsidRPr="00BA41CF">
        <w:rPr>
          <w:sz w:val="20"/>
          <w:szCs w:val="22"/>
          <w:rtl/>
        </w:rPr>
        <w:t xml:space="preserve"> חולק על המחבר בעיקר הדין דלא יצא כל זמן שאינם לפניו, וטעם המגן אברהם, </w:t>
      </w:r>
      <w:proofErr w:type="spellStart"/>
      <w:r w:rsidRPr="00BA41CF">
        <w:rPr>
          <w:sz w:val="20"/>
          <w:szCs w:val="22"/>
          <w:rtl/>
        </w:rPr>
        <w:t>דאם</w:t>
      </w:r>
      <w:proofErr w:type="spellEnd"/>
      <w:r w:rsidRPr="00BA41CF">
        <w:rPr>
          <w:sz w:val="20"/>
          <w:szCs w:val="22"/>
          <w:rtl/>
        </w:rPr>
        <w:t xml:space="preserve"> כן היה לו </w:t>
      </w:r>
      <w:proofErr w:type="spellStart"/>
      <w:r w:rsidRPr="00BA41CF">
        <w:rPr>
          <w:sz w:val="20"/>
          <w:szCs w:val="22"/>
          <w:rtl/>
        </w:rPr>
        <w:t>לרמ"א</w:t>
      </w:r>
      <w:proofErr w:type="spellEnd"/>
      <w:r w:rsidRPr="00BA41CF">
        <w:rPr>
          <w:sz w:val="20"/>
          <w:szCs w:val="22"/>
          <w:rtl/>
        </w:rPr>
        <w:t xml:space="preserve"> לכתוב ויש אומרים, </w:t>
      </w:r>
      <w:proofErr w:type="spellStart"/>
      <w:r w:rsidRPr="00BA41CF">
        <w:rPr>
          <w:sz w:val="20"/>
          <w:szCs w:val="22"/>
          <w:rtl/>
        </w:rPr>
        <w:t>ומדכתב</w:t>
      </w:r>
      <w:proofErr w:type="spellEnd"/>
      <w:r w:rsidRPr="00BA41CF">
        <w:rPr>
          <w:sz w:val="20"/>
          <w:szCs w:val="22"/>
          <w:rtl/>
        </w:rPr>
        <w:t xml:space="preserve"> </w:t>
      </w:r>
      <w:proofErr w:type="spellStart"/>
      <w:r w:rsidRPr="00BA41CF">
        <w:rPr>
          <w:sz w:val="20"/>
          <w:szCs w:val="22"/>
          <w:rtl/>
        </w:rPr>
        <w:t>סתמא</w:t>
      </w:r>
      <w:proofErr w:type="spellEnd"/>
      <w:r w:rsidRPr="00BA41CF">
        <w:rPr>
          <w:sz w:val="20"/>
          <w:szCs w:val="22"/>
          <w:rtl/>
        </w:rPr>
        <w:t xml:space="preserve"> משמע דגם </w:t>
      </w:r>
      <w:proofErr w:type="spellStart"/>
      <w:r w:rsidRPr="00BA41CF">
        <w:rPr>
          <w:sz w:val="20"/>
          <w:szCs w:val="22"/>
          <w:rtl/>
        </w:rPr>
        <w:t>הרא"ש</w:t>
      </w:r>
      <w:proofErr w:type="spellEnd"/>
      <w:r w:rsidRPr="00BA41CF">
        <w:rPr>
          <w:sz w:val="20"/>
          <w:szCs w:val="22"/>
          <w:rtl/>
        </w:rPr>
        <w:t xml:space="preserve"> מודה בעיקר הדין </w:t>
      </w:r>
      <w:proofErr w:type="spellStart"/>
      <w:r w:rsidRPr="00BA41CF">
        <w:rPr>
          <w:sz w:val="20"/>
          <w:szCs w:val="22"/>
          <w:rtl/>
        </w:rPr>
        <w:t>להרמב"ם</w:t>
      </w:r>
      <w:proofErr w:type="spellEnd"/>
      <w:r w:rsidRPr="00BA41CF">
        <w:rPr>
          <w:sz w:val="20"/>
          <w:szCs w:val="22"/>
          <w:rtl/>
        </w:rPr>
        <w:t xml:space="preserve"> דמן התורה יצא</w:t>
      </w:r>
      <w:r w:rsidRPr="00BA41CF">
        <w:rPr>
          <w:rFonts w:hint="cs"/>
          <w:sz w:val="20"/>
          <w:szCs w:val="22"/>
          <w:rtl/>
        </w:rPr>
        <w:t xml:space="preserve">". </w:t>
      </w:r>
    </w:p>
    <w:p w:rsidR="008330DF" w:rsidRPr="00BA41CF" w:rsidRDefault="008330DF" w:rsidP="00BA41CF">
      <w:pPr>
        <w:pStyle w:val="a9"/>
        <w:numPr>
          <w:ilvl w:val="0"/>
          <w:numId w:val="1"/>
        </w:numPr>
        <w:ind w:left="360"/>
        <w:rPr>
          <w:rFonts w:hint="cs"/>
          <w:sz w:val="20"/>
          <w:szCs w:val="22"/>
          <w:rtl/>
        </w:rPr>
      </w:pPr>
      <w:r w:rsidRPr="00BA41CF">
        <w:rPr>
          <w:rFonts w:hint="cs"/>
          <w:b/>
          <w:bCs/>
          <w:sz w:val="20"/>
          <w:szCs w:val="22"/>
          <w:rtl/>
        </w:rPr>
        <w:t xml:space="preserve">הגהת </w:t>
      </w:r>
      <w:proofErr w:type="spellStart"/>
      <w:r w:rsidRPr="00BA41CF">
        <w:rPr>
          <w:rFonts w:hint="cs"/>
          <w:b/>
          <w:bCs/>
          <w:sz w:val="20"/>
          <w:szCs w:val="22"/>
          <w:rtl/>
        </w:rPr>
        <w:t>הרמ"א</w:t>
      </w:r>
      <w:proofErr w:type="spellEnd"/>
      <w:r w:rsidRPr="00BA41CF">
        <w:rPr>
          <w:rFonts w:hint="cs"/>
          <w:b/>
          <w:bCs/>
          <w:sz w:val="20"/>
          <w:szCs w:val="22"/>
          <w:rtl/>
        </w:rPr>
        <w:t>, שם:</w:t>
      </w:r>
      <w:r w:rsidRPr="00BA41CF">
        <w:rPr>
          <w:rFonts w:hint="cs"/>
          <w:sz w:val="20"/>
          <w:szCs w:val="22"/>
          <w:rtl/>
        </w:rPr>
        <w:t xml:space="preserve"> "</w:t>
      </w:r>
      <w:r w:rsidRPr="00BA41CF">
        <w:rPr>
          <w:sz w:val="20"/>
          <w:szCs w:val="22"/>
          <w:rtl/>
        </w:rPr>
        <w:t>ואם סח ביניהם, צריך לברך על כל אחד בפני עצמו</w:t>
      </w:r>
      <w:r w:rsidRPr="00BA41CF">
        <w:rPr>
          <w:rFonts w:hint="cs"/>
          <w:sz w:val="20"/>
          <w:szCs w:val="22"/>
          <w:rtl/>
        </w:rPr>
        <w:t xml:space="preserve"> (הגהות </w:t>
      </w:r>
      <w:proofErr w:type="spellStart"/>
      <w:r w:rsidRPr="00BA41CF">
        <w:rPr>
          <w:rFonts w:hint="cs"/>
          <w:sz w:val="20"/>
          <w:szCs w:val="22"/>
          <w:rtl/>
        </w:rPr>
        <w:t>מיימוניות</w:t>
      </w:r>
      <w:proofErr w:type="spellEnd"/>
      <w:r w:rsidRPr="00BA41CF">
        <w:rPr>
          <w:rFonts w:hint="cs"/>
          <w:sz w:val="20"/>
          <w:szCs w:val="22"/>
          <w:rtl/>
        </w:rPr>
        <w:t>)".</w:t>
      </w:r>
    </w:p>
    <w:p w:rsidR="008330DF" w:rsidRPr="00BA41CF" w:rsidRDefault="008330DF" w:rsidP="00BA41CF">
      <w:pPr>
        <w:pStyle w:val="a9"/>
        <w:numPr>
          <w:ilvl w:val="0"/>
          <w:numId w:val="1"/>
        </w:numPr>
        <w:ind w:left="360"/>
        <w:rPr>
          <w:sz w:val="20"/>
          <w:szCs w:val="22"/>
          <w:rtl/>
        </w:rPr>
      </w:pPr>
      <w:r w:rsidRPr="00BA41CF">
        <w:rPr>
          <w:b/>
          <w:bCs/>
          <w:sz w:val="20"/>
          <w:szCs w:val="22"/>
          <w:rtl/>
        </w:rPr>
        <w:t xml:space="preserve">משנה ברורה </w:t>
      </w:r>
      <w:r w:rsidRPr="00BA41CF">
        <w:rPr>
          <w:rFonts w:hint="cs"/>
          <w:b/>
          <w:bCs/>
          <w:sz w:val="20"/>
          <w:szCs w:val="22"/>
          <w:rtl/>
        </w:rPr>
        <w:t>שם:</w:t>
      </w:r>
      <w:r w:rsidRPr="00BA41CF">
        <w:rPr>
          <w:rFonts w:hint="cs"/>
          <w:sz w:val="20"/>
          <w:szCs w:val="22"/>
          <w:rtl/>
        </w:rPr>
        <w:t xml:space="preserve"> "</w:t>
      </w:r>
      <w:r w:rsidRPr="00BA41CF">
        <w:rPr>
          <w:sz w:val="20"/>
          <w:szCs w:val="22"/>
          <w:rtl/>
        </w:rPr>
        <w:t>על כל אחד בפ"ע - דהיינו על הדס על נטילת עץ עבות ועל ערבה על נטילת ערבה וכן על אתרוג</w:t>
      </w:r>
      <w:r w:rsidRPr="00BA41CF">
        <w:rPr>
          <w:rFonts w:hint="cs"/>
          <w:sz w:val="20"/>
          <w:szCs w:val="22"/>
          <w:rtl/>
        </w:rPr>
        <w:t>.</w:t>
      </w:r>
      <w:r w:rsidRPr="00BA41CF">
        <w:rPr>
          <w:sz w:val="20"/>
          <w:szCs w:val="22"/>
          <w:rtl/>
        </w:rPr>
        <w:t xml:space="preserve"> ומ"מ טוב שאח"כ ג"כ יחזור </w:t>
      </w:r>
      <w:proofErr w:type="spellStart"/>
      <w:r w:rsidRPr="00BA41CF">
        <w:rPr>
          <w:sz w:val="20"/>
          <w:szCs w:val="22"/>
          <w:rtl/>
        </w:rPr>
        <w:t>ויקחם</w:t>
      </w:r>
      <w:proofErr w:type="spellEnd"/>
      <w:r w:rsidRPr="00BA41CF">
        <w:rPr>
          <w:sz w:val="20"/>
          <w:szCs w:val="22"/>
          <w:rtl/>
        </w:rPr>
        <w:t xml:space="preserve"> כולם ביחד. אם בירך על הלולב ואחר הברכה ראה שלא היה בו הדס או ערבה או שהיו פסולים או מהופכים אם היה לו ההדס או הערבה בביתו באופן </w:t>
      </w:r>
      <w:proofErr w:type="spellStart"/>
      <w:r w:rsidRPr="00BA41CF">
        <w:rPr>
          <w:sz w:val="20"/>
          <w:szCs w:val="22"/>
          <w:rtl/>
        </w:rPr>
        <w:t>שא"צ</w:t>
      </w:r>
      <w:proofErr w:type="spellEnd"/>
      <w:r w:rsidRPr="00BA41CF">
        <w:rPr>
          <w:sz w:val="20"/>
          <w:szCs w:val="22"/>
          <w:rtl/>
        </w:rPr>
        <w:t xml:space="preserve"> להפסיק בינתיים כדי </w:t>
      </w:r>
      <w:proofErr w:type="spellStart"/>
      <w:r w:rsidRPr="00BA41CF">
        <w:rPr>
          <w:sz w:val="20"/>
          <w:szCs w:val="22"/>
          <w:rtl/>
        </w:rPr>
        <w:t>ליקח</w:t>
      </w:r>
      <w:proofErr w:type="spellEnd"/>
      <w:r w:rsidRPr="00BA41CF">
        <w:rPr>
          <w:sz w:val="20"/>
          <w:szCs w:val="22"/>
          <w:rtl/>
        </w:rPr>
        <w:t xml:space="preserve"> אותם </w:t>
      </w:r>
      <w:proofErr w:type="spellStart"/>
      <w:r w:rsidRPr="00BA41CF">
        <w:rPr>
          <w:sz w:val="20"/>
          <w:szCs w:val="22"/>
          <w:rtl/>
        </w:rPr>
        <w:t>יקח</w:t>
      </w:r>
      <w:proofErr w:type="spellEnd"/>
      <w:r w:rsidRPr="00BA41CF">
        <w:rPr>
          <w:sz w:val="20"/>
          <w:szCs w:val="22"/>
          <w:rtl/>
        </w:rPr>
        <w:t xml:space="preserve"> ארבעתן ביחד ויברך על אותו מין שהיה נחסר דהיינו על ערבה יברך על נטילת ערבה על הדס על נטילת עץ עבות</w:t>
      </w:r>
      <w:r w:rsidR="008E5698" w:rsidRPr="00BA41CF">
        <w:rPr>
          <w:rFonts w:hint="cs"/>
          <w:sz w:val="20"/>
          <w:szCs w:val="22"/>
          <w:rtl/>
        </w:rPr>
        <w:t xml:space="preserve">". </w:t>
      </w:r>
    </w:p>
    <w:p w:rsidR="008E5698" w:rsidRPr="00BA41CF" w:rsidRDefault="008E5698" w:rsidP="00BA41CF">
      <w:pPr>
        <w:pStyle w:val="a9"/>
        <w:numPr>
          <w:ilvl w:val="0"/>
          <w:numId w:val="1"/>
        </w:numPr>
        <w:ind w:left="360"/>
        <w:rPr>
          <w:sz w:val="20"/>
          <w:szCs w:val="22"/>
          <w:rtl/>
        </w:rPr>
      </w:pPr>
      <w:r w:rsidRPr="00BA41CF">
        <w:rPr>
          <w:rFonts w:hint="cs"/>
          <w:b/>
          <w:bCs/>
          <w:sz w:val="20"/>
          <w:szCs w:val="22"/>
          <w:rtl/>
        </w:rPr>
        <w:t xml:space="preserve">קרן אורה מנחות דף כ"ז: </w:t>
      </w:r>
      <w:r w:rsidRPr="00BA41CF">
        <w:rPr>
          <w:rFonts w:hint="cs"/>
          <w:sz w:val="20"/>
          <w:szCs w:val="22"/>
          <w:rtl/>
        </w:rPr>
        <w:t>"</w:t>
      </w:r>
      <w:r w:rsidRPr="00BA41CF">
        <w:rPr>
          <w:sz w:val="20"/>
          <w:szCs w:val="22"/>
          <w:rtl/>
        </w:rPr>
        <w:t xml:space="preserve">אלא </w:t>
      </w:r>
      <w:proofErr w:type="spellStart"/>
      <w:r w:rsidRPr="00BA41CF">
        <w:rPr>
          <w:sz w:val="20"/>
          <w:szCs w:val="22"/>
          <w:rtl/>
        </w:rPr>
        <w:t>דאכתי</w:t>
      </w:r>
      <w:proofErr w:type="spellEnd"/>
      <w:r w:rsidRPr="00BA41CF">
        <w:rPr>
          <w:sz w:val="20"/>
          <w:szCs w:val="22"/>
          <w:rtl/>
        </w:rPr>
        <w:t xml:space="preserve"> </w:t>
      </w:r>
      <w:proofErr w:type="spellStart"/>
      <w:r w:rsidRPr="00BA41CF">
        <w:rPr>
          <w:sz w:val="20"/>
          <w:szCs w:val="22"/>
          <w:rtl/>
        </w:rPr>
        <w:t>י"ל</w:t>
      </w:r>
      <w:proofErr w:type="spellEnd"/>
      <w:r w:rsidRPr="00BA41CF">
        <w:rPr>
          <w:sz w:val="20"/>
          <w:szCs w:val="22"/>
          <w:rtl/>
        </w:rPr>
        <w:t xml:space="preserve"> </w:t>
      </w:r>
      <w:proofErr w:type="spellStart"/>
      <w:r w:rsidRPr="00BA41CF">
        <w:rPr>
          <w:sz w:val="20"/>
          <w:szCs w:val="22"/>
          <w:rtl/>
        </w:rPr>
        <w:t>דצריך</w:t>
      </w:r>
      <w:proofErr w:type="spellEnd"/>
      <w:r w:rsidRPr="00BA41CF">
        <w:rPr>
          <w:sz w:val="20"/>
          <w:szCs w:val="22"/>
          <w:rtl/>
        </w:rPr>
        <w:t xml:space="preserve"> קרא להכי </w:t>
      </w:r>
      <w:proofErr w:type="spellStart"/>
      <w:r w:rsidRPr="00BA41CF">
        <w:rPr>
          <w:sz w:val="20"/>
          <w:szCs w:val="22"/>
          <w:rtl/>
        </w:rPr>
        <w:t>דאם</w:t>
      </w:r>
      <w:proofErr w:type="spellEnd"/>
      <w:r w:rsidRPr="00BA41CF">
        <w:rPr>
          <w:sz w:val="20"/>
          <w:szCs w:val="22"/>
          <w:rtl/>
        </w:rPr>
        <w:t xml:space="preserve"> לא לקח אלא מין אחד לא עשה מצוה כלל, דה"א נהי דלא קיים כל הד' מינים אבל בחדא </w:t>
      </w:r>
      <w:proofErr w:type="spellStart"/>
      <w:r w:rsidRPr="00BA41CF">
        <w:rPr>
          <w:sz w:val="20"/>
          <w:szCs w:val="22"/>
          <w:rtl/>
        </w:rPr>
        <w:t>נמי</w:t>
      </w:r>
      <w:proofErr w:type="spellEnd"/>
      <w:r w:rsidRPr="00BA41CF">
        <w:rPr>
          <w:sz w:val="20"/>
          <w:szCs w:val="22"/>
          <w:rtl/>
        </w:rPr>
        <w:t xml:space="preserve"> מצוה עביד, להכי </w:t>
      </w:r>
      <w:proofErr w:type="spellStart"/>
      <w:r w:rsidRPr="00BA41CF">
        <w:rPr>
          <w:sz w:val="20"/>
          <w:szCs w:val="22"/>
          <w:rtl/>
        </w:rPr>
        <w:t>קמ"ל</w:t>
      </w:r>
      <w:proofErr w:type="spellEnd"/>
      <w:r w:rsidRPr="00BA41CF">
        <w:rPr>
          <w:sz w:val="20"/>
          <w:szCs w:val="22"/>
          <w:rtl/>
        </w:rPr>
        <w:t xml:space="preserve"> קרא לקיחה תמה </w:t>
      </w:r>
      <w:proofErr w:type="spellStart"/>
      <w:r w:rsidRPr="00BA41CF">
        <w:rPr>
          <w:sz w:val="20"/>
          <w:szCs w:val="22"/>
          <w:rtl/>
        </w:rPr>
        <w:t>דבמין</w:t>
      </w:r>
      <w:proofErr w:type="spellEnd"/>
      <w:r w:rsidRPr="00BA41CF">
        <w:rPr>
          <w:sz w:val="20"/>
          <w:szCs w:val="22"/>
          <w:rtl/>
        </w:rPr>
        <w:t xml:space="preserve"> אחד </w:t>
      </w:r>
      <w:proofErr w:type="spellStart"/>
      <w:r w:rsidRPr="00BA41CF">
        <w:rPr>
          <w:sz w:val="20"/>
          <w:szCs w:val="22"/>
          <w:rtl/>
        </w:rPr>
        <w:t>ליכא</w:t>
      </w:r>
      <w:proofErr w:type="spellEnd"/>
      <w:r w:rsidRPr="00BA41CF">
        <w:rPr>
          <w:sz w:val="20"/>
          <w:szCs w:val="22"/>
          <w:rtl/>
        </w:rPr>
        <w:t xml:space="preserve"> מצוה כלל, אבל </w:t>
      </w:r>
      <w:proofErr w:type="spellStart"/>
      <w:r w:rsidRPr="00BA41CF">
        <w:rPr>
          <w:sz w:val="20"/>
          <w:szCs w:val="22"/>
          <w:rtl/>
        </w:rPr>
        <w:t>שיקח</w:t>
      </w:r>
      <w:proofErr w:type="spellEnd"/>
      <w:r w:rsidRPr="00BA41CF">
        <w:rPr>
          <w:sz w:val="20"/>
          <w:szCs w:val="22"/>
          <w:rtl/>
        </w:rPr>
        <w:t xml:space="preserve"> אותם </w:t>
      </w:r>
      <w:proofErr w:type="spellStart"/>
      <w:r w:rsidRPr="00BA41CF">
        <w:rPr>
          <w:sz w:val="20"/>
          <w:szCs w:val="22"/>
          <w:rtl/>
        </w:rPr>
        <w:t>דוקא</w:t>
      </w:r>
      <w:proofErr w:type="spellEnd"/>
      <w:r w:rsidRPr="00BA41CF">
        <w:rPr>
          <w:sz w:val="20"/>
          <w:szCs w:val="22"/>
          <w:rtl/>
        </w:rPr>
        <w:t xml:space="preserve"> כאחד לא שמעינן</w:t>
      </w:r>
      <w:r w:rsidRPr="00BA41CF">
        <w:rPr>
          <w:rFonts w:hint="cs"/>
          <w:sz w:val="20"/>
          <w:szCs w:val="22"/>
          <w:rtl/>
        </w:rPr>
        <w:t>".</w:t>
      </w:r>
    </w:p>
    <w:p w:rsidR="008E5698" w:rsidRPr="00BA41CF" w:rsidRDefault="008E5698" w:rsidP="00BA41CF">
      <w:pPr>
        <w:pStyle w:val="a9"/>
        <w:numPr>
          <w:ilvl w:val="0"/>
          <w:numId w:val="1"/>
        </w:numPr>
        <w:ind w:left="360"/>
        <w:rPr>
          <w:sz w:val="20"/>
          <w:szCs w:val="22"/>
          <w:rtl/>
        </w:rPr>
      </w:pPr>
      <w:r w:rsidRPr="00BA41CF">
        <w:rPr>
          <w:rFonts w:hint="cs"/>
          <w:b/>
          <w:bCs/>
          <w:sz w:val="20"/>
          <w:szCs w:val="22"/>
          <w:rtl/>
        </w:rPr>
        <w:t xml:space="preserve">שיעורי </w:t>
      </w:r>
      <w:proofErr w:type="spellStart"/>
      <w:r w:rsidRPr="00BA41CF">
        <w:rPr>
          <w:rFonts w:hint="cs"/>
          <w:b/>
          <w:bCs/>
          <w:sz w:val="20"/>
          <w:szCs w:val="22"/>
          <w:rtl/>
        </w:rPr>
        <w:t>הגרי"ד</w:t>
      </w:r>
      <w:proofErr w:type="spellEnd"/>
      <w:r w:rsidRPr="00BA41CF">
        <w:rPr>
          <w:rFonts w:hint="cs"/>
          <w:b/>
          <w:bCs/>
          <w:sz w:val="20"/>
          <w:szCs w:val="22"/>
          <w:rtl/>
        </w:rPr>
        <w:t xml:space="preserve">, סוכה דף ל"ד: </w:t>
      </w:r>
      <w:r w:rsidRPr="00BA41CF">
        <w:rPr>
          <w:rFonts w:hint="cs"/>
          <w:sz w:val="20"/>
          <w:szCs w:val="22"/>
          <w:rtl/>
        </w:rPr>
        <w:t xml:space="preserve">"ודעת </w:t>
      </w:r>
      <w:proofErr w:type="spellStart"/>
      <w:r w:rsidRPr="00BA41CF">
        <w:rPr>
          <w:rFonts w:hint="cs"/>
          <w:sz w:val="20"/>
          <w:szCs w:val="22"/>
          <w:rtl/>
        </w:rPr>
        <w:t>הראב"ד</w:t>
      </w:r>
      <w:proofErr w:type="spellEnd"/>
      <w:r w:rsidRPr="00BA41CF">
        <w:rPr>
          <w:rFonts w:hint="cs"/>
          <w:sz w:val="20"/>
          <w:szCs w:val="22"/>
          <w:rtl/>
        </w:rPr>
        <w:t xml:space="preserve"> (הובא במאירי)</w:t>
      </w:r>
      <w:r w:rsidRPr="00BA41CF">
        <w:rPr>
          <w:sz w:val="20"/>
          <w:szCs w:val="22"/>
          <w:rtl/>
        </w:rPr>
        <w:t xml:space="preserve"> </w:t>
      </w:r>
      <w:r w:rsidRPr="00BA41CF">
        <w:rPr>
          <w:rFonts w:hint="cs"/>
          <w:sz w:val="20"/>
          <w:szCs w:val="22"/>
          <w:rtl/>
        </w:rPr>
        <w:t xml:space="preserve">שיש </w:t>
      </w:r>
      <w:r w:rsidRPr="00BA41CF">
        <w:rPr>
          <w:sz w:val="20"/>
          <w:szCs w:val="22"/>
          <w:rtl/>
        </w:rPr>
        <w:t xml:space="preserve">לברך על כל מין ומין </w:t>
      </w:r>
      <w:proofErr w:type="spellStart"/>
      <w:r w:rsidRPr="00BA41CF">
        <w:rPr>
          <w:sz w:val="20"/>
          <w:szCs w:val="22"/>
          <w:rtl/>
        </w:rPr>
        <w:t>כשנוטלם</w:t>
      </w:r>
      <w:proofErr w:type="spellEnd"/>
      <w:r w:rsidRPr="00BA41CF">
        <w:rPr>
          <w:sz w:val="20"/>
          <w:szCs w:val="22"/>
          <w:rtl/>
        </w:rPr>
        <w:t xml:space="preserve"> בזה אחר זה. לא יתכן לפרש שסובר שיש כאן ד' מצוות - ומברכים על כל א' וא' - כי לקיחת ד' המינים </w:t>
      </w:r>
      <w:proofErr w:type="spellStart"/>
      <w:r w:rsidRPr="00BA41CF">
        <w:rPr>
          <w:sz w:val="20"/>
          <w:szCs w:val="22"/>
          <w:rtl/>
        </w:rPr>
        <w:t>בודאי</w:t>
      </w:r>
      <w:proofErr w:type="spellEnd"/>
      <w:r w:rsidRPr="00BA41CF">
        <w:rPr>
          <w:sz w:val="20"/>
          <w:szCs w:val="22"/>
          <w:rtl/>
        </w:rPr>
        <w:t xml:space="preserve"> מהוה רק קיום מצוה אחד. דעתו היא שחיוב הברכה שייך למ</w:t>
      </w:r>
      <w:r w:rsidRPr="00BA41CF">
        <w:rPr>
          <w:sz w:val="20"/>
          <w:szCs w:val="22"/>
          <w:rtl/>
        </w:rPr>
        <w:t xml:space="preserve">עשה </w:t>
      </w:r>
      <w:proofErr w:type="spellStart"/>
      <w:r w:rsidRPr="00BA41CF">
        <w:rPr>
          <w:sz w:val="20"/>
          <w:szCs w:val="22"/>
          <w:rtl/>
        </w:rPr>
        <w:t>המצוה</w:t>
      </w:r>
      <w:proofErr w:type="spellEnd"/>
      <w:r w:rsidRPr="00BA41CF">
        <w:rPr>
          <w:sz w:val="20"/>
          <w:szCs w:val="22"/>
          <w:rtl/>
        </w:rPr>
        <w:t xml:space="preserve"> ולאו </w:t>
      </w:r>
      <w:proofErr w:type="spellStart"/>
      <w:r w:rsidRPr="00BA41CF">
        <w:rPr>
          <w:sz w:val="20"/>
          <w:szCs w:val="22"/>
          <w:rtl/>
        </w:rPr>
        <w:t>דוקא</w:t>
      </w:r>
      <w:proofErr w:type="spellEnd"/>
      <w:r w:rsidRPr="00BA41CF">
        <w:rPr>
          <w:sz w:val="20"/>
          <w:szCs w:val="22"/>
          <w:rtl/>
        </w:rPr>
        <w:t xml:space="preserve"> לקיום </w:t>
      </w:r>
      <w:proofErr w:type="spellStart"/>
      <w:r w:rsidRPr="00BA41CF">
        <w:rPr>
          <w:sz w:val="20"/>
          <w:szCs w:val="22"/>
          <w:rtl/>
        </w:rPr>
        <w:t>המצוה</w:t>
      </w:r>
      <w:proofErr w:type="spellEnd"/>
      <w:r w:rsidRPr="00BA41CF">
        <w:rPr>
          <w:rFonts w:hint="cs"/>
          <w:sz w:val="20"/>
          <w:szCs w:val="22"/>
          <w:rtl/>
        </w:rPr>
        <w:t xml:space="preserve"> ... </w:t>
      </w:r>
      <w:r w:rsidRPr="00BA41CF">
        <w:rPr>
          <w:sz w:val="20"/>
          <w:szCs w:val="22"/>
          <w:rtl/>
        </w:rPr>
        <w:t xml:space="preserve">בנוסח הברכה שלפני תקיעת השופר נחלקו הרמב"ם ור"ת: לרמב"ם מברכים לשמוע קול שופר, </w:t>
      </w:r>
      <w:proofErr w:type="spellStart"/>
      <w:r w:rsidRPr="00BA41CF">
        <w:rPr>
          <w:sz w:val="20"/>
          <w:szCs w:val="22"/>
          <w:rtl/>
        </w:rPr>
        <w:t>ולר"ת</w:t>
      </w:r>
      <w:proofErr w:type="spellEnd"/>
      <w:r w:rsidRPr="00BA41CF">
        <w:rPr>
          <w:sz w:val="20"/>
          <w:szCs w:val="22"/>
          <w:rtl/>
        </w:rPr>
        <w:t xml:space="preserve"> מברכים לתקוע. יש לומר, שלפי הרמב"ם נתקן נוסח הברכה כנגד קיום </w:t>
      </w:r>
      <w:proofErr w:type="spellStart"/>
      <w:r w:rsidRPr="00BA41CF">
        <w:rPr>
          <w:sz w:val="20"/>
          <w:szCs w:val="22"/>
          <w:rtl/>
        </w:rPr>
        <w:t>המצוה</w:t>
      </w:r>
      <w:proofErr w:type="spellEnd"/>
      <w:r w:rsidRPr="00BA41CF">
        <w:rPr>
          <w:sz w:val="20"/>
          <w:szCs w:val="22"/>
          <w:rtl/>
        </w:rPr>
        <w:t xml:space="preserve"> - ובשופר קיום </w:t>
      </w:r>
      <w:proofErr w:type="spellStart"/>
      <w:r w:rsidRPr="00BA41CF">
        <w:rPr>
          <w:sz w:val="20"/>
          <w:szCs w:val="22"/>
          <w:rtl/>
        </w:rPr>
        <w:t>המצוה</w:t>
      </w:r>
      <w:proofErr w:type="spellEnd"/>
      <w:r w:rsidRPr="00BA41CF">
        <w:rPr>
          <w:sz w:val="20"/>
          <w:szCs w:val="22"/>
          <w:rtl/>
        </w:rPr>
        <w:t xml:space="preserve"> הוא השמיעה. אולם </w:t>
      </w:r>
      <w:proofErr w:type="spellStart"/>
      <w:r w:rsidRPr="00BA41CF">
        <w:rPr>
          <w:sz w:val="20"/>
          <w:szCs w:val="22"/>
          <w:rtl/>
        </w:rPr>
        <w:t>לר"ת</w:t>
      </w:r>
      <w:proofErr w:type="spellEnd"/>
      <w:r w:rsidRPr="00BA41CF">
        <w:rPr>
          <w:sz w:val="20"/>
          <w:szCs w:val="22"/>
          <w:rtl/>
        </w:rPr>
        <w:t xml:space="preserve"> נתקן נוסח הברכה כנגד מעשה </w:t>
      </w:r>
      <w:proofErr w:type="spellStart"/>
      <w:r w:rsidRPr="00BA41CF">
        <w:rPr>
          <w:sz w:val="20"/>
          <w:szCs w:val="22"/>
          <w:rtl/>
        </w:rPr>
        <w:t>המצוה</w:t>
      </w:r>
      <w:proofErr w:type="spellEnd"/>
      <w:r w:rsidRPr="00BA41CF">
        <w:rPr>
          <w:sz w:val="20"/>
          <w:szCs w:val="22"/>
          <w:rtl/>
        </w:rPr>
        <w:t xml:space="preserve"> - ומעשה מצות השופר הוא התקיעה.</w:t>
      </w:r>
    </w:p>
    <w:p w:rsidR="008330DF" w:rsidRPr="00BA41CF" w:rsidRDefault="008E5698" w:rsidP="00BA41CF">
      <w:pPr>
        <w:pStyle w:val="a9"/>
        <w:ind w:left="360"/>
        <w:rPr>
          <w:sz w:val="20"/>
          <w:szCs w:val="22"/>
          <w:rtl/>
        </w:rPr>
      </w:pPr>
      <w:r w:rsidRPr="00BA41CF">
        <w:rPr>
          <w:sz w:val="20"/>
          <w:szCs w:val="22"/>
          <w:rtl/>
        </w:rPr>
        <w:t>ועיין בט"ז</w:t>
      </w:r>
      <w:r w:rsidRPr="00BA41CF">
        <w:rPr>
          <w:rFonts w:hint="cs"/>
          <w:sz w:val="20"/>
          <w:szCs w:val="22"/>
          <w:rtl/>
        </w:rPr>
        <w:t xml:space="preserve"> ובמשנה ברורה </w:t>
      </w:r>
      <w:r w:rsidRPr="00BA41CF">
        <w:rPr>
          <w:sz w:val="20"/>
          <w:szCs w:val="22"/>
          <w:rtl/>
        </w:rPr>
        <w:t xml:space="preserve">שפוסק שכשנוטל ערבה בלחוד </w:t>
      </w:r>
      <w:proofErr w:type="spellStart"/>
      <w:r w:rsidRPr="00BA41CF">
        <w:rPr>
          <w:sz w:val="20"/>
          <w:szCs w:val="22"/>
          <w:rtl/>
        </w:rPr>
        <w:t>כבה"ג</w:t>
      </w:r>
      <w:proofErr w:type="spellEnd"/>
      <w:r w:rsidRPr="00BA41CF">
        <w:rPr>
          <w:sz w:val="20"/>
          <w:szCs w:val="22"/>
          <w:rtl/>
        </w:rPr>
        <w:t xml:space="preserve"> מברך הנוסח על נטילת ערבה ולא על נטילת לולב. מסתבר שזה אליבא </w:t>
      </w:r>
      <w:proofErr w:type="spellStart"/>
      <w:r w:rsidRPr="00BA41CF">
        <w:rPr>
          <w:sz w:val="20"/>
          <w:szCs w:val="22"/>
          <w:rtl/>
        </w:rPr>
        <w:t>דר"ת</w:t>
      </w:r>
      <w:proofErr w:type="spellEnd"/>
      <w:r w:rsidRPr="00BA41CF">
        <w:rPr>
          <w:sz w:val="20"/>
          <w:szCs w:val="22"/>
          <w:rtl/>
        </w:rPr>
        <w:t xml:space="preserve"> שנוסח הברכה נתקן כפי מעשה </w:t>
      </w:r>
      <w:proofErr w:type="spellStart"/>
      <w:r w:rsidRPr="00BA41CF">
        <w:rPr>
          <w:sz w:val="20"/>
          <w:szCs w:val="22"/>
          <w:rtl/>
        </w:rPr>
        <w:t>המצוה</w:t>
      </w:r>
      <w:proofErr w:type="spellEnd"/>
      <w:r w:rsidRPr="00BA41CF">
        <w:rPr>
          <w:sz w:val="20"/>
          <w:szCs w:val="22"/>
          <w:rtl/>
        </w:rPr>
        <w:t xml:space="preserve">, ולפיכך בלקיחת הערבה [אחרי שכבר לקח הלולב, לפי </w:t>
      </w:r>
      <w:proofErr w:type="spellStart"/>
      <w:r w:rsidRPr="00BA41CF">
        <w:rPr>
          <w:sz w:val="20"/>
          <w:szCs w:val="22"/>
          <w:rtl/>
        </w:rPr>
        <w:t>בה"ג</w:t>
      </w:r>
      <w:proofErr w:type="spellEnd"/>
      <w:r w:rsidRPr="00BA41CF">
        <w:rPr>
          <w:sz w:val="20"/>
          <w:szCs w:val="22"/>
          <w:rtl/>
        </w:rPr>
        <w:t xml:space="preserve">] מברך על נטילת ערבה. ברם לפי הרמב"ם בהלכות שופר הסובר שמברכים הנוסח כפי קיום </w:t>
      </w:r>
      <w:proofErr w:type="spellStart"/>
      <w:r w:rsidRPr="00BA41CF">
        <w:rPr>
          <w:sz w:val="20"/>
          <w:szCs w:val="22"/>
          <w:rtl/>
        </w:rPr>
        <w:t>המצוה</w:t>
      </w:r>
      <w:proofErr w:type="spellEnd"/>
      <w:r w:rsidRPr="00BA41CF">
        <w:rPr>
          <w:sz w:val="20"/>
          <w:szCs w:val="22"/>
          <w:rtl/>
        </w:rPr>
        <w:t xml:space="preserve"> (כבשמיעת שופר) מסתבר שבלקיחת הערבה לבדה אין מברכים על נטילת ערבה אלא על נטילת לולב שהרי קיום </w:t>
      </w:r>
      <w:proofErr w:type="spellStart"/>
      <w:r w:rsidRPr="00BA41CF">
        <w:rPr>
          <w:sz w:val="20"/>
          <w:szCs w:val="22"/>
          <w:rtl/>
        </w:rPr>
        <w:t>המצוה</w:t>
      </w:r>
      <w:proofErr w:type="spellEnd"/>
      <w:r w:rsidRPr="00BA41CF">
        <w:rPr>
          <w:sz w:val="20"/>
          <w:szCs w:val="22"/>
          <w:rtl/>
        </w:rPr>
        <w:t xml:space="preserve"> על שמו של הלולב מקרי</w:t>
      </w:r>
      <w:r w:rsidRPr="00BA41CF">
        <w:rPr>
          <w:rFonts w:hint="cs"/>
          <w:sz w:val="20"/>
          <w:szCs w:val="22"/>
          <w:rtl/>
        </w:rPr>
        <w:t>"</w:t>
      </w:r>
      <w:r w:rsidRPr="00BA41CF">
        <w:rPr>
          <w:sz w:val="20"/>
          <w:szCs w:val="22"/>
          <w:rtl/>
        </w:rPr>
        <w:t>.</w:t>
      </w:r>
    </w:p>
    <w:p w:rsidR="008E5698" w:rsidRPr="00BA41CF" w:rsidRDefault="008E5698" w:rsidP="00BA41CF">
      <w:pPr>
        <w:rPr>
          <w:sz w:val="20"/>
          <w:szCs w:val="22"/>
          <w:rtl/>
        </w:rPr>
      </w:pPr>
    </w:p>
    <w:p w:rsidR="008E5698" w:rsidRPr="00BA41CF" w:rsidRDefault="008E5698" w:rsidP="00BA41CF">
      <w:pPr>
        <w:rPr>
          <w:b/>
          <w:bCs/>
          <w:sz w:val="20"/>
          <w:szCs w:val="22"/>
          <w:u w:val="single"/>
          <w:rtl/>
        </w:rPr>
      </w:pPr>
      <w:r w:rsidRPr="00BA41CF">
        <w:rPr>
          <w:rFonts w:hint="cs"/>
          <w:b/>
          <w:bCs/>
          <w:sz w:val="20"/>
          <w:szCs w:val="22"/>
          <w:u w:val="single"/>
          <w:rtl/>
        </w:rPr>
        <w:t>ד. אגודה אחת</w:t>
      </w:r>
    </w:p>
    <w:p w:rsidR="008E5698" w:rsidRPr="00BA41CF" w:rsidRDefault="008E5698" w:rsidP="00BA41CF">
      <w:pPr>
        <w:pStyle w:val="a9"/>
        <w:numPr>
          <w:ilvl w:val="0"/>
          <w:numId w:val="1"/>
        </w:numPr>
        <w:ind w:left="360"/>
        <w:rPr>
          <w:sz w:val="20"/>
          <w:szCs w:val="22"/>
          <w:rtl/>
        </w:rPr>
      </w:pPr>
      <w:r w:rsidRPr="00BA41CF">
        <w:rPr>
          <w:b/>
          <w:bCs/>
          <w:sz w:val="20"/>
          <w:szCs w:val="22"/>
          <w:rtl/>
        </w:rPr>
        <w:t>מנחות</w:t>
      </w:r>
      <w:r w:rsidRPr="00BA41CF">
        <w:rPr>
          <w:rFonts w:hint="cs"/>
          <w:b/>
          <w:bCs/>
          <w:sz w:val="20"/>
          <w:szCs w:val="22"/>
          <w:rtl/>
        </w:rPr>
        <w:t>, דף כ"ז:</w:t>
      </w:r>
      <w:r w:rsidRPr="00BA41CF">
        <w:rPr>
          <w:rFonts w:hint="cs"/>
          <w:sz w:val="20"/>
          <w:szCs w:val="22"/>
          <w:rtl/>
        </w:rPr>
        <w:t xml:space="preserve"> "</w:t>
      </w:r>
      <w:r w:rsidRPr="00BA41CF">
        <w:rPr>
          <w:sz w:val="20"/>
          <w:szCs w:val="22"/>
          <w:rtl/>
        </w:rPr>
        <w:t xml:space="preserve">ד' </w:t>
      </w:r>
      <w:proofErr w:type="spellStart"/>
      <w:r w:rsidRPr="00BA41CF">
        <w:rPr>
          <w:sz w:val="20"/>
          <w:szCs w:val="22"/>
          <w:rtl/>
        </w:rPr>
        <w:t>מינין</w:t>
      </w:r>
      <w:proofErr w:type="spellEnd"/>
      <w:r w:rsidRPr="00BA41CF">
        <w:rPr>
          <w:sz w:val="20"/>
          <w:szCs w:val="22"/>
          <w:rtl/>
        </w:rPr>
        <w:t xml:space="preserve"> שבלולב, ב' מהן </w:t>
      </w:r>
      <w:proofErr w:type="spellStart"/>
      <w:r w:rsidRPr="00BA41CF">
        <w:rPr>
          <w:sz w:val="20"/>
          <w:szCs w:val="22"/>
          <w:rtl/>
        </w:rPr>
        <w:t>עושין</w:t>
      </w:r>
      <w:proofErr w:type="spellEnd"/>
      <w:r w:rsidRPr="00BA41CF">
        <w:rPr>
          <w:sz w:val="20"/>
          <w:szCs w:val="22"/>
          <w:rtl/>
        </w:rPr>
        <w:t xml:space="preserve"> פירות וב' מהם אין </w:t>
      </w:r>
      <w:proofErr w:type="spellStart"/>
      <w:r w:rsidRPr="00BA41CF">
        <w:rPr>
          <w:sz w:val="20"/>
          <w:szCs w:val="22"/>
          <w:rtl/>
        </w:rPr>
        <w:t>עושין</w:t>
      </w:r>
      <w:proofErr w:type="spellEnd"/>
      <w:r w:rsidRPr="00BA41CF">
        <w:rPr>
          <w:sz w:val="20"/>
          <w:szCs w:val="22"/>
          <w:rtl/>
        </w:rPr>
        <w:t xml:space="preserve"> פירות - </w:t>
      </w:r>
      <w:proofErr w:type="spellStart"/>
      <w:r w:rsidRPr="00BA41CF">
        <w:rPr>
          <w:sz w:val="20"/>
          <w:szCs w:val="22"/>
          <w:rtl/>
        </w:rPr>
        <w:t>העושין</w:t>
      </w:r>
      <w:proofErr w:type="spellEnd"/>
      <w:r w:rsidRPr="00BA41CF">
        <w:rPr>
          <w:sz w:val="20"/>
          <w:szCs w:val="22"/>
          <w:rtl/>
        </w:rPr>
        <w:t xml:space="preserve"> פירות יהיו </w:t>
      </w:r>
      <w:proofErr w:type="spellStart"/>
      <w:r w:rsidRPr="00BA41CF">
        <w:rPr>
          <w:sz w:val="20"/>
          <w:szCs w:val="22"/>
          <w:rtl/>
        </w:rPr>
        <w:t>זקוקין</w:t>
      </w:r>
      <w:proofErr w:type="spellEnd"/>
      <w:r w:rsidRPr="00BA41CF">
        <w:rPr>
          <w:sz w:val="20"/>
          <w:szCs w:val="22"/>
          <w:rtl/>
        </w:rPr>
        <w:t xml:space="preserve"> </w:t>
      </w:r>
      <w:proofErr w:type="spellStart"/>
      <w:r w:rsidRPr="00BA41CF">
        <w:rPr>
          <w:sz w:val="20"/>
          <w:szCs w:val="22"/>
          <w:rtl/>
        </w:rPr>
        <w:t>לשאין</w:t>
      </w:r>
      <w:proofErr w:type="spellEnd"/>
      <w:r w:rsidRPr="00BA41CF">
        <w:rPr>
          <w:sz w:val="20"/>
          <w:szCs w:val="22"/>
          <w:rtl/>
        </w:rPr>
        <w:t xml:space="preserve"> </w:t>
      </w:r>
      <w:proofErr w:type="spellStart"/>
      <w:r w:rsidRPr="00BA41CF">
        <w:rPr>
          <w:sz w:val="20"/>
          <w:szCs w:val="22"/>
          <w:rtl/>
        </w:rPr>
        <w:t>עושין</w:t>
      </w:r>
      <w:proofErr w:type="spellEnd"/>
      <w:r w:rsidRPr="00BA41CF">
        <w:rPr>
          <w:sz w:val="20"/>
          <w:szCs w:val="22"/>
          <w:rtl/>
        </w:rPr>
        <w:t xml:space="preserve">, ושאין </w:t>
      </w:r>
      <w:proofErr w:type="spellStart"/>
      <w:r w:rsidRPr="00BA41CF">
        <w:rPr>
          <w:sz w:val="20"/>
          <w:szCs w:val="22"/>
          <w:rtl/>
        </w:rPr>
        <w:t>עושין</w:t>
      </w:r>
      <w:proofErr w:type="spellEnd"/>
      <w:r w:rsidRPr="00BA41CF">
        <w:rPr>
          <w:sz w:val="20"/>
          <w:szCs w:val="22"/>
          <w:rtl/>
        </w:rPr>
        <w:t xml:space="preserve"> פירות יהיו </w:t>
      </w:r>
      <w:proofErr w:type="spellStart"/>
      <w:r w:rsidRPr="00BA41CF">
        <w:rPr>
          <w:sz w:val="20"/>
          <w:szCs w:val="22"/>
          <w:rtl/>
        </w:rPr>
        <w:t>זקוקין</w:t>
      </w:r>
      <w:proofErr w:type="spellEnd"/>
      <w:r w:rsidRPr="00BA41CF">
        <w:rPr>
          <w:sz w:val="20"/>
          <w:szCs w:val="22"/>
          <w:rtl/>
        </w:rPr>
        <w:t xml:space="preserve"> </w:t>
      </w:r>
      <w:proofErr w:type="spellStart"/>
      <w:r w:rsidRPr="00BA41CF">
        <w:rPr>
          <w:sz w:val="20"/>
          <w:szCs w:val="22"/>
          <w:rtl/>
        </w:rPr>
        <w:t>לעושין</w:t>
      </w:r>
      <w:proofErr w:type="spellEnd"/>
      <w:r w:rsidRPr="00BA41CF">
        <w:rPr>
          <w:sz w:val="20"/>
          <w:szCs w:val="22"/>
          <w:rtl/>
        </w:rPr>
        <w:t xml:space="preserve"> פירות, ואין אדם יוצא ידי חובתו בהן עד </w:t>
      </w:r>
      <w:proofErr w:type="spellStart"/>
      <w:r w:rsidRPr="00BA41CF">
        <w:rPr>
          <w:sz w:val="20"/>
          <w:szCs w:val="22"/>
          <w:rtl/>
        </w:rPr>
        <w:t>שיהו</w:t>
      </w:r>
      <w:proofErr w:type="spellEnd"/>
      <w:r w:rsidRPr="00BA41CF">
        <w:rPr>
          <w:sz w:val="20"/>
          <w:szCs w:val="22"/>
          <w:rtl/>
        </w:rPr>
        <w:t xml:space="preserve"> כולן באגודה אחת; וכן ישראל בהרצאה עד </w:t>
      </w:r>
      <w:proofErr w:type="spellStart"/>
      <w:r w:rsidRPr="00BA41CF">
        <w:rPr>
          <w:sz w:val="20"/>
          <w:szCs w:val="22"/>
          <w:rtl/>
        </w:rPr>
        <w:t>שיהו</w:t>
      </w:r>
      <w:proofErr w:type="spellEnd"/>
      <w:r w:rsidRPr="00BA41CF">
        <w:rPr>
          <w:sz w:val="20"/>
          <w:szCs w:val="22"/>
          <w:rtl/>
        </w:rPr>
        <w:t xml:space="preserve"> כולן באגודה אחת, שנאמר: הבונה בשמים מעלותיו ואגודתו על ארץ יסדה</w:t>
      </w:r>
      <w:r w:rsidRPr="00BA41CF">
        <w:rPr>
          <w:rFonts w:hint="cs"/>
          <w:sz w:val="20"/>
          <w:szCs w:val="22"/>
          <w:rtl/>
        </w:rPr>
        <w:t>".</w:t>
      </w:r>
    </w:p>
    <w:p w:rsidR="00554E65" w:rsidRPr="00BA41CF" w:rsidRDefault="00554E65" w:rsidP="00BA41CF">
      <w:pPr>
        <w:pStyle w:val="a9"/>
        <w:numPr>
          <w:ilvl w:val="0"/>
          <w:numId w:val="1"/>
        </w:numPr>
        <w:ind w:left="360"/>
        <w:rPr>
          <w:sz w:val="20"/>
          <w:szCs w:val="22"/>
          <w:rtl/>
        </w:rPr>
      </w:pPr>
      <w:r w:rsidRPr="00BA41CF">
        <w:rPr>
          <w:b/>
          <w:bCs/>
          <w:sz w:val="20"/>
          <w:szCs w:val="22"/>
          <w:rtl/>
        </w:rPr>
        <w:t>רש"י</w:t>
      </w:r>
      <w:r w:rsidR="008E5698" w:rsidRPr="00BA41CF">
        <w:rPr>
          <w:rFonts w:hint="cs"/>
          <w:b/>
          <w:bCs/>
          <w:sz w:val="20"/>
          <w:szCs w:val="22"/>
          <w:rtl/>
        </w:rPr>
        <w:t xml:space="preserve"> שם:</w:t>
      </w:r>
      <w:r w:rsidR="008E5698" w:rsidRPr="00BA41CF">
        <w:rPr>
          <w:rFonts w:hint="cs"/>
          <w:sz w:val="20"/>
          <w:szCs w:val="22"/>
          <w:rtl/>
        </w:rPr>
        <w:t xml:space="preserve"> "</w:t>
      </w:r>
      <w:r w:rsidRPr="00BA41CF">
        <w:rPr>
          <w:sz w:val="20"/>
          <w:szCs w:val="22"/>
          <w:rtl/>
        </w:rPr>
        <w:t xml:space="preserve">בהרצאה - כשהן </w:t>
      </w:r>
      <w:proofErr w:type="spellStart"/>
      <w:r w:rsidRPr="00BA41CF">
        <w:rPr>
          <w:sz w:val="20"/>
          <w:szCs w:val="22"/>
          <w:rtl/>
        </w:rPr>
        <w:t>מתענין</w:t>
      </w:r>
      <w:proofErr w:type="spellEnd"/>
      <w:r w:rsidRPr="00BA41CF">
        <w:rPr>
          <w:sz w:val="20"/>
          <w:szCs w:val="22"/>
          <w:rtl/>
        </w:rPr>
        <w:t xml:space="preserve"> אין </w:t>
      </w:r>
      <w:proofErr w:type="spellStart"/>
      <w:r w:rsidRPr="00BA41CF">
        <w:rPr>
          <w:sz w:val="20"/>
          <w:szCs w:val="22"/>
          <w:rtl/>
        </w:rPr>
        <w:t>נענין</w:t>
      </w:r>
      <w:proofErr w:type="spellEnd"/>
      <w:r w:rsidRPr="00BA41CF">
        <w:rPr>
          <w:sz w:val="20"/>
          <w:szCs w:val="22"/>
          <w:rtl/>
        </w:rPr>
        <w:t xml:space="preserve"> עד </w:t>
      </w:r>
      <w:proofErr w:type="spellStart"/>
      <w:r w:rsidRPr="00BA41CF">
        <w:rPr>
          <w:sz w:val="20"/>
          <w:szCs w:val="22"/>
          <w:rtl/>
        </w:rPr>
        <w:t>שיהו</w:t>
      </w:r>
      <w:proofErr w:type="spellEnd"/>
      <w:r w:rsidRPr="00BA41CF">
        <w:rPr>
          <w:sz w:val="20"/>
          <w:szCs w:val="22"/>
          <w:rtl/>
        </w:rPr>
        <w:t xml:space="preserve"> כולן באגודה אחת צדיקים ורשעים </w:t>
      </w:r>
      <w:proofErr w:type="spellStart"/>
      <w:r w:rsidRPr="00BA41CF">
        <w:rPr>
          <w:sz w:val="20"/>
          <w:szCs w:val="22"/>
          <w:rtl/>
        </w:rPr>
        <w:t>דומיא</w:t>
      </w:r>
      <w:proofErr w:type="spellEnd"/>
      <w:r w:rsidRPr="00BA41CF">
        <w:rPr>
          <w:sz w:val="20"/>
          <w:szCs w:val="22"/>
          <w:rtl/>
        </w:rPr>
        <w:t xml:space="preserve"> </w:t>
      </w:r>
      <w:proofErr w:type="spellStart"/>
      <w:r w:rsidRPr="00BA41CF">
        <w:rPr>
          <w:sz w:val="20"/>
          <w:szCs w:val="22"/>
          <w:rtl/>
        </w:rPr>
        <w:t>דעושין</w:t>
      </w:r>
      <w:proofErr w:type="spellEnd"/>
      <w:r w:rsidRPr="00BA41CF">
        <w:rPr>
          <w:sz w:val="20"/>
          <w:szCs w:val="22"/>
          <w:rtl/>
        </w:rPr>
        <w:t xml:space="preserve"> ואין עושים פירות</w:t>
      </w:r>
      <w:r w:rsidR="008E5698" w:rsidRPr="00BA41CF">
        <w:rPr>
          <w:rFonts w:hint="cs"/>
          <w:sz w:val="20"/>
          <w:szCs w:val="22"/>
          <w:rtl/>
        </w:rPr>
        <w:t>".</w:t>
      </w:r>
    </w:p>
    <w:p w:rsidR="00554E65" w:rsidRPr="00BA41CF" w:rsidRDefault="00554E65" w:rsidP="00BA41CF">
      <w:pPr>
        <w:pStyle w:val="a9"/>
        <w:numPr>
          <w:ilvl w:val="0"/>
          <w:numId w:val="1"/>
        </w:numPr>
        <w:ind w:left="360"/>
        <w:rPr>
          <w:sz w:val="20"/>
          <w:szCs w:val="22"/>
          <w:rtl/>
        </w:rPr>
      </w:pPr>
      <w:r w:rsidRPr="00BA41CF">
        <w:rPr>
          <w:b/>
          <w:bCs/>
          <w:sz w:val="20"/>
          <w:szCs w:val="22"/>
          <w:rtl/>
        </w:rPr>
        <w:t>פסקי רי"ד</w:t>
      </w:r>
      <w:r w:rsidR="008E5698" w:rsidRPr="00BA41CF">
        <w:rPr>
          <w:rFonts w:hint="cs"/>
          <w:b/>
          <w:bCs/>
          <w:sz w:val="20"/>
          <w:szCs w:val="22"/>
          <w:rtl/>
        </w:rPr>
        <w:t>, שם</w:t>
      </w:r>
      <w:r w:rsidR="008E5698" w:rsidRPr="00BA41CF">
        <w:rPr>
          <w:rStyle w:val="a7"/>
          <w:b/>
          <w:bCs/>
          <w:sz w:val="20"/>
          <w:szCs w:val="22"/>
          <w:rtl/>
        </w:rPr>
        <w:footnoteReference w:id="1"/>
      </w:r>
      <w:r w:rsidR="008E5698" w:rsidRPr="00BA41CF">
        <w:rPr>
          <w:rFonts w:hint="cs"/>
          <w:b/>
          <w:bCs/>
          <w:sz w:val="20"/>
          <w:szCs w:val="22"/>
          <w:rtl/>
        </w:rPr>
        <w:t>:</w:t>
      </w:r>
      <w:r w:rsidR="008E5698" w:rsidRPr="00BA41CF">
        <w:rPr>
          <w:rFonts w:hint="cs"/>
          <w:sz w:val="20"/>
          <w:szCs w:val="22"/>
          <w:rtl/>
        </w:rPr>
        <w:t xml:space="preserve"> "</w:t>
      </w:r>
      <w:r w:rsidRPr="00BA41CF">
        <w:rPr>
          <w:sz w:val="20"/>
          <w:szCs w:val="22"/>
          <w:rtl/>
        </w:rPr>
        <w:t xml:space="preserve">פי' כשרוצים ישראל </w:t>
      </w:r>
      <w:proofErr w:type="spellStart"/>
      <w:r w:rsidRPr="00BA41CF">
        <w:rPr>
          <w:sz w:val="20"/>
          <w:szCs w:val="22"/>
          <w:rtl/>
        </w:rPr>
        <w:t>להירצות</w:t>
      </w:r>
      <w:proofErr w:type="spellEnd"/>
      <w:r w:rsidRPr="00BA41CF">
        <w:rPr>
          <w:sz w:val="20"/>
          <w:szCs w:val="22"/>
          <w:rtl/>
        </w:rPr>
        <w:t xml:space="preserve"> לפני שמים בעת צרתן, כגון בתענית </w:t>
      </w:r>
      <w:proofErr w:type="spellStart"/>
      <w:r w:rsidRPr="00BA41CF">
        <w:rPr>
          <w:sz w:val="20"/>
          <w:szCs w:val="22"/>
          <w:rtl/>
        </w:rPr>
        <w:t>ציבו</w:t>
      </w:r>
      <w:proofErr w:type="spellEnd"/>
      <w:r w:rsidRPr="00BA41CF">
        <w:rPr>
          <w:sz w:val="20"/>
          <w:szCs w:val="22"/>
          <w:rtl/>
        </w:rPr>
        <w:t xml:space="preserve">', צריך </w:t>
      </w:r>
      <w:proofErr w:type="spellStart"/>
      <w:r w:rsidRPr="00BA41CF">
        <w:rPr>
          <w:sz w:val="20"/>
          <w:szCs w:val="22"/>
          <w:rtl/>
        </w:rPr>
        <w:t>שיהו</w:t>
      </w:r>
      <w:proofErr w:type="spellEnd"/>
      <w:r w:rsidRPr="00BA41CF">
        <w:rPr>
          <w:sz w:val="20"/>
          <w:szCs w:val="22"/>
          <w:rtl/>
        </w:rPr>
        <w:t xml:space="preserve"> פושעי ישראל ביחד עמהם, ואז הקדוש ברוך הוא מתרצה להם שנ' ואגודתו על ארץ יסדה, כמו שהעליונים עומדים לפניו באגודה אחת בלי חילוק לב, כך רוצה השם שיהיו לפניו בארץ באגודה אחת, ואז הוא מתרצה להם</w:t>
      </w:r>
      <w:r w:rsidR="008E5698" w:rsidRPr="00BA41CF">
        <w:rPr>
          <w:rFonts w:hint="cs"/>
          <w:sz w:val="20"/>
          <w:szCs w:val="22"/>
          <w:rtl/>
        </w:rPr>
        <w:t>"</w:t>
      </w:r>
      <w:r w:rsidRPr="00BA41CF">
        <w:rPr>
          <w:sz w:val="20"/>
          <w:szCs w:val="22"/>
          <w:rtl/>
        </w:rPr>
        <w:t>.</w:t>
      </w:r>
    </w:p>
    <w:p w:rsidR="008E5698" w:rsidRPr="00BA41CF" w:rsidRDefault="008E5698" w:rsidP="00BA41CF">
      <w:pPr>
        <w:pStyle w:val="a9"/>
        <w:numPr>
          <w:ilvl w:val="0"/>
          <w:numId w:val="1"/>
        </w:numPr>
        <w:ind w:left="360"/>
        <w:rPr>
          <w:sz w:val="20"/>
          <w:szCs w:val="22"/>
          <w:rtl/>
        </w:rPr>
      </w:pPr>
      <w:r w:rsidRPr="00BA41CF">
        <w:rPr>
          <w:b/>
          <w:bCs/>
          <w:sz w:val="20"/>
          <w:szCs w:val="22"/>
          <w:rtl/>
        </w:rPr>
        <w:t>ילקוט שמעוני</w:t>
      </w:r>
      <w:r w:rsidRPr="00BA41CF">
        <w:rPr>
          <w:rFonts w:hint="cs"/>
          <w:b/>
          <w:bCs/>
          <w:sz w:val="20"/>
          <w:szCs w:val="22"/>
          <w:rtl/>
        </w:rPr>
        <w:t>, פרשת אמור, רמז תרכ"ו:</w:t>
      </w:r>
      <w:r w:rsidRPr="00BA41CF">
        <w:rPr>
          <w:rFonts w:hint="cs"/>
          <w:sz w:val="20"/>
          <w:szCs w:val="22"/>
          <w:rtl/>
        </w:rPr>
        <w:t xml:space="preserve"> "</w:t>
      </w:r>
      <w:r w:rsidRPr="00BA41CF">
        <w:rPr>
          <w:sz w:val="20"/>
          <w:szCs w:val="22"/>
          <w:rtl/>
        </w:rPr>
        <w:t xml:space="preserve">דבר אחר פרי עץ הדר אלו ישראל, מה אתרוג זה יש בו ריח ויש בו אוכל, כך ישראל יש בהן בני אדם שהן בעלי תורה ובעלי מעשים טובים, כפות תמרים אלו ישראל. מה תמרה זו יש בה אוכל ואין בה ריח. כך ישראל יש בהן בעלי תורה ואין בהן מעשים [טובים]. וענף עץ עבות אלו ישראל, מה הדס הזה יש בו ריח ואין בו אוכל. כך ישראל יש בהם בני אדם שיש בידיהם מעשים טובים ואין בהן תורה. וערבי נחל אלו ישראל, מה ערבה זו אין בה [לא] טעם ולא ריח, כך ישראל יש בהן בני אדם שאינם לא בעלי תורה ולא בעלי מעשים, אמר הקדוש ברוך הוא לאבדן אי אפשר אלא יעשו כולן אגודה אחת והן </w:t>
      </w:r>
      <w:proofErr w:type="spellStart"/>
      <w:r w:rsidRPr="00BA41CF">
        <w:rPr>
          <w:sz w:val="20"/>
          <w:szCs w:val="22"/>
          <w:rtl/>
        </w:rPr>
        <w:t>מכפרין</w:t>
      </w:r>
      <w:proofErr w:type="spellEnd"/>
      <w:r w:rsidRPr="00BA41CF">
        <w:rPr>
          <w:sz w:val="20"/>
          <w:szCs w:val="22"/>
          <w:rtl/>
        </w:rPr>
        <w:t xml:space="preserve"> אלו על אלו, לפיכך משה מזהיר את ישראל ואומר להם ולקחתם לכם. אמר רבי ברכיה בשם רבי אבא בר כהנא בזכות ולקחתם לכם ביום הראשון אני נגלה לכם ראשון ופורע לכם מן הראשון ובונה לכם את הראשון ומביא לכם את הראשון. אני נגלה לכם ראשון זה הקדוש ברוך הוא </w:t>
      </w:r>
      <w:proofErr w:type="spellStart"/>
      <w:r w:rsidRPr="00BA41CF">
        <w:rPr>
          <w:sz w:val="20"/>
          <w:szCs w:val="22"/>
          <w:rtl/>
        </w:rPr>
        <w:t>דכתיב</w:t>
      </w:r>
      <w:proofErr w:type="spellEnd"/>
      <w:r w:rsidRPr="00BA41CF">
        <w:rPr>
          <w:sz w:val="20"/>
          <w:szCs w:val="22"/>
          <w:rtl/>
        </w:rPr>
        <w:t xml:space="preserve"> אני ה' ראשון, ופורע לכם מן הראשון זה עשו הרשע </w:t>
      </w:r>
      <w:proofErr w:type="spellStart"/>
      <w:r w:rsidRPr="00BA41CF">
        <w:rPr>
          <w:sz w:val="20"/>
          <w:szCs w:val="22"/>
          <w:rtl/>
        </w:rPr>
        <w:t>דכתיב</w:t>
      </w:r>
      <w:proofErr w:type="spellEnd"/>
      <w:r w:rsidRPr="00BA41CF">
        <w:rPr>
          <w:sz w:val="20"/>
          <w:szCs w:val="22"/>
          <w:rtl/>
        </w:rPr>
        <w:t xml:space="preserve"> ויצא הראשון אדמוני, ובונה לכם את הראשון זה בית המקדש </w:t>
      </w:r>
      <w:proofErr w:type="spellStart"/>
      <w:r w:rsidRPr="00BA41CF">
        <w:rPr>
          <w:sz w:val="20"/>
          <w:szCs w:val="22"/>
          <w:rtl/>
        </w:rPr>
        <w:t>דכתיב</w:t>
      </w:r>
      <w:proofErr w:type="spellEnd"/>
      <w:r w:rsidRPr="00BA41CF">
        <w:rPr>
          <w:sz w:val="20"/>
          <w:szCs w:val="22"/>
          <w:rtl/>
        </w:rPr>
        <w:t xml:space="preserve"> </w:t>
      </w:r>
      <w:proofErr w:type="spellStart"/>
      <w:r w:rsidRPr="00BA41CF">
        <w:rPr>
          <w:sz w:val="20"/>
          <w:szCs w:val="22"/>
          <w:rtl/>
        </w:rPr>
        <w:t>כסא</w:t>
      </w:r>
      <w:proofErr w:type="spellEnd"/>
      <w:r w:rsidRPr="00BA41CF">
        <w:rPr>
          <w:sz w:val="20"/>
          <w:szCs w:val="22"/>
          <w:rtl/>
        </w:rPr>
        <w:t xml:space="preserve"> כבוד מרום מראשון מקום מקדשנו, ומביא לכם את הראשון, זה מלך המשיח </w:t>
      </w:r>
      <w:proofErr w:type="spellStart"/>
      <w:r w:rsidRPr="00BA41CF">
        <w:rPr>
          <w:sz w:val="20"/>
          <w:szCs w:val="22"/>
          <w:rtl/>
        </w:rPr>
        <w:t>דכתיב</w:t>
      </w:r>
      <w:proofErr w:type="spellEnd"/>
      <w:r w:rsidRPr="00BA41CF">
        <w:rPr>
          <w:sz w:val="20"/>
          <w:szCs w:val="22"/>
          <w:rtl/>
        </w:rPr>
        <w:t xml:space="preserve"> ביה ראשון לציון הנה הנם ולירושלים מבשר אתן, תניא לולב בין שאגוד בין שאינו אגוד כשר. רבי יהודה אומר אגוד כשר שאינו אגוד פסול</w:t>
      </w:r>
      <w:r w:rsidRPr="00BA41CF">
        <w:rPr>
          <w:rFonts w:hint="cs"/>
          <w:sz w:val="20"/>
          <w:szCs w:val="22"/>
          <w:rtl/>
        </w:rPr>
        <w:t>"</w:t>
      </w:r>
      <w:r w:rsidRPr="00BA41CF">
        <w:rPr>
          <w:sz w:val="20"/>
          <w:szCs w:val="22"/>
          <w:rtl/>
        </w:rPr>
        <w:t>.</w:t>
      </w:r>
    </w:p>
    <w:p w:rsidR="008E5698" w:rsidRPr="00BA41CF" w:rsidRDefault="008E5698" w:rsidP="00BA41CF">
      <w:pPr>
        <w:pStyle w:val="a9"/>
        <w:numPr>
          <w:ilvl w:val="0"/>
          <w:numId w:val="1"/>
        </w:numPr>
        <w:ind w:left="360"/>
        <w:rPr>
          <w:sz w:val="20"/>
          <w:szCs w:val="22"/>
          <w:rtl/>
        </w:rPr>
      </w:pPr>
      <w:r w:rsidRPr="00BA41CF">
        <w:rPr>
          <w:b/>
          <w:bCs/>
          <w:sz w:val="20"/>
          <w:szCs w:val="22"/>
          <w:rtl/>
        </w:rPr>
        <w:t>אמרי אמת</w:t>
      </w:r>
      <w:r w:rsidR="00BA41CF" w:rsidRPr="00BA41CF">
        <w:rPr>
          <w:rFonts w:hint="cs"/>
          <w:b/>
          <w:bCs/>
          <w:sz w:val="20"/>
          <w:szCs w:val="22"/>
          <w:rtl/>
        </w:rPr>
        <w:t>,</w:t>
      </w:r>
      <w:r w:rsidRPr="00BA41CF">
        <w:rPr>
          <w:b/>
          <w:bCs/>
          <w:sz w:val="20"/>
          <w:szCs w:val="22"/>
          <w:rtl/>
        </w:rPr>
        <w:t xml:space="preserve"> סוכות</w:t>
      </w:r>
      <w:r w:rsidR="00BA41CF" w:rsidRPr="00BA41CF">
        <w:rPr>
          <w:rFonts w:hint="cs"/>
          <w:b/>
          <w:bCs/>
          <w:sz w:val="20"/>
          <w:szCs w:val="22"/>
          <w:rtl/>
        </w:rPr>
        <w:t>:</w:t>
      </w:r>
      <w:r w:rsidR="00BA41CF" w:rsidRPr="00BA41CF">
        <w:rPr>
          <w:rFonts w:hint="cs"/>
          <w:sz w:val="20"/>
          <w:szCs w:val="22"/>
          <w:rtl/>
        </w:rPr>
        <w:t xml:space="preserve"> "</w:t>
      </w:r>
      <w:r w:rsidRPr="00BA41CF">
        <w:rPr>
          <w:sz w:val="20"/>
          <w:szCs w:val="22"/>
          <w:rtl/>
        </w:rPr>
        <w:t xml:space="preserve">איתא בגמרא (מנחות </w:t>
      </w:r>
      <w:proofErr w:type="spellStart"/>
      <w:r w:rsidRPr="00BA41CF">
        <w:rPr>
          <w:sz w:val="20"/>
          <w:szCs w:val="22"/>
          <w:rtl/>
        </w:rPr>
        <w:t>כז</w:t>
      </w:r>
      <w:proofErr w:type="spellEnd"/>
      <w:r w:rsidRPr="00BA41CF">
        <w:rPr>
          <w:sz w:val="20"/>
          <w:szCs w:val="22"/>
          <w:rtl/>
        </w:rPr>
        <w:t xml:space="preserve"> א) ד' </w:t>
      </w:r>
      <w:proofErr w:type="spellStart"/>
      <w:r w:rsidRPr="00BA41CF">
        <w:rPr>
          <w:sz w:val="20"/>
          <w:szCs w:val="22"/>
          <w:rtl/>
        </w:rPr>
        <w:t>מינין</w:t>
      </w:r>
      <w:proofErr w:type="spellEnd"/>
      <w:r w:rsidRPr="00BA41CF">
        <w:rPr>
          <w:sz w:val="20"/>
          <w:szCs w:val="22"/>
          <w:rtl/>
        </w:rPr>
        <w:t xml:space="preserve"> שבלולב ב' מהן </w:t>
      </w:r>
      <w:proofErr w:type="spellStart"/>
      <w:r w:rsidRPr="00BA41CF">
        <w:rPr>
          <w:sz w:val="20"/>
          <w:szCs w:val="22"/>
          <w:rtl/>
        </w:rPr>
        <w:t>עושין</w:t>
      </w:r>
      <w:proofErr w:type="spellEnd"/>
      <w:r w:rsidRPr="00BA41CF">
        <w:rPr>
          <w:sz w:val="20"/>
          <w:szCs w:val="22"/>
          <w:rtl/>
        </w:rPr>
        <w:t xml:space="preserve"> פירות וב' מהם אין </w:t>
      </w:r>
      <w:proofErr w:type="spellStart"/>
      <w:r w:rsidRPr="00BA41CF">
        <w:rPr>
          <w:sz w:val="20"/>
          <w:szCs w:val="22"/>
          <w:rtl/>
        </w:rPr>
        <w:t>עושין</w:t>
      </w:r>
      <w:proofErr w:type="spellEnd"/>
      <w:r w:rsidRPr="00BA41CF">
        <w:rPr>
          <w:sz w:val="20"/>
          <w:szCs w:val="22"/>
          <w:rtl/>
        </w:rPr>
        <w:t xml:space="preserve"> פירות </w:t>
      </w:r>
      <w:proofErr w:type="spellStart"/>
      <w:r w:rsidRPr="00BA41CF">
        <w:rPr>
          <w:sz w:val="20"/>
          <w:szCs w:val="22"/>
          <w:rtl/>
        </w:rPr>
        <w:t>העושין</w:t>
      </w:r>
      <w:proofErr w:type="spellEnd"/>
      <w:r w:rsidRPr="00BA41CF">
        <w:rPr>
          <w:sz w:val="20"/>
          <w:szCs w:val="22"/>
          <w:rtl/>
        </w:rPr>
        <w:t xml:space="preserve"> פירות יהיו </w:t>
      </w:r>
      <w:proofErr w:type="spellStart"/>
      <w:r w:rsidRPr="00BA41CF">
        <w:rPr>
          <w:sz w:val="20"/>
          <w:szCs w:val="22"/>
          <w:rtl/>
        </w:rPr>
        <w:t>זקוקין</w:t>
      </w:r>
      <w:proofErr w:type="spellEnd"/>
      <w:r w:rsidRPr="00BA41CF">
        <w:rPr>
          <w:sz w:val="20"/>
          <w:szCs w:val="22"/>
          <w:rtl/>
        </w:rPr>
        <w:t xml:space="preserve"> </w:t>
      </w:r>
      <w:proofErr w:type="spellStart"/>
      <w:r w:rsidRPr="00BA41CF">
        <w:rPr>
          <w:sz w:val="20"/>
          <w:szCs w:val="22"/>
          <w:rtl/>
        </w:rPr>
        <w:t>לשאין</w:t>
      </w:r>
      <w:proofErr w:type="spellEnd"/>
      <w:r w:rsidRPr="00BA41CF">
        <w:rPr>
          <w:sz w:val="20"/>
          <w:szCs w:val="22"/>
          <w:rtl/>
        </w:rPr>
        <w:t xml:space="preserve"> </w:t>
      </w:r>
      <w:proofErr w:type="spellStart"/>
      <w:r w:rsidRPr="00BA41CF">
        <w:rPr>
          <w:sz w:val="20"/>
          <w:szCs w:val="22"/>
          <w:rtl/>
        </w:rPr>
        <w:t>עושין</w:t>
      </w:r>
      <w:proofErr w:type="spellEnd"/>
      <w:r w:rsidRPr="00BA41CF">
        <w:rPr>
          <w:sz w:val="20"/>
          <w:szCs w:val="22"/>
          <w:rtl/>
        </w:rPr>
        <w:t xml:space="preserve"> פירות ושאין </w:t>
      </w:r>
      <w:proofErr w:type="spellStart"/>
      <w:r w:rsidRPr="00BA41CF">
        <w:rPr>
          <w:sz w:val="20"/>
          <w:szCs w:val="22"/>
          <w:rtl/>
        </w:rPr>
        <w:t>עושין</w:t>
      </w:r>
      <w:proofErr w:type="spellEnd"/>
      <w:r w:rsidRPr="00BA41CF">
        <w:rPr>
          <w:sz w:val="20"/>
          <w:szCs w:val="22"/>
          <w:rtl/>
        </w:rPr>
        <w:t xml:space="preserve"> פירות יהיו </w:t>
      </w:r>
      <w:proofErr w:type="spellStart"/>
      <w:r w:rsidRPr="00BA41CF">
        <w:rPr>
          <w:sz w:val="20"/>
          <w:szCs w:val="22"/>
          <w:rtl/>
        </w:rPr>
        <w:t>זקוקין</w:t>
      </w:r>
      <w:proofErr w:type="spellEnd"/>
      <w:r w:rsidRPr="00BA41CF">
        <w:rPr>
          <w:sz w:val="20"/>
          <w:szCs w:val="22"/>
          <w:rtl/>
        </w:rPr>
        <w:t xml:space="preserve"> </w:t>
      </w:r>
      <w:proofErr w:type="spellStart"/>
      <w:r w:rsidRPr="00BA41CF">
        <w:rPr>
          <w:sz w:val="20"/>
          <w:szCs w:val="22"/>
          <w:rtl/>
        </w:rPr>
        <w:t>לעושין</w:t>
      </w:r>
      <w:proofErr w:type="spellEnd"/>
      <w:r w:rsidRPr="00BA41CF">
        <w:rPr>
          <w:sz w:val="20"/>
          <w:szCs w:val="22"/>
          <w:rtl/>
        </w:rPr>
        <w:t xml:space="preserve"> פירות, שאין </w:t>
      </w:r>
      <w:proofErr w:type="spellStart"/>
      <w:r w:rsidRPr="00BA41CF">
        <w:rPr>
          <w:sz w:val="20"/>
          <w:szCs w:val="22"/>
          <w:rtl/>
        </w:rPr>
        <w:t>רואין</w:t>
      </w:r>
      <w:proofErr w:type="spellEnd"/>
      <w:r w:rsidRPr="00BA41CF">
        <w:rPr>
          <w:sz w:val="20"/>
          <w:szCs w:val="22"/>
          <w:rtl/>
        </w:rPr>
        <w:t xml:space="preserve"> הפירות, ביחד הם מעלים חן לפני השי"ת, אפילו כאלו שקשה להם לעשות תשובה מכל מקום על ידי התחברות עם צדיקים הם יכולים להתקרב, איתא בגמרא (סוכה נב א) </w:t>
      </w:r>
      <w:r w:rsidRPr="00BA41CF">
        <w:rPr>
          <w:sz w:val="20"/>
          <w:szCs w:val="22"/>
          <w:rtl/>
        </w:rPr>
        <w:lastRenderedPageBreak/>
        <w:t xml:space="preserve">צדיקים נדמה להם כהר גבוה ורשעים נדמה להם כחוט השערה הללו </w:t>
      </w:r>
      <w:proofErr w:type="spellStart"/>
      <w:r w:rsidRPr="00BA41CF">
        <w:rPr>
          <w:sz w:val="20"/>
          <w:szCs w:val="22"/>
          <w:rtl/>
        </w:rPr>
        <w:t>בוכין</w:t>
      </w:r>
      <w:proofErr w:type="spellEnd"/>
      <w:r w:rsidRPr="00BA41CF">
        <w:rPr>
          <w:sz w:val="20"/>
          <w:szCs w:val="22"/>
          <w:rtl/>
        </w:rPr>
        <w:t xml:space="preserve"> והללו </w:t>
      </w:r>
      <w:proofErr w:type="spellStart"/>
      <w:r w:rsidRPr="00BA41CF">
        <w:rPr>
          <w:sz w:val="20"/>
          <w:szCs w:val="22"/>
          <w:rtl/>
        </w:rPr>
        <w:t>בוכין</w:t>
      </w:r>
      <w:proofErr w:type="spellEnd"/>
      <w:r w:rsidRPr="00BA41CF">
        <w:rPr>
          <w:sz w:val="20"/>
          <w:szCs w:val="22"/>
          <w:rtl/>
        </w:rPr>
        <w:t xml:space="preserve"> ואיתא בספרים שעל ידי </w:t>
      </w:r>
      <w:proofErr w:type="spellStart"/>
      <w:r w:rsidRPr="00BA41CF">
        <w:rPr>
          <w:sz w:val="20"/>
          <w:szCs w:val="22"/>
          <w:rtl/>
        </w:rPr>
        <w:t>הבכיה</w:t>
      </w:r>
      <w:proofErr w:type="spellEnd"/>
      <w:r w:rsidRPr="00BA41CF">
        <w:rPr>
          <w:sz w:val="20"/>
          <w:szCs w:val="22"/>
          <w:rtl/>
        </w:rPr>
        <w:t xml:space="preserve"> של הצדיקים שנדמה להם כהר גבוה מעלין ומקרבין את הרשעים אף על פי שנדמה להם כחוט השערה</w:t>
      </w:r>
      <w:r w:rsidR="00BA41CF" w:rsidRPr="00BA41CF">
        <w:rPr>
          <w:rFonts w:hint="cs"/>
          <w:sz w:val="20"/>
          <w:szCs w:val="22"/>
          <w:rtl/>
        </w:rPr>
        <w:t>"</w:t>
      </w:r>
      <w:r w:rsidRPr="00BA41CF">
        <w:rPr>
          <w:sz w:val="20"/>
          <w:szCs w:val="22"/>
          <w:rtl/>
        </w:rPr>
        <w:t>.</w:t>
      </w:r>
    </w:p>
    <w:p w:rsidR="008E5698" w:rsidRPr="00BA41CF" w:rsidRDefault="008E5698" w:rsidP="00BA41CF">
      <w:pPr>
        <w:pStyle w:val="a9"/>
        <w:numPr>
          <w:ilvl w:val="0"/>
          <w:numId w:val="1"/>
        </w:numPr>
        <w:ind w:left="360"/>
        <w:rPr>
          <w:sz w:val="20"/>
          <w:szCs w:val="22"/>
          <w:rtl/>
        </w:rPr>
      </w:pPr>
      <w:r w:rsidRPr="00BA41CF">
        <w:rPr>
          <w:b/>
          <w:bCs/>
          <w:sz w:val="20"/>
          <w:szCs w:val="22"/>
          <w:rtl/>
        </w:rPr>
        <w:t>שם משמואל</w:t>
      </w:r>
      <w:r w:rsidR="00BA41CF" w:rsidRPr="00BA41CF">
        <w:rPr>
          <w:rFonts w:hint="cs"/>
          <w:b/>
          <w:bCs/>
          <w:sz w:val="20"/>
          <w:szCs w:val="22"/>
          <w:rtl/>
        </w:rPr>
        <w:t>, שמחת תורה:</w:t>
      </w:r>
      <w:r w:rsidR="00BA41CF" w:rsidRPr="00BA41CF">
        <w:rPr>
          <w:rFonts w:hint="cs"/>
          <w:sz w:val="20"/>
          <w:szCs w:val="22"/>
          <w:rtl/>
        </w:rPr>
        <w:t xml:space="preserve"> "</w:t>
      </w:r>
      <w:r w:rsidRPr="00BA41CF">
        <w:rPr>
          <w:sz w:val="20"/>
          <w:szCs w:val="22"/>
          <w:rtl/>
        </w:rPr>
        <w:t>הבונה בשמים מעלותיו ואגודתו על ארץ יסודה</w:t>
      </w:r>
      <w:r w:rsidR="00BA41CF" w:rsidRPr="00BA41CF">
        <w:rPr>
          <w:rFonts w:hint="cs"/>
          <w:sz w:val="20"/>
          <w:szCs w:val="22"/>
          <w:rtl/>
        </w:rPr>
        <w:t xml:space="preserve"> ... </w:t>
      </w:r>
      <w:r w:rsidRPr="00BA41CF">
        <w:rPr>
          <w:sz w:val="20"/>
          <w:szCs w:val="22"/>
          <w:rtl/>
        </w:rPr>
        <w:t xml:space="preserve">וי"ל </w:t>
      </w:r>
      <w:proofErr w:type="spellStart"/>
      <w:r w:rsidRPr="00BA41CF">
        <w:rPr>
          <w:sz w:val="20"/>
          <w:szCs w:val="22"/>
          <w:rtl/>
        </w:rPr>
        <w:t>דאם</w:t>
      </w:r>
      <w:proofErr w:type="spellEnd"/>
      <w:r w:rsidRPr="00BA41CF">
        <w:rPr>
          <w:sz w:val="20"/>
          <w:szCs w:val="22"/>
          <w:rtl/>
        </w:rPr>
        <w:t xml:space="preserve"> רבים </w:t>
      </w:r>
      <w:proofErr w:type="spellStart"/>
      <w:r w:rsidRPr="00BA41CF">
        <w:rPr>
          <w:sz w:val="20"/>
          <w:szCs w:val="22"/>
          <w:rtl/>
        </w:rPr>
        <w:t>עושין</w:t>
      </w:r>
      <w:proofErr w:type="spellEnd"/>
      <w:r w:rsidRPr="00BA41CF">
        <w:rPr>
          <w:sz w:val="20"/>
          <w:szCs w:val="22"/>
          <w:rtl/>
        </w:rPr>
        <w:t xml:space="preserve"> רצונו של מקום בקיום כל תרי"ג המצוות וכל מחשבתם ברצונו של מקום, אף שהם עומדים בארץ נחשבים כאילו עומדים בשמים, שבמק</w:t>
      </w:r>
      <w:r w:rsidR="00BA41CF" w:rsidRPr="00BA41CF">
        <w:rPr>
          <w:sz w:val="20"/>
          <w:szCs w:val="22"/>
          <w:rtl/>
        </w:rPr>
        <w:t>ום שדעתו של אדם שם נחשב ששם הוא</w:t>
      </w:r>
      <w:r w:rsidR="00BA41CF" w:rsidRPr="00BA41CF">
        <w:rPr>
          <w:rFonts w:hint="cs"/>
          <w:sz w:val="20"/>
          <w:szCs w:val="22"/>
          <w:rtl/>
        </w:rPr>
        <w:t xml:space="preserve"> ... </w:t>
      </w:r>
      <w:r w:rsidRPr="00BA41CF">
        <w:rPr>
          <w:sz w:val="20"/>
          <w:szCs w:val="22"/>
          <w:rtl/>
        </w:rPr>
        <w:t xml:space="preserve">אך אפי' כשאין </w:t>
      </w:r>
      <w:proofErr w:type="spellStart"/>
      <w:r w:rsidRPr="00BA41CF">
        <w:rPr>
          <w:sz w:val="20"/>
          <w:szCs w:val="22"/>
          <w:rtl/>
        </w:rPr>
        <w:t>עושין</w:t>
      </w:r>
      <w:proofErr w:type="spellEnd"/>
      <w:r w:rsidRPr="00BA41CF">
        <w:rPr>
          <w:sz w:val="20"/>
          <w:szCs w:val="22"/>
          <w:rtl/>
        </w:rPr>
        <w:t xml:space="preserve"> רצונו של מקום, אבל השלום מתווך ביניהם והם אגודה אחת, אז נחשב כולם כאיש אחד, ואם יש בין כולם כדי לצרף קומה אחת שלימה כולם </w:t>
      </w:r>
      <w:proofErr w:type="spellStart"/>
      <w:r w:rsidRPr="00BA41CF">
        <w:rPr>
          <w:sz w:val="20"/>
          <w:szCs w:val="22"/>
          <w:rtl/>
        </w:rPr>
        <w:t>נצולים</w:t>
      </w:r>
      <w:proofErr w:type="spellEnd"/>
      <w:r w:rsidRPr="00BA41CF">
        <w:rPr>
          <w:sz w:val="20"/>
          <w:szCs w:val="22"/>
          <w:rtl/>
        </w:rPr>
        <w:t xml:space="preserve">, </w:t>
      </w:r>
      <w:proofErr w:type="spellStart"/>
      <w:r w:rsidRPr="00BA41CF">
        <w:rPr>
          <w:sz w:val="20"/>
          <w:szCs w:val="22"/>
          <w:rtl/>
        </w:rPr>
        <w:t>ובודאי</w:t>
      </w:r>
      <w:proofErr w:type="spellEnd"/>
      <w:r w:rsidRPr="00BA41CF">
        <w:rPr>
          <w:sz w:val="20"/>
          <w:szCs w:val="22"/>
          <w:rtl/>
        </w:rPr>
        <w:t xml:space="preserve"> אי אפשר שלא יהי' בין כולם כדי לצרף, ואפילו פושעי ישראל מלאים מצוות כרימון (עירובין י"ט א), וזה יש לו מדה טובה זו, וזה יש בו מדה טובה אחרת, ומ"מ באשר אין המחשבה מונחת ברצונו של מקום אי אפשר שיהי' נחשב על</w:t>
      </w:r>
      <w:r w:rsidR="00BA41CF" w:rsidRPr="00BA41CF">
        <w:rPr>
          <w:sz w:val="20"/>
          <w:szCs w:val="22"/>
          <w:rtl/>
        </w:rPr>
        <w:t>יהם כאילו עומדים בשמים אלא בארץ</w:t>
      </w:r>
      <w:r w:rsidR="00BA41CF" w:rsidRPr="00BA41CF">
        <w:rPr>
          <w:rFonts w:hint="cs"/>
          <w:sz w:val="20"/>
          <w:szCs w:val="22"/>
          <w:rtl/>
        </w:rPr>
        <w:t>".</w:t>
      </w:r>
    </w:p>
    <w:p w:rsidR="00BA41CF" w:rsidRPr="00BA41CF" w:rsidRDefault="00BA41CF" w:rsidP="00BA41CF">
      <w:pPr>
        <w:pStyle w:val="a9"/>
        <w:numPr>
          <w:ilvl w:val="0"/>
          <w:numId w:val="1"/>
        </w:numPr>
        <w:ind w:left="360"/>
        <w:rPr>
          <w:rFonts w:ascii="QMiriam" w:hAnsi="QMiriam"/>
          <w:szCs w:val="22"/>
          <w:rtl/>
        </w:rPr>
      </w:pPr>
      <w:r w:rsidRPr="00BA41CF">
        <w:rPr>
          <w:rFonts w:ascii="QMiriam" w:hAnsi="QMiriam" w:hint="cs"/>
          <w:b/>
          <w:bCs/>
          <w:szCs w:val="22"/>
          <w:rtl/>
        </w:rPr>
        <w:t xml:space="preserve">מאמרי </w:t>
      </w:r>
      <w:proofErr w:type="spellStart"/>
      <w:r w:rsidRPr="00BA41CF">
        <w:rPr>
          <w:rFonts w:ascii="QMiriam" w:hAnsi="QMiriam" w:hint="cs"/>
          <w:b/>
          <w:bCs/>
          <w:szCs w:val="22"/>
          <w:rtl/>
        </w:rPr>
        <w:t>הראי"ה</w:t>
      </w:r>
      <w:proofErr w:type="spellEnd"/>
      <w:r w:rsidRPr="00BA41CF">
        <w:rPr>
          <w:rFonts w:ascii="QMiriam" w:hAnsi="QMiriam" w:hint="cs"/>
          <w:b/>
          <w:bCs/>
          <w:szCs w:val="22"/>
          <w:rtl/>
        </w:rPr>
        <w:t>, פרק בהלכות ציבור:</w:t>
      </w:r>
      <w:r w:rsidRPr="00BA41CF">
        <w:rPr>
          <w:rFonts w:ascii="QMiriam" w:hAnsi="QMiriam" w:hint="cs"/>
          <w:szCs w:val="22"/>
          <w:rtl/>
        </w:rPr>
        <w:t xml:space="preserve"> "</w:t>
      </w:r>
      <w:r w:rsidRPr="00BA41CF">
        <w:rPr>
          <w:rFonts w:ascii="QMiriam" w:hAnsi="QMiriam"/>
          <w:szCs w:val="22"/>
          <w:rtl/>
        </w:rPr>
        <w:t xml:space="preserve">ואני תמה מאד על הרבנים, שעזרו </w:t>
      </w:r>
      <w:proofErr w:type="spellStart"/>
      <w:r w:rsidRPr="00BA41CF">
        <w:rPr>
          <w:rFonts w:ascii="QMiriam" w:hAnsi="QMiriam"/>
          <w:szCs w:val="22"/>
          <w:rtl/>
        </w:rPr>
        <w:t>להיחידים</w:t>
      </w:r>
      <w:proofErr w:type="spellEnd"/>
      <w:r w:rsidRPr="00BA41CF">
        <w:rPr>
          <w:rFonts w:ascii="QMiriam" w:hAnsi="QMiriam"/>
          <w:szCs w:val="22"/>
          <w:rtl/>
        </w:rPr>
        <w:t xml:space="preserve"> הללו, שתלו את </w:t>
      </w:r>
      <w:proofErr w:type="spellStart"/>
      <w:r w:rsidRPr="00BA41CF">
        <w:rPr>
          <w:rFonts w:ascii="QMiriam" w:hAnsi="QMiriam"/>
          <w:szCs w:val="22"/>
          <w:rtl/>
        </w:rPr>
        <w:t>הנמוק</w:t>
      </w:r>
      <w:proofErr w:type="spellEnd"/>
      <w:r w:rsidRPr="00BA41CF">
        <w:rPr>
          <w:rFonts w:ascii="QMiriam" w:hAnsi="QMiriam"/>
          <w:szCs w:val="22"/>
          <w:rtl/>
        </w:rPr>
        <w:t xml:space="preserve"> של ענין הפרידה מהקהילה הכללית, מצד </w:t>
      </w:r>
      <w:proofErr w:type="spellStart"/>
      <w:r w:rsidRPr="00BA41CF">
        <w:rPr>
          <w:rFonts w:ascii="QMiriam" w:hAnsi="QMiriam"/>
          <w:szCs w:val="22"/>
          <w:rtl/>
        </w:rPr>
        <w:t>הנטיה</w:t>
      </w:r>
      <w:proofErr w:type="spellEnd"/>
      <w:r w:rsidRPr="00BA41CF">
        <w:rPr>
          <w:rFonts w:ascii="QMiriam" w:hAnsi="QMiriam"/>
          <w:szCs w:val="22"/>
          <w:rtl/>
        </w:rPr>
        <w:t xml:space="preserve"> </w:t>
      </w:r>
      <w:proofErr w:type="spellStart"/>
      <w:r w:rsidRPr="00BA41CF">
        <w:rPr>
          <w:rFonts w:ascii="QMiriam" w:hAnsi="QMiriam"/>
          <w:szCs w:val="22"/>
          <w:rtl/>
        </w:rPr>
        <w:t>להענין</w:t>
      </w:r>
      <w:proofErr w:type="spellEnd"/>
      <w:r w:rsidRPr="00BA41CF">
        <w:rPr>
          <w:rFonts w:ascii="QMiriam" w:hAnsi="QMiriam"/>
          <w:szCs w:val="22"/>
          <w:rtl/>
        </w:rPr>
        <w:t xml:space="preserve"> של הציונות שמצאו </w:t>
      </w:r>
      <w:proofErr w:type="spellStart"/>
      <w:r w:rsidRPr="00BA41CF">
        <w:rPr>
          <w:rFonts w:ascii="QMiriam" w:hAnsi="QMiriam"/>
          <w:szCs w:val="22"/>
          <w:rtl/>
        </w:rPr>
        <w:t>בהדר"ג</w:t>
      </w:r>
      <w:proofErr w:type="spellEnd"/>
      <w:r w:rsidRPr="00BA41CF">
        <w:rPr>
          <w:rFonts w:ascii="QMiriam" w:hAnsi="QMiriam"/>
          <w:szCs w:val="22"/>
          <w:rtl/>
        </w:rPr>
        <w:t xml:space="preserve"> </w:t>
      </w:r>
      <w:proofErr w:type="spellStart"/>
      <w:r w:rsidRPr="00BA41CF">
        <w:rPr>
          <w:rFonts w:ascii="QMiriam" w:hAnsi="QMiriam"/>
          <w:szCs w:val="22"/>
          <w:rtl/>
        </w:rPr>
        <w:t>שליט"א</w:t>
      </w:r>
      <w:proofErr w:type="spellEnd"/>
      <w:r w:rsidRPr="00BA41CF">
        <w:rPr>
          <w:rFonts w:ascii="QMiriam" w:hAnsi="QMiriam"/>
          <w:szCs w:val="22"/>
          <w:rtl/>
        </w:rPr>
        <w:t xml:space="preserve">, איך לא העמיקו לדעת. שעיקר יסוד דעת </w:t>
      </w:r>
      <w:proofErr w:type="spellStart"/>
      <w:r w:rsidRPr="00BA41CF">
        <w:rPr>
          <w:rFonts w:ascii="QMiriam" w:hAnsi="QMiriam"/>
          <w:szCs w:val="22"/>
          <w:rtl/>
        </w:rPr>
        <w:t>כתר"ה</w:t>
      </w:r>
      <w:proofErr w:type="spellEnd"/>
      <w:r w:rsidRPr="00BA41CF">
        <w:rPr>
          <w:rFonts w:ascii="QMiriam" w:hAnsi="QMiriam"/>
          <w:szCs w:val="22"/>
          <w:rtl/>
        </w:rPr>
        <w:t xml:space="preserve">, הלא היא רק מצד אהבת כלל ישראל, התקועה בלבו הטהור, שהיא </w:t>
      </w:r>
      <w:proofErr w:type="spellStart"/>
      <w:r w:rsidRPr="00BA41CF">
        <w:rPr>
          <w:rFonts w:ascii="QMiriam" w:hAnsi="QMiriam"/>
          <w:szCs w:val="22"/>
          <w:rtl/>
        </w:rPr>
        <w:t>המדה</w:t>
      </w:r>
      <w:proofErr w:type="spellEnd"/>
      <w:r w:rsidRPr="00BA41CF">
        <w:rPr>
          <w:rFonts w:ascii="QMiriam" w:hAnsi="QMiriam"/>
          <w:szCs w:val="22"/>
          <w:rtl/>
        </w:rPr>
        <w:t xml:space="preserve"> היותר עליונה, שבה </w:t>
      </w:r>
      <w:proofErr w:type="spellStart"/>
      <w:r w:rsidRPr="00BA41CF">
        <w:rPr>
          <w:rFonts w:ascii="QMiriam" w:hAnsi="QMiriam"/>
          <w:szCs w:val="22"/>
          <w:rtl/>
        </w:rPr>
        <w:t>נשתבחו</w:t>
      </w:r>
      <w:proofErr w:type="spellEnd"/>
      <w:r w:rsidRPr="00BA41CF">
        <w:rPr>
          <w:rFonts w:ascii="QMiriam" w:hAnsi="QMiriam"/>
          <w:szCs w:val="22"/>
          <w:rtl/>
        </w:rPr>
        <w:t xml:space="preserve"> כל חסידי עליון וגדולי הדורות רועי ישראל הגדולים אשר מעולם. וכל יסוד הרעיון של הוצאת פושעי ישראל מכלל האומה, הלא הוא רעיון פסול ודרך המינות ממש, כסתם משנה </w:t>
      </w:r>
      <w:proofErr w:type="spellStart"/>
      <w:r w:rsidRPr="00BA41CF">
        <w:rPr>
          <w:rFonts w:ascii="QMiriam" w:hAnsi="QMiriam"/>
          <w:szCs w:val="22"/>
          <w:rtl/>
        </w:rPr>
        <w:t>דמגילה</w:t>
      </w:r>
      <w:proofErr w:type="spellEnd"/>
      <w:r w:rsidRPr="00BA41CF">
        <w:rPr>
          <w:rFonts w:ascii="QMiriam" w:hAnsi="QMiriam"/>
          <w:szCs w:val="22"/>
          <w:rtl/>
        </w:rPr>
        <w:t xml:space="preserve"> כ"ה א', האומר יברכוך טובים הרי זה דרך המינות, </w:t>
      </w:r>
      <w:proofErr w:type="spellStart"/>
      <w:r w:rsidRPr="00BA41CF">
        <w:rPr>
          <w:rFonts w:ascii="QMiriam" w:hAnsi="QMiriam"/>
          <w:szCs w:val="22"/>
          <w:rtl/>
        </w:rPr>
        <w:t>ופרש"י</w:t>
      </w:r>
      <w:proofErr w:type="spellEnd"/>
      <w:r w:rsidRPr="00BA41CF">
        <w:rPr>
          <w:rFonts w:ascii="QMiriam" w:hAnsi="QMiriam"/>
          <w:szCs w:val="22"/>
          <w:rtl/>
        </w:rPr>
        <w:t xml:space="preserve"> שם שאינו כולל רשעים בשבחו של מקום, וחכמים למדו בכריתות ו' ב', מחלבנה שריחה רע, ומנאה הכתוב בין סממני הקטורת. שמצריכן הכתוב בהרצאתן להיות באגודה אחת, </w:t>
      </w:r>
      <w:proofErr w:type="spellStart"/>
      <w:r w:rsidRPr="00BA41CF">
        <w:rPr>
          <w:rFonts w:ascii="QMiriam" w:hAnsi="QMiriam"/>
          <w:szCs w:val="22"/>
          <w:rtl/>
        </w:rPr>
        <w:t>והתוס</w:t>
      </w:r>
      <w:proofErr w:type="spellEnd"/>
      <w:r w:rsidRPr="00BA41CF">
        <w:rPr>
          <w:rFonts w:ascii="QMiriam" w:hAnsi="QMiriam"/>
          <w:szCs w:val="22"/>
          <w:rtl/>
        </w:rPr>
        <w:t xml:space="preserve">' שם ד"ה האומר פירשו שמוציא רשעים מן הכלל, ואעפ"י שפירשו עוד פירוש אחר, וכן יש מהמפרשים האחרים שפירשו ג"כ משום שתי רשויות, מ"מ ודאי אלו ואלו דברי </w:t>
      </w:r>
      <w:proofErr w:type="spellStart"/>
      <w:r w:rsidRPr="00BA41CF">
        <w:rPr>
          <w:rFonts w:ascii="QMiriam" w:hAnsi="QMiriam"/>
          <w:szCs w:val="22"/>
          <w:rtl/>
        </w:rPr>
        <w:t>אלקים</w:t>
      </w:r>
      <w:proofErr w:type="spellEnd"/>
      <w:r w:rsidRPr="00BA41CF">
        <w:rPr>
          <w:rFonts w:ascii="QMiriam" w:hAnsi="QMiriam"/>
          <w:szCs w:val="22"/>
          <w:rtl/>
        </w:rPr>
        <w:t xml:space="preserve"> חיים, ולא פליגי על עצם הדעה. שאסור להוציא את הפושעים מכלל ישראל</w:t>
      </w:r>
      <w:r w:rsidRPr="00BA41CF">
        <w:rPr>
          <w:rFonts w:ascii="QMiriam" w:hAnsi="QMiriam" w:hint="cs"/>
          <w:szCs w:val="22"/>
          <w:rtl/>
        </w:rPr>
        <w:t>"</w:t>
      </w:r>
      <w:r w:rsidRPr="00BA41CF">
        <w:rPr>
          <w:rFonts w:ascii="QMiriam" w:hAnsi="QMiriam"/>
          <w:szCs w:val="22"/>
          <w:rtl/>
        </w:rPr>
        <w:t>.</w:t>
      </w:r>
    </w:p>
    <w:p w:rsidR="00BA41CF" w:rsidRPr="00BA41CF" w:rsidRDefault="00BA41CF" w:rsidP="00BA41CF">
      <w:pPr>
        <w:pStyle w:val="a9"/>
        <w:numPr>
          <w:ilvl w:val="0"/>
          <w:numId w:val="1"/>
        </w:numPr>
        <w:ind w:left="360"/>
        <w:rPr>
          <w:rFonts w:ascii="QMiriam" w:hAnsi="QMiriam"/>
          <w:szCs w:val="22"/>
          <w:rtl/>
        </w:rPr>
      </w:pPr>
      <w:r w:rsidRPr="00BA41CF">
        <w:rPr>
          <w:rFonts w:ascii="QMiriam" w:hAnsi="QMiriam" w:hint="cs"/>
          <w:b/>
          <w:bCs/>
          <w:szCs w:val="22"/>
          <w:rtl/>
        </w:rPr>
        <w:t xml:space="preserve">מאמרי </w:t>
      </w:r>
      <w:proofErr w:type="spellStart"/>
      <w:r w:rsidRPr="00BA41CF">
        <w:rPr>
          <w:rFonts w:ascii="QMiriam" w:hAnsi="QMiriam" w:hint="cs"/>
          <w:b/>
          <w:bCs/>
          <w:szCs w:val="22"/>
          <w:rtl/>
        </w:rPr>
        <w:t>הראי"ה</w:t>
      </w:r>
      <w:proofErr w:type="spellEnd"/>
      <w:r w:rsidRPr="00BA41CF">
        <w:rPr>
          <w:rFonts w:ascii="QMiriam" w:hAnsi="QMiriam" w:hint="cs"/>
          <w:b/>
          <w:bCs/>
          <w:szCs w:val="22"/>
          <w:rtl/>
        </w:rPr>
        <w:t>, מסע המחנות:</w:t>
      </w:r>
      <w:r w:rsidRPr="00BA41CF">
        <w:rPr>
          <w:rFonts w:ascii="QMiriam" w:hAnsi="QMiriam" w:hint="cs"/>
          <w:szCs w:val="22"/>
          <w:rtl/>
        </w:rPr>
        <w:t xml:space="preserve"> "</w:t>
      </w:r>
      <w:r w:rsidRPr="00BA41CF">
        <w:rPr>
          <w:rFonts w:ascii="QMiriam" w:hAnsi="QMiriam"/>
          <w:szCs w:val="22"/>
          <w:rtl/>
        </w:rPr>
        <w:t>בעמדנו על סף השנה החדשה</w:t>
      </w:r>
      <w:r w:rsidRPr="00BA41CF">
        <w:rPr>
          <w:rFonts w:ascii="QMiriam" w:hAnsi="QMiriam" w:hint="cs"/>
          <w:szCs w:val="22"/>
          <w:rtl/>
        </w:rPr>
        <w:t xml:space="preserve"> (תרצ"ד)</w:t>
      </w:r>
      <w:r w:rsidRPr="00BA41CF">
        <w:rPr>
          <w:rFonts w:ascii="QMiriam" w:hAnsi="QMiriam"/>
          <w:szCs w:val="22"/>
          <w:rtl/>
        </w:rPr>
        <w:t xml:space="preserve"> הבאה עלינו ועל כל ישראל לטובה, במצב של תקוה והתעודדות לעומת כל </w:t>
      </w:r>
      <w:proofErr w:type="spellStart"/>
      <w:r w:rsidRPr="00BA41CF">
        <w:rPr>
          <w:rFonts w:ascii="QMiriam" w:hAnsi="QMiriam"/>
          <w:szCs w:val="22"/>
          <w:rtl/>
        </w:rPr>
        <w:t>הדכאון</w:t>
      </w:r>
      <w:proofErr w:type="spellEnd"/>
      <w:r w:rsidRPr="00BA41CF">
        <w:rPr>
          <w:rFonts w:ascii="QMiriam" w:hAnsi="QMiriam"/>
          <w:szCs w:val="22"/>
          <w:rtl/>
        </w:rPr>
        <w:t xml:space="preserve"> אשר עבר עלינו בשנה זו העומדת לחלוף מול עבר פנינו, וממעמקי הלב נאמר עליהם "תכלה שנה וקללותיה ותחל שנה וברכותיה". ואנו נזקקים לפשפוש המעשים ולהתקרבות לאורח התשובה המביאה גאולה ורפואה לעולם, לפי מצבנו בעולם בכלל ובארץ ישראל שלנו בפרט, הננו צריכים לציין את הגוון המיוחד הדרוש להיות מובלט אצלנו </w:t>
      </w:r>
      <w:proofErr w:type="spellStart"/>
      <w:r w:rsidRPr="00BA41CF">
        <w:rPr>
          <w:rFonts w:ascii="QMiriam" w:hAnsi="QMiriam"/>
          <w:szCs w:val="22"/>
          <w:rtl/>
        </w:rPr>
        <w:t>בכיון</w:t>
      </w:r>
      <w:proofErr w:type="spellEnd"/>
      <w:r w:rsidRPr="00BA41CF">
        <w:rPr>
          <w:rFonts w:ascii="QMiriam" w:hAnsi="QMiriam"/>
          <w:szCs w:val="22"/>
          <w:rtl/>
        </w:rPr>
        <w:t xml:space="preserve"> היסודי הזה. דומה לנו שהננו מחולקים לשני מחנות. תמיד רגילים לצלצל אצלנו בשני השמות </w:t>
      </w:r>
      <w:proofErr w:type="spellStart"/>
      <w:r w:rsidRPr="00BA41CF">
        <w:rPr>
          <w:rFonts w:ascii="QMiriam" w:hAnsi="QMiriam"/>
          <w:szCs w:val="22"/>
          <w:rtl/>
        </w:rPr>
        <w:t>המהוים</w:t>
      </w:r>
      <w:proofErr w:type="spellEnd"/>
      <w:r w:rsidRPr="00BA41CF">
        <w:rPr>
          <w:rFonts w:ascii="QMiriam" w:hAnsi="QMiriam"/>
          <w:szCs w:val="22"/>
          <w:rtl/>
        </w:rPr>
        <w:t xml:space="preserve"> את הקהל שלנו בכללו, והם "חרדים " ו"חפשים ". שמות חדשים אשר מאז לא היו רגילים להיות מתבטאים אצלנו כלל. ידענו שאין בני האדם </w:t>
      </w:r>
      <w:proofErr w:type="spellStart"/>
      <w:r w:rsidRPr="00BA41CF">
        <w:rPr>
          <w:rFonts w:ascii="QMiriam" w:hAnsi="QMiriam"/>
          <w:szCs w:val="22"/>
          <w:rtl/>
        </w:rPr>
        <w:t>שוים</w:t>
      </w:r>
      <w:proofErr w:type="spellEnd"/>
      <w:r w:rsidRPr="00BA41CF">
        <w:rPr>
          <w:rFonts w:ascii="QMiriam" w:hAnsi="QMiriam"/>
          <w:szCs w:val="22"/>
          <w:rtl/>
        </w:rPr>
        <w:t xml:space="preserve"> במדרגותיהם, ביחוד במה שנוגע לתוכנם הרוחני, שהוא יסוד החיים, אבל שיהיה שם מוגבל ומיוחד לכך המתאר סיעות ומפלגות, מזה לא ידענו. וכדומה שבזה ודאי יש לנו לומר שהימים הראשונים היו טובים מאלה, </w:t>
      </w:r>
      <w:proofErr w:type="spellStart"/>
      <w:r w:rsidRPr="00BA41CF">
        <w:rPr>
          <w:rFonts w:ascii="QMiriam" w:hAnsi="QMiriam"/>
          <w:szCs w:val="22"/>
          <w:rtl/>
        </w:rPr>
        <w:t>והלואי</w:t>
      </w:r>
      <w:proofErr w:type="spellEnd"/>
      <w:r w:rsidRPr="00BA41CF">
        <w:rPr>
          <w:rFonts w:ascii="QMiriam" w:hAnsi="QMiriam"/>
          <w:szCs w:val="22"/>
          <w:rtl/>
        </w:rPr>
        <w:t xml:space="preserve"> שנוכל להשכיח מאתנו, בכלל, את אלה שני השמות העומדים לנו לשטן על דרך החיים האיתנים והטהורים הראויים להיות שבים אלינו באור ד' אשר יאיר לנו. ההבלטה של שני השמות הללו וההסכמה הדמיונית המקשרת את האישים הפרטיים שכל אחד מהם </w:t>
      </w:r>
      <w:proofErr w:type="spellStart"/>
      <w:r w:rsidRPr="00BA41CF">
        <w:rPr>
          <w:rFonts w:ascii="QMiriam" w:hAnsi="QMiriam"/>
          <w:szCs w:val="22"/>
          <w:rtl/>
        </w:rPr>
        <w:t>יתאמר</w:t>
      </w:r>
      <w:proofErr w:type="spellEnd"/>
      <w:r w:rsidRPr="00BA41CF">
        <w:rPr>
          <w:rFonts w:ascii="QMiriam" w:hAnsi="QMiriam"/>
          <w:szCs w:val="22"/>
          <w:rtl/>
        </w:rPr>
        <w:t xml:space="preserve"> לומר: אני הנני ממחנה זה, השני אומר גם הוא: אני הנני ממחנה זה, וכל אחד ואחד הוא מרוצה מעמדתו, הרי הוא סותם את הדרך של התיקון ושל ההשתלמות משני הצדדים. </w:t>
      </w:r>
    </w:p>
    <w:p w:rsidR="00BA41CF" w:rsidRPr="00BA41CF" w:rsidRDefault="00BA41CF" w:rsidP="00BA41CF">
      <w:pPr>
        <w:pStyle w:val="a9"/>
        <w:ind w:left="360"/>
        <w:rPr>
          <w:rFonts w:ascii="QMiriam" w:hAnsi="QMiriam"/>
          <w:szCs w:val="22"/>
          <w:rtl/>
        </w:rPr>
      </w:pPr>
      <w:r w:rsidRPr="00BA41CF">
        <w:rPr>
          <w:rFonts w:ascii="QMiriam" w:hAnsi="QMiriam"/>
          <w:szCs w:val="22"/>
          <w:rtl/>
        </w:rPr>
        <w:t>"החרד", כלומר מי שהוא חושב את עצמו שהוא שייך למחנה זה שקוראים לו "חרדים ", הרי הוא מביט הבטה מלמעלה למטה אל המחנה השני "</w:t>
      </w:r>
      <w:proofErr w:type="spellStart"/>
      <w:r w:rsidRPr="00BA41CF">
        <w:rPr>
          <w:rFonts w:ascii="QMiriam" w:hAnsi="QMiriam"/>
          <w:szCs w:val="22"/>
          <w:rtl/>
        </w:rPr>
        <w:t>החפשים</w:t>
      </w:r>
      <w:proofErr w:type="spellEnd"/>
      <w:r w:rsidRPr="00BA41CF">
        <w:rPr>
          <w:rFonts w:ascii="QMiriam" w:hAnsi="QMiriam"/>
          <w:szCs w:val="22"/>
          <w:rtl/>
        </w:rPr>
        <w:t xml:space="preserve"> ". ובמה שנוגע למחשבות של תיקון, של חיפוש מעשים ושל תשובה הלא מיד הוא שולח סקירת עין אל המחנה השני העומד לפניו בכל מערומיו מתורה ומצוות והוא חושב בדעתו, שהתשובה במלוא מובנה הלא שם היא דרושה, אליהם הדברים מכוונים, להם ולא לו. ו"החפשי", כלומר, מי שהוא עומד בזה המחנה שהוא </w:t>
      </w:r>
      <w:proofErr w:type="spellStart"/>
      <w:r w:rsidRPr="00BA41CF">
        <w:rPr>
          <w:rFonts w:ascii="QMiriam" w:hAnsi="QMiriam"/>
          <w:szCs w:val="22"/>
          <w:rtl/>
        </w:rPr>
        <w:t>מתאמר</w:t>
      </w:r>
      <w:proofErr w:type="spellEnd"/>
      <w:r w:rsidRPr="00BA41CF">
        <w:rPr>
          <w:rFonts w:ascii="QMiriam" w:hAnsi="QMiriam"/>
          <w:szCs w:val="22"/>
          <w:rtl/>
        </w:rPr>
        <w:t xml:space="preserve"> בשמו המודרני הזה, הרי הוא </w:t>
      </w:r>
      <w:proofErr w:type="spellStart"/>
      <w:r w:rsidRPr="00BA41CF">
        <w:rPr>
          <w:rFonts w:ascii="QMiriam" w:hAnsi="QMiriam"/>
          <w:szCs w:val="22"/>
          <w:rtl/>
        </w:rPr>
        <w:t>בודאי</w:t>
      </w:r>
      <w:proofErr w:type="spellEnd"/>
      <w:r w:rsidRPr="00BA41CF">
        <w:rPr>
          <w:rFonts w:ascii="QMiriam" w:hAnsi="QMiriam"/>
          <w:szCs w:val="22"/>
          <w:rtl/>
        </w:rPr>
        <w:t xml:space="preserve"> חושב, שכל הרעיון של תשובה הרי הוא נוסח "חרדי" שאינו שייך לו כלל. ונמצא, שמכאן ומכאן הננו עומדים קרחים, ומוצא לרפואת מכאובינו הנפשיים מאין יבוא? זהו העיכוב האחד. </w:t>
      </w:r>
    </w:p>
    <w:p w:rsidR="00BA41CF" w:rsidRPr="00BA41CF" w:rsidRDefault="00BA41CF" w:rsidP="00BA41CF">
      <w:pPr>
        <w:pStyle w:val="a9"/>
        <w:ind w:left="360"/>
        <w:rPr>
          <w:rFonts w:ascii="QMiriam" w:hAnsi="QMiriam"/>
          <w:szCs w:val="22"/>
          <w:rtl/>
        </w:rPr>
      </w:pPr>
      <w:r w:rsidRPr="00BA41CF">
        <w:rPr>
          <w:rFonts w:ascii="QMiriam" w:hAnsi="QMiriam"/>
          <w:szCs w:val="22"/>
          <w:rtl/>
        </w:rPr>
        <w:t xml:space="preserve">ועוד עיכוב שני, מה שהוא איננו קל מן הראשון, כמו קיר ברזל עומד לפנינו בין מחנה למחנה, וההארה הכללית ממקור האחדות </w:t>
      </w:r>
      <w:proofErr w:type="spellStart"/>
      <w:r w:rsidRPr="00BA41CF">
        <w:rPr>
          <w:rFonts w:ascii="QMiriam" w:hAnsi="QMiriam"/>
          <w:szCs w:val="22"/>
          <w:rtl/>
        </w:rPr>
        <w:t>האלקית</w:t>
      </w:r>
      <w:proofErr w:type="spellEnd"/>
      <w:r w:rsidRPr="00BA41CF">
        <w:rPr>
          <w:rFonts w:ascii="QMiriam" w:hAnsi="QMiriam"/>
          <w:szCs w:val="22"/>
          <w:rtl/>
        </w:rPr>
        <w:t xml:space="preserve"> הקדושה המוכרחת להיות שורה על ישראל הגוי כולו, הרי היא כמו מתעלמת מעינינו, והננו ממששים כעורים באפילה. אין לנו עצה אחרת, אמנם. כי אם להסיר את שמות הבעלים הללו מעל מחנותינו. באמת, לא שני מחנות כי אם שלשה מחנות הננו מונים מאז. מסורת ישנה היא ש"צבור" הוא כולל במובנו כפי </w:t>
      </w:r>
      <w:proofErr w:type="spellStart"/>
      <w:r w:rsidRPr="00BA41CF">
        <w:rPr>
          <w:rFonts w:ascii="QMiriam" w:hAnsi="QMiriam"/>
          <w:szCs w:val="22"/>
          <w:rtl/>
        </w:rPr>
        <w:t>הנוטריקין</w:t>
      </w:r>
      <w:proofErr w:type="spellEnd"/>
      <w:r w:rsidRPr="00BA41CF">
        <w:rPr>
          <w:rFonts w:ascii="QMiriam" w:hAnsi="QMiriam"/>
          <w:szCs w:val="22"/>
          <w:rtl/>
        </w:rPr>
        <w:t xml:space="preserve"> שלו "צדיקים בינונים ורשעים ", אבל זהו </w:t>
      </w:r>
      <w:proofErr w:type="spellStart"/>
      <w:r w:rsidRPr="00BA41CF">
        <w:rPr>
          <w:rFonts w:ascii="QMiriam" w:hAnsi="QMiriam"/>
          <w:szCs w:val="22"/>
          <w:rtl/>
        </w:rPr>
        <w:t>דוקא</w:t>
      </w:r>
      <w:proofErr w:type="spellEnd"/>
      <w:r w:rsidRPr="00BA41CF">
        <w:rPr>
          <w:rFonts w:ascii="QMiriam" w:hAnsi="QMiriam"/>
          <w:szCs w:val="22"/>
          <w:rtl/>
        </w:rPr>
        <w:t xml:space="preserve"> תיאור אישי, ועל כל אדם בפרט למדנו ש"אפילו כל העולם כולו אומרים עליך צדיק אתה, היה בעיניך כרשע". וטוב מאד לאדם שיהיה שקוע לחשב חשבון עצמו, ולחטט במומיו הנפשיים ולהביט בעין יפה על אחרים שיוכל באמת להיות שיש במצפונם גם אוצר טוב הסמוי מן העין. והננו צריכים להחליט, כי כוח כמוס של הצעדה לטובה ישנו בכל המחנות ובכל אישי האומה, וביחוד בכל אלה שהערך הכללי של ישראל </w:t>
      </w:r>
      <w:proofErr w:type="spellStart"/>
      <w:r w:rsidRPr="00BA41CF">
        <w:rPr>
          <w:rFonts w:ascii="QMiriam" w:hAnsi="QMiriam"/>
          <w:szCs w:val="22"/>
          <w:rtl/>
        </w:rPr>
        <w:t>ותקותו</w:t>
      </w:r>
      <w:proofErr w:type="spellEnd"/>
      <w:r w:rsidRPr="00BA41CF">
        <w:rPr>
          <w:rFonts w:ascii="QMiriam" w:hAnsi="QMiriam"/>
          <w:szCs w:val="22"/>
          <w:rtl/>
        </w:rPr>
        <w:t xml:space="preserve"> יקרים להם באיזו מדה שהיא. </w:t>
      </w:r>
      <w:proofErr w:type="spellStart"/>
      <w:r w:rsidRPr="00BA41CF">
        <w:rPr>
          <w:rFonts w:ascii="QMiriam" w:hAnsi="QMiriam"/>
          <w:szCs w:val="22"/>
          <w:rtl/>
        </w:rPr>
        <w:t>נתודע</w:t>
      </w:r>
      <w:proofErr w:type="spellEnd"/>
      <w:r w:rsidRPr="00BA41CF">
        <w:rPr>
          <w:rFonts w:ascii="QMiriam" w:hAnsi="QMiriam"/>
          <w:szCs w:val="22"/>
          <w:rtl/>
        </w:rPr>
        <w:t xml:space="preserve"> איש אל אחיו בשם ישראל הכללי, לא בשם מפלגתי </w:t>
      </w:r>
      <w:proofErr w:type="spellStart"/>
      <w:r w:rsidRPr="00BA41CF">
        <w:rPr>
          <w:rFonts w:ascii="QMiriam" w:hAnsi="QMiriam"/>
          <w:szCs w:val="22"/>
          <w:rtl/>
        </w:rPr>
        <w:t>ומחנתי</w:t>
      </w:r>
      <w:proofErr w:type="spellEnd"/>
      <w:r w:rsidRPr="00BA41CF">
        <w:rPr>
          <w:rFonts w:ascii="QMiriam" w:hAnsi="QMiriam"/>
          <w:szCs w:val="22"/>
          <w:rtl/>
        </w:rPr>
        <w:t xml:space="preserve">. נדע, שיש לנו בכל מחנה הרבה מה לתקן והרבה מה לקבל מהאור והטוב זה מזה, ואז תופיע עלינו האורה העליונה הכללית אשר בה נושע תשועת עולמים, ותתקיים בנו התפילה המוקדשת קודש קדשים, שהננו עתידים </w:t>
      </w:r>
      <w:proofErr w:type="spellStart"/>
      <w:r w:rsidRPr="00BA41CF">
        <w:rPr>
          <w:rFonts w:ascii="QMiriam" w:hAnsi="QMiriam"/>
          <w:szCs w:val="22"/>
          <w:rtl/>
        </w:rPr>
        <w:t>להביעה</w:t>
      </w:r>
      <w:proofErr w:type="spellEnd"/>
      <w:r w:rsidRPr="00BA41CF">
        <w:rPr>
          <w:rFonts w:ascii="QMiriam" w:hAnsi="QMiriam"/>
          <w:szCs w:val="22"/>
          <w:rtl/>
        </w:rPr>
        <w:t xml:space="preserve"> בכל כך המית נפש ויעשו כולם</w:t>
      </w:r>
      <w:r w:rsidRPr="00BA41CF">
        <w:rPr>
          <w:rFonts w:ascii="QMiriam" w:hAnsi="QMiriam"/>
          <w:szCs w:val="22"/>
          <w:rtl/>
        </w:rPr>
        <w:t xml:space="preserve"> אגודה אחת לעשות רצונך בלבב שלם</w:t>
      </w:r>
      <w:r w:rsidRPr="00BA41CF">
        <w:rPr>
          <w:rFonts w:ascii="QMiriam" w:hAnsi="QMiriam"/>
          <w:szCs w:val="22"/>
          <w:rtl/>
        </w:rPr>
        <w:t>". </w:t>
      </w:r>
    </w:p>
    <w:p w:rsidR="00BA41CF" w:rsidRPr="00BA41CF" w:rsidRDefault="00BA41CF" w:rsidP="008E5698"/>
    <w:sectPr w:rsidR="00BA41CF" w:rsidRPr="00BA41CF"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D7E" w:rsidRDefault="00752D7E" w:rsidP="001250C8">
      <w:pPr>
        <w:spacing w:line="240" w:lineRule="auto"/>
      </w:pPr>
      <w:r>
        <w:separator/>
      </w:r>
    </w:p>
  </w:endnote>
  <w:endnote w:type="continuationSeparator" w:id="0">
    <w:p w:rsidR="00752D7E" w:rsidRDefault="00752D7E"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QMiriam">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D7E" w:rsidRDefault="00752D7E" w:rsidP="001250C8">
      <w:pPr>
        <w:spacing w:line="240" w:lineRule="auto"/>
      </w:pPr>
      <w:r>
        <w:separator/>
      </w:r>
    </w:p>
  </w:footnote>
  <w:footnote w:type="continuationSeparator" w:id="0">
    <w:p w:rsidR="00752D7E" w:rsidRDefault="00752D7E" w:rsidP="001250C8">
      <w:pPr>
        <w:spacing w:line="240" w:lineRule="auto"/>
      </w:pPr>
      <w:r>
        <w:continuationSeparator/>
      </w:r>
    </w:p>
  </w:footnote>
  <w:footnote w:id="1">
    <w:p w:rsidR="008E5698" w:rsidRPr="00BA41CF" w:rsidRDefault="008E5698">
      <w:pPr>
        <w:pStyle w:val="a5"/>
        <w:rPr>
          <w:rFonts w:hint="cs"/>
          <w:sz w:val="16"/>
          <w:szCs w:val="16"/>
        </w:rPr>
      </w:pPr>
      <w:r w:rsidRPr="00BA41CF">
        <w:rPr>
          <w:rStyle w:val="a7"/>
          <w:sz w:val="16"/>
          <w:szCs w:val="16"/>
        </w:rPr>
        <w:footnoteRef/>
      </w:r>
      <w:r w:rsidRPr="00BA41CF">
        <w:rPr>
          <w:sz w:val="16"/>
          <w:szCs w:val="16"/>
          <w:rtl/>
        </w:rPr>
        <w:t xml:space="preserve"> </w:t>
      </w:r>
      <w:r w:rsidRPr="00BA41CF">
        <w:rPr>
          <w:rFonts w:hint="cs"/>
          <w:sz w:val="16"/>
          <w:szCs w:val="16"/>
          <w:rtl/>
        </w:rPr>
        <w:t xml:space="preserve">להלן בדבריו שם דן בשאלה האם ההדס אכן אינו עושה פירות, ומתוך כך מה דין מי שאוכל מפירות ההדס </w:t>
      </w:r>
      <w:r w:rsidRPr="00BA41CF">
        <w:rPr>
          <w:sz w:val="16"/>
          <w:szCs w:val="16"/>
          <w:rtl/>
        </w:rPr>
        <w:t>–</w:t>
      </w:r>
      <w:r w:rsidRPr="00BA41CF">
        <w:rPr>
          <w:rFonts w:hint="cs"/>
          <w:sz w:val="16"/>
          <w:szCs w:val="16"/>
          <w:rtl/>
        </w:rPr>
        <w:t xml:space="preserve"> האם יברך או לא. ואכמ"ל.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D7520"/>
    <w:multiLevelType w:val="hybridMultilevel"/>
    <w:tmpl w:val="467ED1F6"/>
    <w:lvl w:ilvl="0" w:tplc="5336CD8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E65"/>
    <w:rsid w:val="001250C8"/>
    <w:rsid w:val="001B5DB9"/>
    <w:rsid w:val="002E1DB7"/>
    <w:rsid w:val="00554E65"/>
    <w:rsid w:val="00656813"/>
    <w:rsid w:val="006A29B5"/>
    <w:rsid w:val="00752D7E"/>
    <w:rsid w:val="008330DF"/>
    <w:rsid w:val="008A0A58"/>
    <w:rsid w:val="008E5698"/>
    <w:rsid w:val="00A13A6B"/>
    <w:rsid w:val="00B45A22"/>
    <w:rsid w:val="00BA41CF"/>
    <w:rsid w:val="00DE1363"/>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9DD59-0E11-4B21-9EBD-F33CDCD8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customStyle="1" w:styleId="a8">
    <w:name w:val="כותרת אמצע"/>
    <w:basedOn w:val="a"/>
    <w:rsid w:val="00BA41CF"/>
    <w:pPr>
      <w:jc w:val="center"/>
    </w:pPr>
    <w:rPr>
      <w:rFonts w:ascii="Times New Roman" w:eastAsia="Times New Roman" w:hAnsi="Times New Roman"/>
      <w:color w:val="800000"/>
      <w:sz w:val="36"/>
      <w:szCs w:val="36"/>
      <w:lang w:eastAsia="he-IL"/>
    </w:rPr>
  </w:style>
  <w:style w:type="paragraph" w:customStyle="1" w:styleId="QtxDos">
    <w:name w:val="QtxDos"/>
    <w:rsid w:val="00BA41CF"/>
    <w:pPr>
      <w:widowControl w:val="0"/>
      <w:autoSpaceDE w:val="0"/>
      <w:autoSpaceDN w:val="0"/>
      <w:adjustRightInd w:val="0"/>
      <w:spacing w:after="0" w:line="240" w:lineRule="auto"/>
    </w:pPr>
    <w:rPr>
      <w:rFonts w:ascii="Arial" w:eastAsia="Times New Roman" w:hAnsi="Arial" w:cs="Arial"/>
      <w:sz w:val="20"/>
      <w:szCs w:val="20"/>
      <w:lang w:eastAsia="he-IL"/>
    </w:rPr>
  </w:style>
  <w:style w:type="paragraph" w:styleId="a9">
    <w:name w:val="List Paragraph"/>
    <w:basedOn w:val="a"/>
    <w:uiPriority w:val="34"/>
    <w:qFormat/>
    <w:rsid w:val="00BA4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63</TotalTime>
  <Pages>3</Pages>
  <Words>2103</Words>
  <Characters>10520</Characters>
  <Application>Microsoft Office Word</Application>
  <DocSecurity>0</DocSecurity>
  <Lines>87</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2018-09-06T09:55:00Z</dcterms:created>
  <dcterms:modified xsi:type="dcterms:W3CDTF">2018-09-06T11:01:00Z</dcterms:modified>
</cp:coreProperties>
</file>