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5F" w:rsidRDefault="00875569">
      <w:pPr>
        <w:rPr>
          <w:rFonts w:hint="cs"/>
          <w:rtl/>
        </w:rPr>
      </w:pPr>
      <w:r>
        <w:rPr>
          <w:rFonts w:hint="cs"/>
          <w:rtl/>
        </w:rPr>
        <w:t>בס"ד</w:t>
      </w:r>
    </w:p>
    <w:p w:rsidR="00875569" w:rsidRDefault="00875569">
      <w:pPr>
        <w:rPr>
          <w:b/>
          <w:bCs/>
          <w:sz w:val="32"/>
          <w:szCs w:val="32"/>
          <w:rtl/>
        </w:rPr>
      </w:pPr>
      <w:r>
        <w:rPr>
          <w:rFonts w:hint="cs"/>
          <w:rtl/>
        </w:rPr>
        <w:t xml:space="preserve">                     </w:t>
      </w:r>
      <w:r w:rsidRPr="00875569">
        <w:rPr>
          <w:rFonts w:hint="cs"/>
          <w:b/>
          <w:bCs/>
          <w:rtl/>
        </w:rPr>
        <w:t xml:space="preserve"> </w:t>
      </w:r>
      <w:r w:rsidRPr="00875569">
        <w:rPr>
          <w:rFonts w:hint="cs"/>
          <w:b/>
          <w:bCs/>
          <w:sz w:val="32"/>
          <w:szCs w:val="32"/>
          <w:rtl/>
        </w:rPr>
        <w:t xml:space="preserve">ובקרקעות תשעה וכהן- דף </w:t>
      </w:r>
      <w:proofErr w:type="spellStart"/>
      <w:r w:rsidRPr="00875569">
        <w:rPr>
          <w:rFonts w:hint="cs"/>
          <w:b/>
          <w:bCs/>
          <w:sz w:val="32"/>
          <w:szCs w:val="32"/>
          <w:rtl/>
        </w:rPr>
        <w:t>כג</w:t>
      </w:r>
      <w:proofErr w:type="spellEnd"/>
      <w:r w:rsidRPr="00875569">
        <w:rPr>
          <w:rFonts w:hint="cs"/>
          <w:b/>
          <w:bCs/>
          <w:sz w:val="32"/>
          <w:szCs w:val="32"/>
          <w:rtl/>
        </w:rPr>
        <w:t xml:space="preserve"> עמוד ב</w:t>
      </w:r>
    </w:p>
    <w:p w:rsidR="00875569" w:rsidRDefault="00875569">
      <w:pPr>
        <w:rPr>
          <w:sz w:val="24"/>
          <w:szCs w:val="24"/>
          <w:rtl/>
        </w:rPr>
      </w:pPr>
      <w:r>
        <w:rPr>
          <w:rFonts w:hint="cs"/>
          <w:sz w:val="24"/>
          <w:szCs w:val="24"/>
          <w:rtl/>
        </w:rPr>
        <w:t>המשנה בפרק שלישי במסכת מגילה ,</w:t>
      </w:r>
      <w:r w:rsidR="00DF16B7">
        <w:rPr>
          <w:rFonts w:hint="cs"/>
          <w:sz w:val="24"/>
          <w:szCs w:val="24"/>
          <w:rtl/>
        </w:rPr>
        <w:t xml:space="preserve"> אומרת כי כדי לעשות הערכה של קרקע </w:t>
      </w:r>
      <w:proofErr w:type="spellStart"/>
      <w:r w:rsidR="00DF16B7">
        <w:rPr>
          <w:rFonts w:hint="cs"/>
          <w:sz w:val="24"/>
          <w:szCs w:val="24"/>
          <w:rtl/>
        </w:rPr>
        <w:t>בעניניים</w:t>
      </w:r>
      <w:proofErr w:type="spellEnd"/>
      <w:r w:rsidR="00DF16B7">
        <w:rPr>
          <w:rFonts w:hint="cs"/>
          <w:sz w:val="24"/>
          <w:szCs w:val="24"/>
          <w:rtl/>
        </w:rPr>
        <w:t xml:space="preserve"> הקשורים להקדש, </w:t>
      </w:r>
      <w:r>
        <w:rPr>
          <w:rFonts w:hint="cs"/>
          <w:sz w:val="24"/>
          <w:szCs w:val="24"/>
          <w:rtl/>
        </w:rPr>
        <w:t xml:space="preserve"> צריך עשרה אנשים ואחד מהם כהן. התוספות (מגילה </w:t>
      </w:r>
      <w:proofErr w:type="spellStart"/>
      <w:r>
        <w:rPr>
          <w:rFonts w:hint="cs"/>
          <w:sz w:val="24"/>
          <w:szCs w:val="24"/>
          <w:rtl/>
        </w:rPr>
        <w:t>כג</w:t>
      </w:r>
      <w:proofErr w:type="spellEnd"/>
      <w:r>
        <w:rPr>
          <w:rFonts w:hint="cs"/>
          <w:sz w:val="24"/>
          <w:szCs w:val="24"/>
          <w:rtl/>
        </w:rPr>
        <w:t xml:space="preserve">, ב) שואלים הרי כל דבר שתלוי בשיקול הדעת הוא כדיון בבית הדין, והרי כלל בידינו שאין בית דין שקול ואם כן כיצד אומרת המשנה שיהיו עשרה אנשים ? </w:t>
      </w:r>
    </w:p>
    <w:p w:rsidR="00C71B0C" w:rsidRPr="00025915" w:rsidRDefault="00C71B0C">
      <w:pPr>
        <w:rPr>
          <w:rFonts w:hint="cs"/>
          <w:sz w:val="24"/>
          <w:szCs w:val="24"/>
          <w:rtl/>
        </w:rPr>
      </w:pPr>
      <w:proofErr w:type="spellStart"/>
      <w:r w:rsidRPr="00025915">
        <w:rPr>
          <w:rFonts w:hint="cs"/>
          <w:b/>
          <w:bCs/>
          <w:sz w:val="24"/>
          <w:szCs w:val="24"/>
          <w:rtl/>
        </w:rPr>
        <w:t>הרשב"א</w:t>
      </w:r>
      <w:proofErr w:type="spellEnd"/>
      <w:r>
        <w:rPr>
          <w:rFonts w:hint="cs"/>
          <w:sz w:val="24"/>
          <w:szCs w:val="24"/>
          <w:rtl/>
        </w:rPr>
        <w:t xml:space="preserve"> בחידושיו כותב כי </w:t>
      </w:r>
      <w:proofErr w:type="spellStart"/>
      <w:r>
        <w:rPr>
          <w:rFonts w:hint="cs"/>
          <w:sz w:val="24"/>
          <w:szCs w:val="24"/>
          <w:rtl/>
        </w:rPr>
        <w:t>שומא</w:t>
      </w:r>
      <w:proofErr w:type="spellEnd"/>
      <w:r>
        <w:rPr>
          <w:rFonts w:hint="cs"/>
          <w:sz w:val="24"/>
          <w:szCs w:val="24"/>
          <w:rtl/>
        </w:rPr>
        <w:t xml:space="preserve"> אינה בדיוק דיון משפטי ולכן לא חל הכלל "אין בית דין שקול".  </w:t>
      </w:r>
      <w:r w:rsidR="00025915">
        <w:rPr>
          <w:rFonts w:hint="cs"/>
          <w:sz w:val="24"/>
          <w:szCs w:val="24"/>
          <w:rtl/>
        </w:rPr>
        <w:t xml:space="preserve">אלא שיש לשאול לשיטתו מה יקרה במצב שבאמת תהיה מחלוקת לגבי ערך הקרקע ויהיו חמשה לעומת חמשה? </w:t>
      </w:r>
      <w:r>
        <w:rPr>
          <w:rFonts w:hint="cs"/>
          <w:sz w:val="24"/>
          <w:szCs w:val="24"/>
          <w:rtl/>
        </w:rPr>
        <w:t xml:space="preserve">לעומתו </w:t>
      </w:r>
      <w:proofErr w:type="spellStart"/>
      <w:r w:rsidRPr="00025915">
        <w:rPr>
          <w:rFonts w:hint="cs"/>
          <w:b/>
          <w:bCs/>
          <w:sz w:val="24"/>
          <w:szCs w:val="24"/>
          <w:rtl/>
        </w:rPr>
        <w:t>הריטב"א</w:t>
      </w:r>
      <w:proofErr w:type="spellEnd"/>
      <w:r>
        <w:rPr>
          <w:rFonts w:hint="cs"/>
          <w:sz w:val="24"/>
          <w:szCs w:val="24"/>
          <w:rtl/>
        </w:rPr>
        <w:t xml:space="preserve"> פוסק </w:t>
      </w:r>
      <w:proofErr w:type="spellStart"/>
      <w:r>
        <w:rPr>
          <w:rFonts w:hint="cs"/>
          <w:sz w:val="24"/>
          <w:szCs w:val="24"/>
          <w:rtl/>
        </w:rPr>
        <w:t>ששו</w:t>
      </w:r>
      <w:r w:rsidR="00025915">
        <w:rPr>
          <w:rFonts w:hint="cs"/>
          <w:sz w:val="24"/>
          <w:szCs w:val="24"/>
          <w:rtl/>
        </w:rPr>
        <w:t>מא</w:t>
      </w:r>
      <w:proofErr w:type="spellEnd"/>
      <w:r w:rsidR="00025915">
        <w:rPr>
          <w:rFonts w:hint="cs"/>
          <w:sz w:val="24"/>
          <w:szCs w:val="24"/>
          <w:rtl/>
        </w:rPr>
        <w:t xml:space="preserve"> היא דיון משפטי לכל דבר אך בדרך כלל בדברים הללו תהיה הכרעה של רוב, ומסיים </w:t>
      </w:r>
      <w:proofErr w:type="spellStart"/>
      <w:r w:rsidR="00025915">
        <w:rPr>
          <w:rFonts w:hint="cs"/>
          <w:sz w:val="24"/>
          <w:szCs w:val="24"/>
          <w:rtl/>
        </w:rPr>
        <w:t>הריטב"א</w:t>
      </w:r>
      <w:proofErr w:type="spellEnd"/>
      <w:r w:rsidR="00025915">
        <w:rPr>
          <w:rFonts w:hint="cs"/>
          <w:sz w:val="24"/>
          <w:szCs w:val="24"/>
          <w:rtl/>
        </w:rPr>
        <w:t xml:space="preserve"> כי במקרה שלא תהיה הכרעה ויהיו </w:t>
      </w:r>
      <w:proofErr w:type="spellStart"/>
      <w:r w:rsidR="00025915">
        <w:rPr>
          <w:rFonts w:hint="cs"/>
          <w:sz w:val="24"/>
          <w:szCs w:val="24"/>
          <w:rtl/>
        </w:rPr>
        <w:t>חמשח</w:t>
      </w:r>
      <w:proofErr w:type="spellEnd"/>
      <w:r w:rsidR="00025915">
        <w:rPr>
          <w:rFonts w:hint="cs"/>
          <w:sz w:val="24"/>
          <w:szCs w:val="24"/>
          <w:rtl/>
        </w:rPr>
        <w:t xml:space="preserve"> מול חמשה </w:t>
      </w:r>
      <w:r w:rsidR="00025915">
        <w:rPr>
          <w:rFonts w:hint="cs"/>
          <w:b/>
          <w:bCs/>
          <w:sz w:val="24"/>
          <w:szCs w:val="24"/>
          <w:rtl/>
        </w:rPr>
        <w:t xml:space="preserve">אז </w:t>
      </w:r>
      <w:proofErr w:type="spellStart"/>
      <w:r w:rsidR="00025915">
        <w:rPr>
          <w:rFonts w:hint="cs"/>
          <w:b/>
          <w:bCs/>
          <w:sz w:val="24"/>
          <w:szCs w:val="24"/>
          <w:rtl/>
        </w:rPr>
        <w:t>מוסיפין</w:t>
      </w:r>
      <w:proofErr w:type="spellEnd"/>
      <w:r w:rsidR="00025915">
        <w:rPr>
          <w:rFonts w:hint="cs"/>
          <w:b/>
          <w:bCs/>
          <w:sz w:val="24"/>
          <w:szCs w:val="24"/>
          <w:rtl/>
        </w:rPr>
        <w:t xml:space="preserve"> עליהם. </w:t>
      </w:r>
    </w:p>
    <w:p w:rsidR="00875569" w:rsidRDefault="00DF16B7" w:rsidP="00DF16B7">
      <w:pPr>
        <w:rPr>
          <w:sz w:val="24"/>
          <w:szCs w:val="24"/>
          <w:rtl/>
        </w:rPr>
      </w:pPr>
      <w:r>
        <w:rPr>
          <w:rFonts w:hint="cs"/>
          <w:sz w:val="24"/>
          <w:szCs w:val="24"/>
          <w:rtl/>
        </w:rPr>
        <w:t>ב</w:t>
      </w:r>
      <w:r w:rsidR="00875569">
        <w:rPr>
          <w:rFonts w:hint="cs"/>
          <w:sz w:val="24"/>
          <w:szCs w:val="24"/>
          <w:rtl/>
        </w:rPr>
        <w:t xml:space="preserve">חידושי </w:t>
      </w:r>
      <w:proofErr w:type="spellStart"/>
      <w:r w:rsidR="00875569" w:rsidRPr="00C71B0C">
        <w:rPr>
          <w:rFonts w:hint="cs"/>
          <w:b/>
          <w:bCs/>
          <w:sz w:val="24"/>
          <w:szCs w:val="24"/>
          <w:rtl/>
        </w:rPr>
        <w:t>מהרי"ח</w:t>
      </w:r>
      <w:proofErr w:type="spellEnd"/>
      <w:r w:rsidR="00875569" w:rsidRPr="00C71B0C">
        <w:rPr>
          <w:rStyle w:val="a5"/>
          <w:b/>
          <w:bCs/>
          <w:sz w:val="24"/>
          <w:szCs w:val="24"/>
          <w:rtl/>
        </w:rPr>
        <w:footnoteReference w:id="1"/>
      </w:r>
      <w:r w:rsidR="00875569">
        <w:rPr>
          <w:rFonts w:hint="cs"/>
          <w:sz w:val="24"/>
          <w:szCs w:val="24"/>
          <w:rtl/>
        </w:rPr>
        <w:t xml:space="preserve"> </w:t>
      </w:r>
      <w:r>
        <w:rPr>
          <w:rFonts w:hint="cs"/>
          <w:sz w:val="24"/>
          <w:szCs w:val="24"/>
          <w:rtl/>
        </w:rPr>
        <w:t>כתב</w:t>
      </w:r>
      <w:r w:rsidR="00875569">
        <w:rPr>
          <w:rFonts w:hint="cs"/>
          <w:sz w:val="24"/>
          <w:szCs w:val="24"/>
          <w:rtl/>
        </w:rPr>
        <w:t xml:space="preserve"> כי </w:t>
      </w:r>
      <w:r>
        <w:rPr>
          <w:rFonts w:hint="cs"/>
          <w:sz w:val="24"/>
          <w:szCs w:val="24"/>
          <w:rtl/>
        </w:rPr>
        <w:t xml:space="preserve">בניגוד לדיון משפטי ששם הכלל הוא "אחרי רבים להטות" ולכן צריך שבית הדין יהיה מורכב ממספר אי זוגי , כאן גזירת הכתוב היא </w:t>
      </w:r>
      <w:r>
        <w:rPr>
          <w:rFonts w:hint="cs"/>
          <w:b/>
          <w:bCs/>
          <w:sz w:val="24"/>
          <w:szCs w:val="24"/>
          <w:rtl/>
        </w:rPr>
        <w:t>שכולם</w:t>
      </w:r>
      <w:r>
        <w:rPr>
          <w:rFonts w:hint="cs"/>
          <w:sz w:val="24"/>
          <w:szCs w:val="24"/>
          <w:rtl/>
        </w:rPr>
        <w:t xml:space="preserve"> צריכים להסכים לדעה אחת וממשיכים את הדיון עד שכך יהיה ולכן אין כאן חשיבות למספר החברים בהרכב האם יהיה זוגי או אי זוגי. </w:t>
      </w:r>
    </w:p>
    <w:p w:rsidR="00DF16B7" w:rsidRDefault="00DF16B7" w:rsidP="00DF16B7">
      <w:pPr>
        <w:rPr>
          <w:sz w:val="24"/>
          <w:szCs w:val="24"/>
          <w:rtl/>
        </w:rPr>
      </w:pPr>
      <w:proofErr w:type="spellStart"/>
      <w:r w:rsidRPr="00C71B0C">
        <w:rPr>
          <w:rFonts w:hint="cs"/>
          <w:b/>
          <w:bCs/>
          <w:sz w:val="24"/>
          <w:szCs w:val="24"/>
          <w:rtl/>
        </w:rPr>
        <w:t>השפת</w:t>
      </w:r>
      <w:proofErr w:type="spellEnd"/>
      <w:r w:rsidRPr="00C71B0C">
        <w:rPr>
          <w:rFonts w:hint="cs"/>
          <w:b/>
          <w:bCs/>
          <w:sz w:val="24"/>
          <w:szCs w:val="24"/>
          <w:rtl/>
        </w:rPr>
        <w:t xml:space="preserve"> אמת</w:t>
      </w:r>
      <w:r>
        <w:rPr>
          <w:rFonts w:hint="cs"/>
          <w:sz w:val="24"/>
          <w:szCs w:val="24"/>
          <w:rtl/>
        </w:rPr>
        <w:t xml:space="preserve"> מביא שלושה תירוצים:</w:t>
      </w:r>
    </w:p>
    <w:p w:rsidR="00875569" w:rsidRDefault="00DF16B7" w:rsidP="00C71B0C">
      <w:pPr>
        <w:rPr>
          <w:sz w:val="24"/>
          <w:szCs w:val="24"/>
          <w:rtl/>
        </w:rPr>
      </w:pPr>
      <w:r>
        <w:rPr>
          <w:rFonts w:hint="cs"/>
          <w:sz w:val="24"/>
          <w:szCs w:val="24"/>
          <w:rtl/>
        </w:rPr>
        <w:t xml:space="preserve">א. </w:t>
      </w:r>
      <w:proofErr w:type="spellStart"/>
      <w:r>
        <w:rPr>
          <w:rFonts w:hint="cs"/>
          <w:sz w:val="24"/>
          <w:szCs w:val="24"/>
          <w:rtl/>
        </w:rPr>
        <w:t>שומא</w:t>
      </w:r>
      <w:proofErr w:type="spellEnd"/>
      <w:r>
        <w:rPr>
          <w:rFonts w:hint="cs"/>
          <w:sz w:val="24"/>
          <w:szCs w:val="24"/>
          <w:rtl/>
        </w:rPr>
        <w:t xml:space="preserve"> בדרך כלל היא בשלושה אך כאן גזרת הכתוב היא שצריך עשרה </w:t>
      </w:r>
      <w:r w:rsidR="00436743">
        <w:rPr>
          <w:rFonts w:hint="cs"/>
          <w:sz w:val="24"/>
          <w:szCs w:val="24"/>
          <w:rtl/>
        </w:rPr>
        <w:t xml:space="preserve">. ובמסגרת החריגה מדיני </w:t>
      </w:r>
      <w:proofErr w:type="spellStart"/>
      <w:r w:rsidR="00436743">
        <w:rPr>
          <w:rFonts w:hint="cs"/>
          <w:sz w:val="24"/>
          <w:szCs w:val="24"/>
          <w:rtl/>
        </w:rPr>
        <w:t>שומא</w:t>
      </w:r>
      <w:proofErr w:type="spellEnd"/>
      <w:r w:rsidR="00436743">
        <w:rPr>
          <w:rFonts w:hint="cs"/>
          <w:sz w:val="24"/>
          <w:szCs w:val="24"/>
          <w:rtl/>
        </w:rPr>
        <w:t xml:space="preserve">  גם  גזירת הכתוב  שיהיה המספר זוגי. </w:t>
      </w:r>
    </w:p>
    <w:p w:rsidR="00C71B0C" w:rsidRDefault="00C71B0C" w:rsidP="00C71B0C">
      <w:pPr>
        <w:rPr>
          <w:sz w:val="24"/>
          <w:szCs w:val="24"/>
          <w:rtl/>
        </w:rPr>
      </w:pPr>
      <w:r>
        <w:rPr>
          <w:rFonts w:hint="cs"/>
          <w:sz w:val="24"/>
          <w:szCs w:val="24"/>
          <w:rtl/>
        </w:rPr>
        <w:t xml:space="preserve">ב. כמו התירוץ שכתב </w:t>
      </w:r>
      <w:proofErr w:type="spellStart"/>
      <w:r>
        <w:rPr>
          <w:rFonts w:hint="cs"/>
          <w:sz w:val="24"/>
          <w:szCs w:val="24"/>
          <w:rtl/>
        </w:rPr>
        <w:t>מהרי"ח</w:t>
      </w:r>
      <w:proofErr w:type="spellEnd"/>
      <w:r>
        <w:rPr>
          <w:rFonts w:hint="cs"/>
          <w:sz w:val="24"/>
          <w:szCs w:val="24"/>
          <w:rtl/>
        </w:rPr>
        <w:t xml:space="preserve"> לעיל וכן תירץ הטורי אבן</w:t>
      </w:r>
      <w:r w:rsidR="00025915">
        <w:rPr>
          <w:rStyle w:val="a5"/>
          <w:sz w:val="24"/>
          <w:szCs w:val="24"/>
          <w:rtl/>
        </w:rPr>
        <w:footnoteReference w:id="2"/>
      </w:r>
      <w:r>
        <w:rPr>
          <w:rFonts w:hint="cs"/>
          <w:sz w:val="24"/>
          <w:szCs w:val="24"/>
          <w:rtl/>
        </w:rPr>
        <w:t xml:space="preserve">. ועל התירוץ הזה כותב </w:t>
      </w:r>
      <w:proofErr w:type="spellStart"/>
      <w:r>
        <w:rPr>
          <w:rFonts w:hint="cs"/>
          <w:sz w:val="24"/>
          <w:szCs w:val="24"/>
          <w:rtl/>
        </w:rPr>
        <w:t>השפ"א</w:t>
      </w:r>
      <w:proofErr w:type="spellEnd"/>
      <w:r>
        <w:rPr>
          <w:rFonts w:hint="cs"/>
          <w:sz w:val="24"/>
          <w:szCs w:val="24"/>
          <w:rtl/>
        </w:rPr>
        <w:t xml:space="preserve"> "ואין דבריו </w:t>
      </w:r>
      <w:proofErr w:type="spellStart"/>
      <w:r>
        <w:rPr>
          <w:rFonts w:hint="cs"/>
          <w:sz w:val="24"/>
          <w:szCs w:val="24"/>
          <w:rtl/>
        </w:rPr>
        <w:t>נראין</w:t>
      </w:r>
      <w:proofErr w:type="spellEnd"/>
      <w:r>
        <w:rPr>
          <w:rFonts w:hint="cs"/>
          <w:sz w:val="24"/>
          <w:szCs w:val="24"/>
          <w:rtl/>
        </w:rPr>
        <w:t xml:space="preserve"> בעיני". </w:t>
      </w:r>
    </w:p>
    <w:p w:rsidR="00C71B0C" w:rsidRDefault="00C71B0C" w:rsidP="00C71B0C">
      <w:pPr>
        <w:rPr>
          <w:sz w:val="24"/>
          <w:szCs w:val="24"/>
          <w:rtl/>
        </w:rPr>
      </w:pPr>
      <w:r>
        <w:rPr>
          <w:rFonts w:hint="cs"/>
          <w:sz w:val="24"/>
          <w:szCs w:val="24"/>
          <w:rtl/>
        </w:rPr>
        <w:t xml:space="preserve">ג. הכהן מקבל זכות הצבעה כפולה במקרה שיש תיקו חמשה מול חמשה. ולכן צריך תשעה ישראלים וכהן שהרי אם כולם יהיו </w:t>
      </w:r>
      <w:proofErr w:type="spellStart"/>
      <w:r>
        <w:rPr>
          <w:rFonts w:hint="cs"/>
          <w:sz w:val="24"/>
          <w:szCs w:val="24"/>
          <w:rtl/>
        </w:rPr>
        <w:t>כהנים</w:t>
      </w:r>
      <w:proofErr w:type="spellEnd"/>
      <w:r>
        <w:rPr>
          <w:rFonts w:hint="cs"/>
          <w:sz w:val="24"/>
          <w:szCs w:val="24"/>
          <w:rtl/>
        </w:rPr>
        <w:t xml:space="preserve"> ולכולם קול כפול , יתכן שיהיה מצב של תיקו. </w:t>
      </w:r>
    </w:p>
    <w:p w:rsidR="00C71B0C" w:rsidRDefault="00C71B0C" w:rsidP="00C71B0C">
      <w:pPr>
        <w:rPr>
          <w:sz w:val="24"/>
          <w:szCs w:val="24"/>
          <w:rtl/>
        </w:rPr>
      </w:pPr>
      <w:proofErr w:type="spellStart"/>
      <w:r>
        <w:rPr>
          <w:rFonts w:hint="cs"/>
          <w:sz w:val="24"/>
          <w:szCs w:val="24"/>
          <w:rtl/>
        </w:rPr>
        <w:t>הגרי"ש</w:t>
      </w:r>
      <w:proofErr w:type="spellEnd"/>
      <w:r>
        <w:rPr>
          <w:rFonts w:hint="cs"/>
          <w:sz w:val="24"/>
          <w:szCs w:val="24"/>
          <w:rtl/>
        </w:rPr>
        <w:t xml:space="preserve"> אלישיב מקשה על תירוצו השלישי של </w:t>
      </w:r>
      <w:proofErr w:type="spellStart"/>
      <w:r>
        <w:rPr>
          <w:rFonts w:hint="cs"/>
          <w:sz w:val="24"/>
          <w:szCs w:val="24"/>
          <w:rtl/>
        </w:rPr>
        <w:t>השפת</w:t>
      </w:r>
      <w:proofErr w:type="spellEnd"/>
      <w:r>
        <w:rPr>
          <w:rFonts w:hint="cs"/>
          <w:sz w:val="24"/>
          <w:szCs w:val="24"/>
          <w:rtl/>
        </w:rPr>
        <w:t xml:space="preserve"> אמת . הרי לשיטת רבי יהודה אין צורך בעשרה לטובת </w:t>
      </w:r>
      <w:proofErr w:type="spellStart"/>
      <w:r>
        <w:rPr>
          <w:rFonts w:hint="cs"/>
          <w:sz w:val="24"/>
          <w:szCs w:val="24"/>
          <w:rtl/>
        </w:rPr>
        <w:t>השומא</w:t>
      </w:r>
      <w:proofErr w:type="spellEnd"/>
      <w:r>
        <w:rPr>
          <w:rFonts w:hint="cs"/>
          <w:sz w:val="24"/>
          <w:szCs w:val="24"/>
          <w:rtl/>
        </w:rPr>
        <w:t xml:space="preserve"> אלא מספיק שלושה כמו בכל דיני ממונות : שני ישראלים וכהן. לכאורה לפי התירוץ הראשון אם הכהן מקבל קול כפול יתכן שוב בית דין שקול שהרי יכולים שני הישראלים לשום מחיר מסויים והכהן מחיר אחר ושוב יהיה תיקו. </w:t>
      </w:r>
    </w:p>
    <w:p w:rsidR="00025915" w:rsidRDefault="00025915" w:rsidP="00C71B0C">
      <w:pPr>
        <w:rPr>
          <w:sz w:val="24"/>
          <w:szCs w:val="24"/>
          <w:rtl/>
        </w:rPr>
      </w:pPr>
      <w:r>
        <w:rPr>
          <w:rFonts w:hint="cs"/>
          <w:sz w:val="24"/>
          <w:szCs w:val="24"/>
          <w:rtl/>
        </w:rPr>
        <w:t xml:space="preserve">וספר מחנה אפרים (חלק יו"ד, סימן </w:t>
      </w:r>
      <w:proofErr w:type="spellStart"/>
      <w:r>
        <w:rPr>
          <w:rFonts w:hint="cs"/>
          <w:sz w:val="24"/>
          <w:szCs w:val="24"/>
          <w:rtl/>
        </w:rPr>
        <w:t>טז</w:t>
      </w:r>
      <w:proofErr w:type="spellEnd"/>
      <w:r>
        <w:rPr>
          <w:rFonts w:hint="cs"/>
          <w:sz w:val="24"/>
          <w:szCs w:val="24"/>
          <w:rtl/>
        </w:rPr>
        <w:t>) הביא תירוץ נפלא בשם בנו, המחלק בין דיון משפטי שיש בו רק שתי אפשרויות : זכאי או חייב לבין דיון של שומת קרקעות שיכול להיות כמה וכמה דעות ולכן גם אם נגדיל את מספר השמים שמספר לא זוגי לא בטוח שתהיה הכרעה:</w:t>
      </w:r>
    </w:p>
    <w:p w:rsidR="00025915" w:rsidRDefault="00F15C7C" w:rsidP="00F15C7C">
      <w:pPr>
        <w:rPr>
          <w:rFonts w:cs="Arial"/>
          <w:sz w:val="24"/>
          <w:szCs w:val="24"/>
          <w:rtl/>
        </w:rPr>
      </w:pPr>
      <w:r>
        <w:rPr>
          <w:rFonts w:cs="Arial" w:hint="cs"/>
          <w:sz w:val="24"/>
          <w:szCs w:val="24"/>
          <w:rtl/>
        </w:rPr>
        <w:t>"</w:t>
      </w:r>
      <w:proofErr w:type="spellStart"/>
      <w:r w:rsidRPr="00F15C7C">
        <w:rPr>
          <w:rFonts w:cs="Arial"/>
          <w:sz w:val="24"/>
          <w:szCs w:val="24"/>
          <w:rtl/>
        </w:rPr>
        <w:t>דה"מ</w:t>
      </w:r>
      <w:proofErr w:type="spellEnd"/>
      <w:r w:rsidRPr="00F15C7C">
        <w:rPr>
          <w:rFonts w:cs="Arial"/>
          <w:sz w:val="24"/>
          <w:szCs w:val="24"/>
          <w:rtl/>
        </w:rPr>
        <w:t xml:space="preserve"> שאין ב"ד שקול אם א"א להיות רק שתי </w:t>
      </w:r>
      <w:proofErr w:type="spellStart"/>
      <w:r w:rsidRPr="00F15C7C">
        <w:rPr>
          <w:rFonts w:cs="Arial"/>
          <w:sz w:val="24"/>
          <w:szCs w:val="24"/>
          <w:rtl/>
        </w:rPr>
        <w:t>צדדין</w:t>
      </w:r>
      <w:proofErr w:type="spellEnd"/>
      <w:r w:rsidRPr="00F15C7C">
        <w:rPr>
          <w:rFonts w:cs="Arial"/>
          <w:sz w:val="24"/>
          <w:szCs w:val="24"/>
          <w:rtl/>
        </w:rPr>
        <w:t xml:space="preserve"> או זכה או חייב אז </w:t>
      </w:r>
      <w:proofErr w:type="spellStart"/>
      <w:r w:rsidRPr="00F15C7C">
        <w:rPr>
          <w:rFonts w:cs="Arial"/>
          <w:sz w:val="24"/>
          <w:szCs w:val="24"/>
          <w:rtl/>
        </w:rPr>
        <w:t>אמרינן</w:t>
      </w:r>
      <w:proofErr w:type="spellEnd"/>
      <w:r w:rsidRPr="00F15C7C">
        <w:rPr>
          <w:rFonts w:cs="Arial"/>
          <w:sz w:val="24"/>
          <w:szCs w:val="24"/>
          <w:rtl/>
        </w:rPr>
        <w:t xml:space="preserve"> </w:t>
      </w:r>
      <w:proofErr w:type="spellStart"/>
      <w:r w:rsidRPr="00F15C7C">
        <w:rPr>
          <w:rFonts w:cs="Arial"/>
          <w:sz w:val="24"/>
          <w:szCs w:val="24"/>
          <w:rtl/>
        </w:rPr>
        <w:t>דצריך</w:t>
      </w:r>
      <w:proofErr w:type="spellEnd"/>
      <w:r w:rsidRPr="00F15C7C">
        <w:rPr>
          <w:rFonts w:cs="Arial"/>
          <w:sz w:val="24"/>
          <w:szCs w:val="24"/>
          <w:rtl/>
        </w:rPr>
        <w:t xml:space="preserve"> לראות שלא יהי' ב"ד רק או ג' או כ"ג </w:t>
      </w:r>
      <w:proofErr w:type="spellStart"/>
      <w:r w:rsidRPr="00F15C7C">
        <w:rPr>
          <w:rFonts w:cs="Arial"/>
          <w:sz w:val="24"/>
          <w:szCs w:val="24"/>
          <w:rtl/>
        </w:rPr>
        <w:t>דהא</w:t>
      </w:r>
      <w:proofErr w:type="spellEnd"/>
      <w:r w:rsidRPr="00F15C7C">
        <w:rPr>
          <w:rFonts w:cs="Arial"/>
          <w:sz w:val="24"/>
          <w:szCs w:val="24"/>
          <w:rtl/>
        </w:rPr>
        <w:t xml:space="preserve"> לא משכחת רק שני פנים ואם לא יהי' </w:t>
      </w:r>
      <w:proofErr w:type="spellStart"/>
      <w:r w:rsidRPr="00F15C7C">
        <w:rPr>
          <w:rFonts w:cs="Arial"/>
          <w:sz w:val="24"/>
          <w:szCs w:val="24"/>
          <w:rtl/>
        </w:rPr>
        <w:t>הב"ד</w:t>
      </w:r>
      <w:proofErr w:type="spellEnd"/>
      <w:r w:rsidRPr="00F15C7C">
        <w:rPr>
          <w:rFonts w:cs="Arial"/>
          <w:sz w:val="24"/>
          <w:szCs w:val="24"/>
          <w:rtl/>
        </w:rPr>
        <w:t xml:space="preserve"> שקול יכריע צד אחד, אבל </w:t>
      </w:r>
      <w:proofErr w:type="spellStart"/>
      <w:r w:rsidRPr="00F15C7C">
        <w:rPr>
          <w:rFonts w:cs="Arial"/>
          <w:sz w:val="24"/>
          <w:szCs w:val="24"/>
          <w:rtl/>
        </w:rPr>
        <w:t>בשומא</w:t>
      </w:r>
      <w:proofErr w:type="spellEnd"/>
      <w:r w:rsidRPr="00F15C7C">
        <w:rPr>
          <w:rFonts w:cs="Arial"/>
          <w:sz w:val="24"/>
          <w:szCs w:val="24"/>
          <w:rtl/>
        </w:rPr>
        <w:t xml:space="preserve"> אפי' יהי' י"א יוכל להיות שכל שנים מהם או כל שלשה מהם </w:t>
      </w:r>
      <w:proofErr w:type="spellStart"/>
      <w:r w:rsidRPr="00F15C7C">
        <w:rPr>
          <w:rFonts w:cs="Arial"/>
          <w:sz w:val="24"/>
          <w:szCs w:val="24"/>
          <w:rtl/>
        </w:rPr>
        <w:t>יתן</w:t>
      </w:r>
      <w:proofErr w:type="spellEnd"/>
      <w:r w:rsidRPr="00F15C7C">
        <w:rPr>
          <w:rFonts w:cs="Arial"/>
          <w:sz w:val="24"/>
          <w:szCs w:val="24"/>
          <w:rtl/>
        </w:rPr>
        <w:t xml:space="preserve"> סכום אחר וא"כ מה שיוכל להתרמות בעשרה יוכל להתרמות ב"א, </w:t>
      </w:r>
      <w:proofErr w:type="spellStart"/>
      <w:r w:rsidRPr="00F15C7C">
        <w:rPr>
          <w:rFonts w:cs="Arial"/>
          <w:sz w:val="24"/>
          <w:szCs w:val="24"/>
          <w:rtl/>
        </w:rPr>
        <w:t>דשלשה</w:t>
      </w:r>
      <w:proofErr w:type="spellEnd"/>
      <w:r w:rsidRPr="00F15C7C">
        <w:rPr>
          <w:rFonts w:cs="Arial"/>
          <w:sz w:val="24"/>
          <w:szCs w:val="24"/>
          <w:rtl/>
        </w:rPr>
        <w:t xml:space="preserve"> יאמרו בעשרה ושלשה בעשרים ושלשה </w:t>
      </w:r>
      <w:proofErr w:type="spellStart"/>
      <w:r w:rsidRPr="00F15C7C">
        <w:rPr>
          <w:rFonts w:cs="Arial"/>
          <w:sz w:val="24"/>
          <w:szCs w:val="24"/>
          <w:rtl/>
        </w:rPr>
        <w:t>בשלשים</w:t>
      </w:r>
      <w:proofErr w:type="spellEnd"/>
      <w:r w:rsidRPr="00F15C7C">
        <w:rPr>
          <w:rFonts w:cs="Arial"/>
          <w:sz w:val="24"/>
          <w:szCs w:val="24"/>
          <w:rtl/>
        </w:rPr>
        <w:t xml:space="preserve"> ושנים בארבעים וא"כ מה בצע בי"א ואפי' אם יהי' רק עשרה משכחת </w:t>
      </w:r>
      <w:proofErr w:type="spellStart"/>
      <w:r w:rsidRPr="00F15C7C">
        <w:rPr>
          <w:rFonts w:cs="Arial"/>
          <w:sz w:val="24"/>
          <w:szCs w:val="24"/>
          <w:rtl/>
        </w:rPr>
        <w:t>דששה</w:t>
      </w:r>
      <w:proofErr w:type="spellEnd"/>
      <w:r w:rsidRPr="00F15C7C">
        <w:rPr>
          <w:rFonts w:cs="Arial"/>
          <w:sz w:val="24"/>
          <w:szCs w:val="24"/>
          <w:rtl/>
        </w:rPr>
        <w:t xml:space="preserve"> או שבעה או שמונה יאמרו סכום אחד ויהי' רוב ומיעוט </w:t>
      </w:r>
      <w:proofErr w:type="spellStart"/>
      <w:r w:rsidRPr="00F15C7C">
        <w:rPr>
          <w:rFonts w:cs="Arial"/>
          <w:sz w:val="24"/>
          <w:szCs w:val="24"/>
          <w:rtl/>
        </w:rPr>
        <w:t>ואזלי</w:t>
      </w:r>
      <w:proofErr w:type="spellEnd"/>
      <w:r w:rsidRPr="00F15C7C">
        <w:rPr>
          <w:rFonts w:cs="Arial"/>
          <w:sz w:val="24"/>
          <w:szCs w:val="24"/>
          <w:rtl/>
        </w:rPr>
        <w:t xml:space="preserve">' בתר רוב, אבל בסנהדרין אין כאן רק ב' </w:t>
      </w:r>
      <w:proofErr w:type="spellStart"/>
      <w:r w:rsidRPr="00F15C7C">
        <w:rPr>
          <w:rFonts w:cs="Arial"/>
          <w:sz w:val="24"/>
          <w:szCs w:val="24"/>
          <w:rtl/>
        </w:rPr>
        <w:t>צדדין</w:t>
      </w:r>
      <w:proofErr w:type="spellEnd"/>
      <w:r w:rsidRPr="00F15C7C">
        <w:rPr>
          <w:rFonts w:cs="Arial"/>
          <w:sz w:val="24"/>
          <w:szCs w:val="24"/>
          <w:rtl/>
        </w:rPr>
        <w:t xml:space="preserve"> דמי שאומר אינו יודע לא נחשב כלל דיין ונכון מאד </w:t>
      </w:r>
      <w:proofErr w:type="spellStart"/>
      <w:r w:rsidRPr="00F15C7C">
        <w:rPr>
          <w:rFonts w:cs="Arial"/>
          <w:sz w:val="24"/>
          <w:szCs w:val="24"/>
          <w:rtl/>
        </w:rPr>
        <w:t>בעז"ה</w:t>
      </w:r>
      <w:proofErr w:type="spellEnd"/>
      <w:r>
        <w:rPr>
          <w:rFonts w:cs="Arial" w:hint="cs"/>
          <w:sz w:val="24"/>
          <w:szCs w:val="24"/>
          <w:rtl/>
        </w:rPr>
        <w:t>"</w:t>
      </w:r>
    </w:p>
    <w:p w:rsidR="00F15C7C" w:rsidRPr="00F15C7C" w:rsidRDefault="00FF3C2C" w:rsidP="00F15C7C">
      <w:pPr>
        <w:rPr>
          <w:sz w:val="24"/>
          <w:szCs w:val="24"/>
          <w:rtl/>
        </w:rPr>
      </w:pPr>
      <w:r>
        <w:rPr>
          <w:rFonts w:cs="Arial" w:hint="cs"/>
          <w:sz w:val="24"/>
          <w:szCs w:val="24"/>
          <w:rtl/>
        </w:rPr>
        <w:lastRenderedPageBreak/>
        <w:t>ותירוץ דומה מצאתי  בספר</w:t>
      </w:r>
      <w:r w:rsidRPr="00AB43BF">
        <w:rPr>
          <w:rFonts w:cs="Arial" w:hint="cs"/>
          <w:b/>
          <w:bCs/>
          <w:sz w:val="24"/>
          <w:szCs w:val="24"/>
          <w:rtl/>
        </w:rPr>
        <w:t xml:space="preserve"> תבונה</w:t>
      </w:r>
      <w:r>
        <w:rPr>
          <w:rStyle w:val="a5"/>
          <w:rFonts w:cs="Arial"/>
          <w:sz w:val="24"/>
          <w:szCs w:val="24"/>
          <w:rtl/>
        </w:rPr>
        <w:footnoteReference w:id="3"/>
      </w:r>
      <w:r>
        <w:rPr>
          <w:rFonts w:cs="Arial" w:hint="cs"/>
          <w:sz w:val="24"/>
          <w:szCs w:val="24"/>
          <w:rtl/>
        </w:rPr>
        <w:t xml:space="preserve"> על הרמב"ם</w:t>
      </w:r>
      <w:r w:rsidR="006E271E">
        <w:rPr>
          <w:rFonts w:hint="cs"/>
          <w:sz w:val="24"/>
          <w:szCs w:val="24"/>
          <w:rtl/>
        </w:rPr>
        <w:t xml:space="preserve">. </w:t>
      </w:r>
    </w:p>
    <w:p w:rsidR="00C71B0C" w:rsidRDefault="006E271E" w:rsidP="006E271E">
      <w:pPr>
        <w:rPr>
          <w:sz w:val="24"/>
          <w:szCs w:val="24"/>
          <w:rtl/>
        </w:rPr>
      </w:pPr>
      <w:r>
        <w:rPr>
          <w:rFonts w:hint="cs"/>
          <w:sz w:val="24"/>
          <w:szCs w:val="24"/>
          <w:rtl/>
        </w:rPr>
        <w:t xml:space="preserve">תשובה בכיוון שונה לגמרי עונה </w:t>
      </w:r>
      <w:r w:rsidRPr="006E271E">
        <w:rPr>
          <w:rFonts w:hint="cs"/>
          <w:b/>
          <w:bCs/>
          <w:sz w:val="24"/>
          <w:szCs w:val="24"/>
          <w:rtl/>
        </w:rPr>
        <w:t>הערוך לנר (</w:t>
      </w:r>
      <w:r>
        <w:rPr>
          <w:rFonts w:hint="cs"/>
          <w:sz w:val="24"/>
          <w:szCs w:val="24"/>
          <w:rtl/>
        </w:rPr>
        <w:t xml:space="preserve">סנהדרין טו, א). הגמרא במסכת סנהדרין אומרת כי שומת  מעשר שני נעשית בשלושה לקוחות (כלומר קונים פוטנציאליים) ולא דיינים. לכן מסביר הערוך לנר גם פדיון מידי ההקדש של קרקעות נעשה על ידי עשרה לקוחות פוטנציאלים ולכן אין כאן כלל שאלה של "אין בית דין שקול", כי לא מדובר בבית דין. </w:t>
      </w:r>
    </w:p>
    <w:p w:rsidR="006E271E" w:rsidRDefault="006E271E" w:rsidP="006E271E">
      <w:pPr>
        <w:rPr>
          <w:sz w:val="24"/>
          <w:szCs w:val="24"/>
          <w:rtl/>
        </w:rPr>
      </w:pPr>
      <w:r>
        <w:rPr>
          <w:rFonts w:hint="cs"/>
          <w:sz w:val="24"/>
          <w:szCs w:val="24"/>
          <w:rtl/>
        </w:rPr>
        <w:t>אלא שמקשים על דבריו קושיה כפולה:</w:t>
      </w:r>
    </w:p>
    <w:p w:rsidR="006E271E" w:rsidRDefault="006E271E" w:rsidP="006E271E">
      <w:pPr>
        <w:rPr>
          <w:rFonts w:hint="cs"/>
          <w:sz w:val="24"/>
          <w:szCs w:val="24"/>
          <w:rtl/>
        </w:rPr>
      </w:pPr>
      <w:r>
        <w:rPr>
          <w:rFonts w:hint="cs"/>
          <w:sz w:val="24"/>
          <w:szCs w:val="24"/>
          <w:rtl/>
        </w:rPr>
        <w:t xml:space="preserve">א. ההסבר בגמרא שמדובר בשלושה לקוחות זה לפי שיטת </w:t>
      </w:r>
      <w:proofErr w:type="spellStart"/>
      <w:r>
        <w:rPr>
          <w:rFonts w:hint="cs"/>
          <w:sz w:val="24"/>
          <w:szCs w:val="24"/>
          <w:rtl/>
        </w:rPr>
        <w:t>תוס</w:t>
      </w:r>
      <w:proofErr w:type="spellEnd"/>
      <w:r>
        <w:rPr>
          <w:rFonts w:hint="cs"/>
          <w:sz w:val="24"/>
          <w:szCs w:val="24"/>
          <w:rtl/>
        </w:rPr>
        <w:t xml:space="preserve">' אך שיטת רש"י היא שאין הכוונה ללקוחות אפשריים אלא מדובר בדיינים הבקיאים בענייני </w:t>
      </w:r>
      <w:proofErr w:type="spellStart"/>
      <w:r>
        <w:rPr>
          <w:rFonts w:hint="cs"/>
          <w:sz w:val="24"/>
          <w:szCs w:val="24"/>
          <w:rtl/>
        </w:rPr>
        <w:t>שומא</w:t>
      </w:r>
      <w:proofErr w:type="spellEnd"/>
      <w:r>
        <w:rPr>
          <w:rFonts w:hint="cs"/>
          <w:sz w:val="24"/>
          <w:szCs w:val="24"/>
          <w:rtl/>
        </w:rPr>
        <w:t xml:space="preserve"> כאילו היו לקוחות ולכן תשובה הערוך לנר לא מתאימה לשיטת רש"י</w:t>
      </w:r>
    </w:p>
    <w:p w:rsidR="006E271E" w:rsidRDefault="006E271E" w:rsidP="006E271E">
      <w:pPr>
        <w:rPr>
          <w:sz w:val="24"/>
          <w:szCs w:val="24"/>
          <w:rtl/>
        </w:rPr>
      </w:pPr>
      <w:r>
        <w:rPr>
          <w:rFonts w:hint="cs"/>
          <w:sz w:val="24"/>
          <w:szCs w:val="24"/>
          <w:rtl/>
        </w:rPr>
        <w:t xml:space="preserve">ב. </w:t>
      </w:r>
      <w:r w:rsidR="00D30381">
        <w:rPr>
          <w:rFonts w:hint="cs"/>
          <w:sz w:val="24"/>
          <w:szCs w:val="24"/>
          <w:rtl/>
        </w:rPr>
        <w:t xml:space="preserve">עובדה היא שהגמרא אמרה שמדובר בלקוחות רק במעשר שני ולא ציינה את זה גם בפדיון קרקעות של הקדש אומנם הערוך לנר מבקש ללמוד זה מזה אך הגמרא לא ציינה זאת בפירוש. </w:t>
      </w:r>
    </w:p>
    <w:p w:rsidR="00AA57E7" w:rsidRDefault="00AA57E7" w:rsidP="006E271E">
      <w:pPr>
        <w:rPr>
          <w:sz w:val="24"/>
          <w:szCs w:val="24"/>
          <w:rtl/>
        </w:rPr>
      </w:pPr>
      <w:bookmarkStart w:id="0" w:name="_GoBack"/>
      <w:bookmarkEnd w:id="0"/>
    </w:p>
    <w:p w:rsidR="00C71B0C" w:rsidRPr="00C71B0C" w:rsidRDefault="00C71B0C" w:rsidP="00C71B0C">
      <w:pPr>
        <w:rPr>
          <w:sz w:val="24"/>
          <w:szCs w:val="24"/>
        </w:rPr>
      </w:pPr>
    </w:p>
    <w:sectPr w:rsidR="00C71B0C" w:rsidRPr="00C71B0C" w:rsidSect="00905C5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60" w:rsidRDefault="00C36360" w:rsidP="00875569">
      <w:pPr>
        <w:spacing w:after="0" w:line="240" w:lineRule="auto"/>
      </w:pPr>
      <w:r>
        <w:separator/>
      </w:r>
    </w:p>
  </w:endnote>
  <w:endnote w:type="continuationSeparator" w:id="0">
    <w:p w:rsidR="00C36360" w:rsidRDefault="00C36360" w:rsidP="0087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60" w:rsidRDefault="00C36360" w:rsidP="00875569">
      <w:pPr>
        <w:spacing w:after="0" w:line="240" w:lineRule="auto"/>
      </w:pPr>
      <w:r>
        <w:separator/>
      </w:r>
    </w:p>
  </w:footnote>
  <w:footnote w:type="continuationSeparator" w:id="0">
    <w:p w:rsidR="00C36360" w:rsidRDefault="00C36360" w:rsidP="00875569">
      <w:pPr>
        <w:spacing w:after="0" w:line="240" w:lineRule="auto"/>
      </w:pPr>
      <w:r>
        <w:continuationSeparator/>
      </w:r>
    </w:p>
  </w:footnote>
  <w:footnote w:id="1">
    <w:p w:rsidR="00875569" w:rsidRDefault="00875569">
      <w:pPr>
        <w:pStyle w:val="a3"/>
        <w:rPr>
          <w:rFonts w:hint="cs"/>
        </w:rPr>
      </w:pPr>
      <w:r>
        <w:rPr>
          <w:rStyle w:val="a5"/>
        </w:rPr>
        <w:footnoteRef/>
      </w:r>
      <w:r>
        <w:rPr>
          <w:rtl/>
        </w:rPr>
        <w:t xml:space="preserve"> </w:t>
      </w:r>
      <w:r>
        <w:rPr>
          <w:rFonts w:hint="cs"/>
          <w:rtl/>
        </w:rPr>
        <w:t>רבי יואל חסיד (</w:t>
      </w:r>
      <w:proofErr w:type="spellStart"/>
      <w:r>
        <w:rPr>
          <w:rFonts w:hint="cs"/>
          <w:rtl/>
        </w:rPr>
        <w:t>פרומקין</w:t>
      </w:r>
      <w:proofErr w:type="spellEnd"/>
      <w:r>
        <w:rPr>
          <w:rFonts w:hint="cs"/>
          <w:rtl/>
        </w:rPr>
        <w:t xml:space="preserve">) , תלמיד </w:t>
      </w:r>
      <w:proofErr w:type="spellStart"/>
      <w:r>
        <w:rPr>
          <w:rFonts w:hint="cs"/>
          <w:rtl/>
        </w:rPr>
        <w:t>הגר"א</w:t>
      </w:r>
      <w:proofErr w:type="spellEnd"/>
      <w:r>
        <w:rPr>
          <w:rFonts w:hint="cs"/>
          <w:rtl/>
        </w:rPr>
        <w:t>, נפטר בשנת 1802</w:t>
      </w:r>
    </w:p>
  </w:footnote>
  <w:footnote w:id="2">
    <w:p w:rsidR="00025915" w:rsidRDefault="00025915">
      <w:pPr>
        <w:pStyle w:val="a3"/>
        <w:rPr>
          <w:rFonts w:hint="cs"/>
          <w:rtl/>
        </w:rPr>
      </w:pPr>
      <w:r>
        <w:rPr>
          <w:rStyle w:val="a5"/>
        </w:rPr>
        <w:footnoteRef/>
      </w:r>
      <w:r>
        <w:rPr>
          <w:rtl/>
        </w:rPr>
        <w:t xml:space="preserve"> </w:t>
      </w:r>
      <w:r>
        <w:rPr>
          <w:rFonts w:hint="cs"/>
          <w:rtl/>
        </w:rPr>
        <w:t xml:space="preserve">והסביר הטורי אבן כי כיוון שכל העשרה נלמדים בגמרא מן הפסוקים אם כן צריך שיסכימו כולם לדעה אחת בניגוד לבית דין רגיל ששם המספר הזוגי נלמד מפסוקים וכיוון שאין בית דין שקול מוסיפים עוד אחד שלא מופיע בפסוקים. </w:t>
      </w:r>
    </w:p>
  </w:footnote>
  <w:footnote w:id="3">
    <w:p w:rsidR="00FF3C2C" w:rsidRDefault="00FF3C2C">
      <w:pPr>
        <w:pStyle w:val="a3"/>
        <w:rPr>
          <w:rFonts w:hint="cs"/>
          <w:rtl/>
        </w:rPr>
      </w:pPr>
      <w:r>
        <w:rPr>
          <w:rStyle w:val="a5"/>
        </w:rPr>
        <w:footnoteRef/>
      </w:r>
      <w:r>
        <w:rPr>
          <w:rtl/>
        </w:rPr>
        <w:t xml:space="preserve"> </w:t>
      </w:r>
      <w:r>
        <w:rPr>
          <w:rFonts w:hint="cs"/>
          <w:rtl/>
        </w:rPr>
        <w:t xml:space="preserve">הרב יצחק אייזיק </w:t>
      </w:r>
      <w:proofErr w:type="spellStart"/>
      <w:r>
        <w:rPr>
          <w:rFonts w:hint="cs"/>
          <w:rtl/>
        </w:rPr>
        <w:t>קארסילשציקוב</w:t>
      </w:r>
      <w:proofErr w:type="spellEnd"/>
      <w:r>
        <w:rPr>
          <w:rFonts w:hint="cs"/>
          <w:rtl/>
        </w:rPr>
        <w:t xml:space="preserve">, תלמיד ישיבת </w:t>
      </w:r>
      <w:proofErr w:type="spellStart"/>
      <w:r>
        <w:rPr>
          <w:rFonts w:hint="cs"/>
          <w:rtl/>
        </w:rPr>
        <w:t>וולז'ין</w:t>
      </w:r>
      <w:proofErr w:type="spellEnd"/>
      <w:r>
        <w:rPr>
          <w:rFonts w:hint="cs"/>
          <w:rtl/>
        </w:rPr>
        <w:t xml:space="preserve">, שימש כרב מספר עיירות ברוסיה. נפטר במוסקבה בשנת 1965.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69"/>
    <w:rsid w:val="00025915"/>
    <w:rsid w:val="00436743"/>
    <w:rsid w:val="006E271E"/>
    <w:rsid w:val="00875569"/>
    <w:rsid w:val="00905C59"/>
    <w:rsid w:val="00AA57E7"/>
    <w:rsid w:val="00AB43BF"/>
    <w:rsid w:val="00BB545D"/>
    <w:rsid w:val="00C36360"/>
    <w:rsid w:val="00C71B0C"/>
    <w:rsid w:val="00D30381"/>
    <w:rsid w:val="00DF16B7"/>
    <w:rsid w:val="00F15C7C"/>
    <w:rsid w:val="00FF3C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C5D2"/>
  <w15:chartTrackingRefBased/>
  <w15:docId w15:val="{4404D26C-532A-40EE-933E-BF9A0E97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75569"/>
    <w:pPr>
      <w:spacing w:after="0" w:line="240" w:lineRule="auto"/>
    </w:pPr>
    <w:rPr>
      <w:sz w:val="20"/>
      <w:szCs w:val="20"/>
    </w:rPr>
  </w:style>
  <w:style w:type="character" w:customStyle="1" w:styleId="a4">
    <w:name w:val="טקסט הערת שוליים תו"/>
    <w:basedOn w:val="a0"/>
    <w:link w:val="a3"/>
    <w:uiPriority w:val="99"/>
    <w:semiHidden/>
    <w:rsid w:val="00875569"/>
    <w:rPr>
      <w:sz w:val="20"/>
      <w:szCs w:val="20"/>
    </w:rPr>
  </w:style>
  <w:style w:type="character" w:styleId="a5">
    <w:name w:val="footnote reference"/>
    <w:basedOn w:val="a0"/>
    <w:uiPriority w:val="99"/>
    <w:semiHidden/>
    <w:unhideWhenUsed/>
    <w:rsid w:val="00875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FDB2F-01AC-4572-B3C7-86445716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532</Words>
  <Characters>2664</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2024-03-17T08:43:00Z</dcterms:created>
  <dcterms:modified xsi:type="dcterms:W3CDTF">2024-03-17T09:51:00Z</dcterms:modified>
</cp:coreProperties>
</file>