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2752516"/>
        <w:docPartObj>
          <w:docPartGallery w:val="Table of Contents"/>
          <w:docPartUnique/>
        </w:docPartObj>
      </w:sdtPr>
      <w:sdtEndPr>
        <w:rPr>
          <w:rFonts w:ascii="Times New Roman" w:eastAsia="Times New Roman" w:hAnsi="Times New Roman" w:cs="Guttman Vilna"/>
          <w:b/>
          <w:bCs/>
          <w:noProof/>
          <w:color w:val="auto"/>
          <w:sz w:val="24"/>
          <w:szCs w:val="24"/>
          <w:rtl/>
          <w:lang w:bidi="he-IL"/>
        </w:rPr>
      </w:sdtEndPr>
      <w:sdtContent>
        <w:p w14:paraId="790150B3" w14:textId="0F5DDD18" w:rsidR="00F44F37" w:rsidRPr="00F44F37" w:rsidRDefault="00F44F37" w:rsidP="00F44F37">
          <w:pPr>
            <w:pStyle w:val="af6"/>
            <w:jc w:val="right"/>
            <w:rPr>
              <w:rStyle w:val="ad"/>
              <w:rFonts w:eastAsiaTheme="majorEastAsia" w:hint="cs"/>
              <w:color w:val="auto"/>
              <w:lang w:bidi="he-IL"/>
            </w:rPr>
          </w:pPr>
          <w:r w:rsidRPr="00F44F37">
            <w:rPr>
              <w:rStyle w:val="ad"/>
              <w:rFonts w:eastAsiaTheme="majorEastAsia" w:hint="cs"/>
              <w:color w:val="auto"/>
              <w:rtl/>
              <w:lang w:bidi="he-IL"/>
            </w:rPr>
            <w:t>תוכן</w:t>
          </w:r>
        </w:p>
        <w:p w14:paraId="765B7DBE" w14:textId="4BB8ADBC" w:rsidR="00F44F37" w:rsidRDefault="00F44F37" w:rsidP="00F44F37">
          <w:pPr>
            <w:pStyle w:val="TOC1"/>
            <w:rPr>
              <w:noProof/>
              <w:rtl/>
            </w:rPr>
          </w:pPr>
          <w:r>
            <w:fldChar w:fldCharType="begin"/>
          </w:r>
          <w:r>
            <w:instrText xml:space="preserve"> TOC \o "1-3" \h \z \u </w:instrText>
          </w:r>
          <w:r>
            <w:fldChar w:fldCharType="separate"/>
          </w:r>
          <w:hyperlink w:anchor="_Toc186999638" w:history="1">
            <w:r w:rsidRPr="006D1FB3">
              <w:rPr>
                <w:rStyle w:val="Hyperlink"/>
                <w:noProof/>
                <w:rtl/>
                <w14:scene3d>
                  <w14:camera w14:prst="orthographicFront"/>
                  <w14:lightRig w14:rig="threePt" w14:dir="t">
                    <w14:rot w14:lat="0" w14:lon="0" w14:rev="0"/>
                  </w14:lightRig>
                </w14:scene3d>
              </w:rPr>
              <w:t>א.</w:t>
            </w:r>
            <w:r>
              <w:rPr>
                <w:noProof/>
                <w:rtl/>
              </w:rPr>
              <w:tab/>
            </w:r>
            <w:r w:rsidRPr="006D1FB3">
              <w:rPr>
                <w:rStyle w:val="Hyperlink"/>
                <w:noProof/>
                <w:rtl/>
              </w:rPr>
              <w:t>מת לו מת אינו יוצא מפתח פלטרין שלו ... בדוד שיצא אחר מיטתו של אבנר שנאמר והמלך דוד הלך אחר המטה אמרו לו לא היה הדבר אלא לפייס את העם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Toc186999638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2EF3EA9E" w14:textId="218FA879" w:rsidR="00F44F37" w:rsidRDefault="00F44F37" w:rsidP="00F44F37">
          <w:pPr>
            <w:pStyle w:val="TOC1"/>
            <w:rPr>
              <w:noProof/>
              <w:rtl/>
            </w:rPr>
          </w:pPr>
          <w:hyperlink w:anchor="_Toc186999639" w:history="1">
            <w:r w:rsidRPr="006D1FB3">
              <w:rPr>
                <w:rStyle w:val="Hyperlink"/>
                <w:noProof/>
                <w:rtl/>
                <w14:scene3d>
                  <w14:camera w14:prst="orthographicFront"/>
                  <w14:lightRig w14:rig="threePt" w14:dir="t">
                    <w14:rot w14:lat="0" w14:lon="0" w14:rev="0"/>
                  </w14:lightRig>
                </w14:scene3d>
              </w:rPr>
              <w:t>ב.</w:t>
            </w:r>
            <w:r>
              <w:rPr>
                <w:noProof/>
                <w:rtl/>
              </w:rPr>
              <w:tab/>
            </w:r>
            <w:r w:rsidRPr="006D1FB3">
              <w:rPr>
                <w:rStyle w:val="Hyperlink"/>
                <w:noProof/>
                <w:rtl/>
              </w:rPr>
              <w:t>וכשמברין אותו כל העם מסובין על הארץ והוא מיסב על הדרגש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Toc186999639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5E7C8E55" w14:textId="4BE9A42A" w:rsidR="00F44F37" w:rsidRDefault="00F44F37" w:rsidP="00F44F37">
          <w:pPr>
            <w:pStyle w:val="TOC1"/>
            <w:rPr>
              <w:noProof/>
              <w:rtl/>
            </w:rPr>
          </w:pPr>
          <w:hyperlink w:anchor="_Toc186999640" w:history="1">
            <w:r w:rsidRPr="006D1FB3">
              <w:rPr>
                <w:rStyle w:val="Hyperlink"/>
                <w:noProof/>
                <w:rtl/>
                <w14:scene3d>
                  <w14:camera w14:prst="orthographicFront"/>
                  <w14:lightRig w14:rig="threePt" w14:dir="t">
                    <w14:rot w14:lat="0" w14:lon="0" w14:rev="0"/>
                  </w14:lightRig>
                </w14:scene3d>
              </w:rPr>
              <w:t>ג.</w:t>
            </w:r>
            <w:r>
              <w:rPr>
                <w:noProof/>
                <w:rtl/>
              </w:rPr>
              <w:tab/>
            </w:r>
            <w:r w:rsidRPr="006D1FB3">
              <w:rPr>
                <w:rStyle w:val="Hyperlink"/>
                <w:noProof/>
                <w:rtl/>
              </w:rPr>
              <w:t>מקום שנהגו נשים לצאת אחר המיטה יוצאות לפני המיטה יוצאות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6B6D3209" w14:textId="3F1F6DB3" w:rsidR="00F44F37" w:rsidRDefault="00F44F37" w:rsidP="00F44F37">
          <w:pPr>
            <w:pStyle w:val="TOC1"/>
            <w:rPr>
              <w:noProof/>
              <w:rtl/>
            </w:rPr>
          </w:pPr>
          <w:hyperlink w:anchor="_Toc186999641" w:history="1">
            <w:r w:rsidRPr="006D1FB3">
              <w:rPr>
                <w:rStyle w:val="Hyperlink"/>
                <w:noProof/>
                <w:rtl/>
                <w14:scene3d>
                  <w14:camera w14:prst="orthographicFront"/>
                  <w14:lightRig w14:rig="threePt" w14:dir="t">
                    <w14:rot w14:lat="0" w14:lon="0" w14:rev="0"/>
                  </w14:lightRig>
                </w14:scene3d>
              </w:rPr>
              <w:t>ד.</w:t>
            </w:r>
            <w:r>
              <w:rPr>
                <w:noProof/>
                <w:rtl/>
              </w:rPr>
              <w:tab/>
            </w:r>
            <w:r w:rsidRPr="006D1FB3">
              <w:rPr>
                <w:rStyle w:val="Hyperlink"/>
                <w:noProof/>
                <w:rtl/>
              </w:rPr>
              <w:t>השתא קא מוכלינן ליה וקא משקינן ליה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57257755" w14:textId="7250A6CD" w:rsidR="00F44F37" w:rsidRDefault="00F44F37" w:rsidP="00F44F37">
          <w:pPr>
            <w:pStyle w:val="TOC1"/>
            <w:rPr>
              <w:noProof/>
              <w:rtl/>
            </w:rPr>
          </w:pPr>
          <w:hyperlink w:anchor="_Toc186999642" w:history="1">
            <w:r w:rsidRPr="006D1FB3">
              <w:rPr>
                <w:rStyle w:val="Hyperlink"/>
                <w:noProof/>
                <w:rtl/>
                <w14:scene3d>
                  <w14:camera w14:prst="orthographicFront"/>
                  <w14:lightRig w14:rig="threePt" w14:dir="t">
                    <w14:rot w14:lat="0" w14:lon="0" w14:rev="0"/>
                  </w14:lightRig>
                </w14:scene3d>
              </w:rPr>
              <w:t>ה.</w:t>
            </w:r>
            <w:r>
              <w:rPr>
                <w:noProof/>
                <w:rtl/>
              </w:rPr>
              <w:tab/>
            </w:r>
            <w:r w:rsidRPr="006D1FB3">
              <w:rPr>
                <w:rStyle w:val="Hyperlink"/>
                <w:noProof/>
                <w:rtl/>
              </w:rPr>
              <w:t>דרגש אינו צריך לכפותו ... הכופה את מטתו לא מטתו בלבד הוא כופה אלא כל מטות שיש לו בתוך ביתו הוא כופה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535FDFA7" w14:textId="1AAF49D3" w:rsidR="00F44F37" w:rsidRDefault="00F44F37" w:rsidP="00F44F37">
          <w:pPr>
            <w:pStyle w:val="TOC1"/>
            <w:rPr>
              <w:noProof/>
              <w:rtl/>
            </w:rPr>
          </w:pPr>
          <w:hyperlink w:anchor="_Toc186999643" w:history="1">
            <w:r w:rsidRPr="006D1FB3">
              <w:rPr>
                <w:rStyle w:val="Hyperlink"/>
                <w:noProof/>
                <w:rtl/>
                <w14:scene3d>
                  <w14:camera w14:prst="orthographicFront"/>
                  <w14:lightRig w14:rig="threePt" w14:dir="t">
                    <w14:rot w14:lat="0" w14:lon="0" w14:rev="0"/>
                  </w14:lightRig>
                </w14:scene3d>
              </w:rPr>
              <w:t>ו.</w:t>
            </w:r>
            <w:r>
              <w:rPr>
                <w:noProof/>
                <w:rtl/>
              </w:rPr>
              <w:tab/>
            </w:r>
            <w:r w:rsidRPr="006D1FB3">
              <w:rPr>
                <w:rStyle w:val="Hyperlink"/>
                <w:noProof/>
                <w:rtl/>
              </w:rPr>
              <w:t>אם היתה מיוחדת לכלים אינו צריך לכפותה ... דרגש מתיר קרביטין והוא נופל מאיליו</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2013F977" w14:textId="646F210B" w:rsidR="00F44F37" w:rsidRDefault="00F44F37" w:rsidP="00F44F37">
          <w:pPr>
            <w:pStyle w:val="TOC1"/>
            <w:rPr>
              <w:noProof/>
              <w:rtl/>
            </w:rPr>
          </w:pPr>
          <w:hyperlink w:anchor="_Toc186999644" w:history="1">
            <w:r w:rsidRPr="006D1FB3">
              <w:rPr>
                <w:rStyle w:val="Hyperlink"/>
                <w:noProof/>
                <w:rtl/>
                <w14:scene3d>
                  <w14:camera w14:prst="orthographicFront"/>
                  <w14:lightRig w14:rig="threePt" w14:dir="t">
                    <w14:rot w14:lat="0" w14:lon="0" w14:rev="0"/>
                  </w14:lightRig>
                </w14:scene3d>
              </w:rPr>
              <w:t>ז.</w:t>
            </w:r>
            <w:r>
              <w:rPr>
                <w:noProof/>
                <w:rtl/>
              </w:rPr>
              <w:tab/>
            </w:r>
            <w:r w:rsidRPr="006D1FB3">
              <w:rPr>
                <w:rStyle w:val="Hyperlink"/>
                <w:noProof/>
                <w:rtl/>
              </w:rPr>
              <w:t>כלי עץ מאימתי מקבלין טומאה המטה והעריסה משישופם בעור הדג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3955FE02" w14:textId="1E24F5AE" w:rsidR="00F44F37" w:rsidRDefault="00F44F37" w:rsidP="00F44F37">
          <w:pPr>
            <w:pStyle w:val="TOC1"/>
            <w:rPr>
              <w:noProof/>
              <w:rtl/>
            </w:rPr>
          </w:pPr>
          <w:hyperlink w:anchor="_Toc186999645" w:history="1">
            <w:r w:rsidRPr="006D1FB3">
              <w:rPr>
                <w:rStyle w:val="Hyperlink"/>
                <w:noProof/>
                <w:rtl/>
                <w14:scene3d>
                  <w14:camera w14:prst="orthographicFront"/>
                  <w14:lightRig w14:rig="threePt" w14:dir="t">
                    <w14:rot w14:lat="0" w14:lon="0" w14:rev="0"/>
                  </w14:lightRig>
                </w14:scene3d>
              </w:rPr>
              <w:t>ח.</w:t>
            </w:r>
            <w:r>
              <w:rPr>
                <w:noProof/>
                <w:rtl/>
              </w:rPr>
              <w:tab/>
            </w:r>
            <w:r w:rsidRPr="006D1FB3">
              <w:rPr>
                <w:rStyle w:val="Hyperlink"/>
                <w:noProof/>
                <w:rtl/>
              </w:rPr>
              <w:t>מטה שנקליטיה יוצאין זוקפה ודיו</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32FE59E9" w14:textId="7C0A3421" w:rsidR="00F44F37" w:rsidRDefault="00F44F37" w:rsidP="00F44F37">
          <w:pPr>
            <w:pStyle w:val="TOC1"/>
            <w:rPr>
              <w:noProof/>
              <w:rtl/>
            </w:rPr>
          </w:pPr>
          <w:hyperlink w:anchor="_Toc186999646" w:history="1">
            <w:r w:rsidRPr="006D1FB3">
              <w:rPr>
                <w:rStyle w:val="Hyperlink"/>
                <w:noProof/>
                <w:rtl/>
                <w14:scene3d>
                  <w14:camera w14:prst="orthographicFront"/>
                  <w14:lightRig w14:rig="threePt" w14:dir="t">
                    <w14:rot w14:lat="0" w14:lon="0" w14:rev="0"/>
                  </w14:lightRig>
                </w14:scene3d>
              </w:rPr>
              <w:t>ט.</w:t>
            </w:r>
            <w:r>
              <w:rPr>
                <w:noProof/>
                <w:rtl/>
              </w:rPr>
              <w:tab/>
            </w:r>
            <w:r w:rsidRPr="006D1FB3">
              <w:rPr>
                <w:rStyle w:val="Hyperlink"/>
                <w:noProof/>
                <w:rtl/>
              </w:rPr>
              <w:t>ומוציא למלחמת הרשות על פי בית דין של שבעים ואחד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62CC088C" w14:textId="4F45B1A7" w:rsidR="00F44F37" w:rsidRDefault="00F44F37" w:rsidP="00F44F37">
          <w:pPr>
            <w:pStyle w:val="TOC1"/>
            <w:rPr>
              <w:noProof/>
              <w:rtl/>
            </w:rPr>
          </w:pPr>
          <w:hyperlink w:anchor="_Toc186999647" w:history="1">
            <w:r w:rsidRPr="006D1FB3">
              <w:rPr>
                <w:rStyle w:val="Hyperlink"/>
                <w:noProof/>
                <w:rtl/>
                <w14:scene3d>
                  <w14:camera w14:prst="orthographicFront"/>
                  <w14:lightRig w14:rig="threePt" w14:dir="t">
                    <w14:rot w14:lat="0" w14:lon="0" w14:rev="0"/>
                  </w14:lightRig>
                </w14:scene3d>
              </w:rPr>
              <w:t>י.</w:t>
            </w:r>
            <w:r>
              <w:rPr>
                <w:noProof/>
                <w:rtl/>
              </w:rPr>
              <w:tab/>
            </w:r>
            <w:r w:rsidRPr="006D1FB3">
              <w:rPr>
                <w:rStyle w:val="Hyperlink"/>
                <w:noProof/>
                <w:rtl/>
              </w:rPr>
              <w:t>ופורץ לעשות לו דרך ואין ממחה בידו דרך המלך אין לו שיעור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4870D8F2" w14:textId="590BB470" w:rsidR="00F44F37" w:rsidRDefault="00F44F37" w:rsidP="00F44F37">
          <w:pPr>
            <w:pStyle w:val="TOC1"/>
            <w:rPr>
              <w:noProof/>
              <w:rtl/>
            </w:rPr>
          </w:pPr>
          <w:hyperlink w:anchor="_Toc186999648" w:history="1">
            <w:r w:rsidRPr="006D1FB3">
              <w:rPr>
                <w:rStyle w:val="Hyperlink"/>
                <w:noProof/>
                <w:rtl/>
                <w14:scene3d>
                  <w14:camera w14:prst="orthographicFront"/>
                  <w14:lightRig w14:rig="threePt" w14:dir="t">
                    <w14:rot w14:lat="0" w14:lon="0" w14:rev="0"/>
                  </w14:lightRig>
                </w14:scene3d>
              </w:rPr>
              <w:t>יא.</w:t>
            </w:r>
            <w:r>
              <w:rPr>
                <w:noProof/>
                <w:rtl/>
              </w:rPr>
              <w:tab/>
            </w:r>
            <w:r w:rsidRPr="006D1FB3">
              <w:rPr>
                <w:rStyle w:val="Hyperlink"/>
                <w:noProof/>
                <w:rtl/>
              </w:rPr>
              <w:t>וכל העם בוזזין ונותנין לו והוא נוטל חלק בראש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2C3F9FF2" w14:textId="37D0FA83" w:rsidR="00F44F37" w:rsidRDefault="00F44F37" w:rsidP="00F44F37">
          <w:pPr>
            <w:pStyle w:val="TOC1"/>
            <w:rPr>
              <w:noProof/>
              <w:rtl/>
            </w:rPr>
          </w:pPr>
          <w:hyperlink w:anchor="_Toc186999649" w:history="1">
            <w:r w:rsidRPr="006D1FB3">
              <w:rPr>
                <w:rStyle w:val="Hyperlink"/>
                <w:noProof/>
                <w:rtl/>
                <w14:scene3d>
                  <w14:camera w14:prst="orthographicFront"/>
                  <w14:lightRig w14:rig="threePt" w14:dir="t">
                    <w14:rot w14:lat="0" w14:lon="0" w14:rev="0"/>
                  </w14:lightRig>
                </w14:scene3d>
              </w:rPr>
              <w:t>יב.</w:t>
            </w:r>
            <w:r>
              <w:rPr>
                <w:noProof/>
                <w:rtl/>
              </w:rPr>
              <w:tab/>
            </w:r>
            <w:r w:rsidRPr="006D1FB3">
              <w:rPr>
                <w:rStyle w:val="Hyperlink"/>
                <w:noProof/>
                <w:rtl/>
              </w:rPr>
              <w:t>כל האמור בפרשת מלך מלך מותר בו</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Toc186999649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1FE7CD33" w14:textId="6B33D6B9" w:rsidR="00F44F37" w:rsidRDefault="00F44F37" w:rsidP="00F44F37">
          <w:pPr>
            <w:pStyle w:val="TOC1"/>
            <w:rPr>
              <w:noProof/>
              <w:rtl/>
            </w:rPr>
          </w:pPr>
          <w:hyperlink w:anchor="_Toc186999650" w:history="1">
            <w:r w:rsidRPr="006D1FB3">
              <w:rPr>
                <w:rStyle w:val="Hyperlink"/>
                <w:noProof/>
                <w:rtl/>
                <w14:scene3d>
                  <w14:camera w14:prst="orthographicFront"/>
                  <w14:lightRig w14:rig="threePt" w14:dir="t">
                    <w14:rot w14:lat="0" w14:lon="0" w14:rev="0"/>
                  </w14:lightRig>
                </w14:scene3d>
              </w:rPr>
              <w:t>יג.</w:t>
            </w:r>
            <w:r>
              <w:rPr>
                <w:noProof/>
                <w:rtl/>
              </w:rPr>
              <w:tab/>
            </w:r>
            <w:r w:rsidRPr="006D1FB3">
              <w:rPr>
                <w:rStyle w:val="Hyperlink"/>
                <w:noProof/>
                <w:rtl/>
              </w:rPr>
              <w:t>שלש מצות נצטוו ישראל בכניסתן לארץ להעמיד להם מלך ולהכרית זרעו של עמלק ולבנות להם בית הבחירה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Toc186999650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1AB7DF8B" w14:textId="1DC437B1" w:rsidR="00F44F37" w:rsidRDefault="00F44F37" w:rsidP="00F44F37">
          <w:pPr>
            <w:pStyle w:val="TOC1"/>
            <w:rPr>
              <w:noProof/>
              <w:rtl/>
            </w:rPr>
          </w:pPr>
          <w:hyperlink w:anchor="_Toc186999651" w:history="1">
            <w:r w:rsidRPr="006D1FB3">
              <w:rPr>
                <w:rStyle w:val="Hyperlink"/>
                <w:noProof/>
                <w:rtl/>
                <w14:scene3d>
                  <w14:camera w14:prst="orthographicFront"/>
                  <w14:lightRig w14:rig="threePt" w14:dir="t">
                    <w14:rot w14:lat="0" w14:lon="0" w14:rev="0"/>
                  </w14:lightRig>
                </w14:scene3d>
              </w:rPr>
              <w:t>יד.</w:t>
            </w:r>
            <w:r>
              <w:rPr>
                <w:noProof/>
                <w:rtl/>
              </w:rPr>
              <w:tab/>
            </w:r>
            <w:r w:rsidRPr="006D1FB3">
              <w:rPr>
                <w:rStyle w:val="Hyperlink"/>
                <w:noProof/>
                <w:rtl/>
              </w:rPr>
              <w:t>כשהוא אומר כי יד על כס יה מלחמה לה' בעמלק הוי אומר להעמיד להם מלך תחילה ואין כסא אלא מלך ... להכרית זרעו של עמלק תחלה וכן בדוד הוא אומר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Toc186999651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B078BF3" w14:textId="11819156" w:rsidR="00F44F37" w:rsidRDefault="00F44F37" w:rsidP="00F44F37">
          <w:pPr>
            <w:pStyle w:val="TOC1"/>
            <w:rPr>
              <w:noProof/>
              <w:rtl/>
            </w:rPr>
          </w:pPr>
          <w:hyperlink w:anchor="_Toc186999652" w:history="1">
            <w:r w:rsidRPr="006D1FB3">
              <w:rPr>
                <w:rStyle w:val="Hyperlink"/>
                <w:noProof/>
                <w:rtl/>
                <w14:scene3d>
                  <w14:camera w14:prst="orthographicFront"/>
                  <w14:lightRig w14:rig="threePt" w14:dir="t">
                    <w14:rot w14:lat="0" w14:lon="0" w14:rev="0"/>
                  </w14:lightRig>
                </w14:scene3d>
              </w:rPr>
              <w:t>טו.</w:t>
            </w:r>
            <w:r>
              <w:rPr>
                <w:noProof/>
                <w:rtl/>
              </w:rPr>
              <w:tab/>
            </w:r>
            <w:r w:rsidRPr="006D1FB3">
              <w:rPr>
                <w:rStyle w:val="Hyperlink"/>
                <w:noProof/>
                <w:rtl/>
              </w:rPr>
              <w:t>אוצרות מלכים למלך ושאר ביזה שבוזזין מחצה למלך ומחצה לעם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Toc186999652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4281D3B8" w14:textId="7D8598DA" w:rsidR="00F44F37" w:rsidRDefault="00F44F37">
          <w:r>
            <w:rPr>
              <w:b/>
              <w:bCs/>
              <w:noProof/>
            </w:rPr>
            <w:fldChar w:fldCharType="end"/>
          </w:r>
        </w:p>
      </w:sdtContent>
    </w:sdt>
    <w:p w14:paraId="3C1BAAC3" w14:textId="387FA845" w:rsidR="00843D85" w:rsidRDefault="00F63E78" w:rsidP="00843D85">
      <w:pPr>
        <w:pStyle w:val="ac"/>
        <w:rPr>
          <w:rtl/>
        </w:rPr>
      </w:pPr>
      <w:r w:rsidRPr="003712B8">
        <w:rPr>
          <w:rFonts w:hint="cs"/>
          <w:rtl/>
        </w:rPr>
        <w:t>דף</w:t>
      </w:r>
      <w:r w:rsidR="00474994">
        <w:rPr>
          <w:rFonts w:hint="cs"/>
          <w:rtl/>
        </w:rPr>
        <w:t xml:space="preserve"> </w:t>
      </w:r>
      <w:r w:rsidR="00F13591">
        <w:rPr>
          <w:rFonts w:hint="cs"/>
          <w:rtl/>
        </w:rPr>
        <w:t>כ.</w:t>
      </w:r>
    </w:p>
    <w:p w14:paraId="2107A77D" w14:textId="03E35046" w:rsidR="00187B86" w:rsidRDefault="00F13591" w:rsidP="00187B86">
      <w:pPr>
        <w:pStyle w:val="1"/>
        <w:rPr>
          <w:rtl/>
        </w:rPr>
      </w:pPr>
      <w:bookmarkStart w:id="0" w:name="_Toc186999638"/>
      <w:r>
        <w:rPr>
          <w:rtl/>
        </w:rPr>
        <w:t>מת לו מת אינו יוצא מפתח פלטרין שלו</w:t>
      </w:r>
      <w:r w:rsidR="00187B86" w:rsidRPr="00187B86">
        <w:rPr>
          <w:rtl/>
        </w:rPr>
        <w:t xml:space="preserve"> </w:t>
      </w:r>
      <w:r w:rsidR="00187B86">
        <w:rPr>
          <w:rFonts w:hint="cs"/>
          <w:rtl/>
        </w:rPr>
        <w:t xml:space="preserve">... </w:t>
      </w:r>
      <w:r w:rsidR="00187B86">
        <w:rPr>
          <w:rtl/>
        </w:rPr>
        <w:t>בדוד שיצא אחר מיטתו של אבנר שנאמר והמלך דוד הלך אחר המטה אמרו לו לא היה הדבר אלא לפייס את העם</w:t>
      </w:r>
      <w:bookmarkEnd w:id="0"/>
    </w:p>
    <w:p w14:paraId="4C8D460D" w14:textId="619624C1" w:rsidR="00187B86" w:rsidRDefault="00FC7914" w:rsidP="0022558B">
      <w:pPr>
        <w:pStyle w:val="6"/>
        <w:rPr>
          <w:rtl/>
        </w:rPr>
      </w:pPr>
      <w:r>
        <w:rPr>
          <w:rFonts w:hint="cs"/>
          <w:rtl/>
        </w:rPr>
        <w:t>כבר התבאר במסכת נדרים דף נו. ש</w:t>
      </w:r>
      <w:r>
        <w:rPr>
          <w:rtl/>
        </w:rPr>
        <w:t xml:space="preserve">כבוד גדול </w:t>
      </w:r>
      <w:proofErr w:type="spellStart"/>
      <w:r>
        <w:rPr>
          <w:rtl/>
        </w:rPr>
        <w:t>נוהגין</w:t>
      </w:r>
      <w:proofErr w:type="spellEnd"/>
      <w:r>
        <w:rPr>
          <w:rtl/>
        </w:rPr>
        <w:t xml:space="preserve"> במלך, ומשימין לו אימה ויראה בלב כל אדם</w:t>
      </w:r>
      <w:r>
        <w:rPr>
          <w:rFonts w:hint="cs"/>
          <w:rtl/>
        </w:rPr>
        <w:t>,</w:t>
      </w:r>
      <w:r>
        <w:rPr>
          <w:rtl/>
        </w:rPr>
        <w:t xml:space="preserve"> </w:t>
      </w:r>
      <w:r>
        <w:rPr>
          <w:rFonts w:hint="cs"/>
          <w:rtl/>
        </w:rPr>
        <w:t xml:space="preserve">אולם </w:t>
      </w:r>
      <w:r w:rsidR="00187B86" w:rsidRPr="00187B86">
        <w:rPr>
          <w:rtl/>
        </w:rPr>
        <w:t>המלך חייב</w:t>
      </w:r>
      <w:r w:rsidR="00187B86">
        <w:rPr>
          <w:rStyle w:val="af5"/>
          <w:rtl/>
        </w:rPr>
        <w:footnoteReference w:id="1"/>
      </w:r>
      <w:r w:rsidR="00187B86" w:rsidRPr="00187B86">
        <w:rPr>
          <w:rtl/>
        </w:rPr>
        <w:t xml:space="preserve"> בכל דברי </w:t>
      </w:r>
      <w:proofErr w:type="spellStart"/>
      <w:r w:rsidR="00187B86" w:rsidRPr="00187B86">
        <w:rPr>
          <w:rtl/>
        </w:rPr>
        <w:t>אבילות</w:t>
      </w:r>
      <w:proofErr w:type="spellEnd"/>
      <w:r w:rsidR="00187B86">
        <w:rPr>
          <w:rFonts w:hint="cs"/>
          <w:rtl/>
        </w:rPr>
        <w:t>,</w:t>
      </w:r>
      <w:r w:rsidR="00187B86" w:rsidRPr="00187B86">
        <w:rPr>
          <w:rtl/>
        </w:rPr>
        <w:t xml:space="preserve"> אלא שאינו יוצא מפתח פלטרין שלו אחר מתו, ואין צריך לומר אחר מתים אחרים, ואינו מנחם אבלים, ו</w:t>
      </w:r>
      <w:r w:rsidR="00187B86">
        <w:rPr>
          <w:rFonts w:hint="cs"/>
          <w:rtl/>
        </w:rPr>
        <w:t xml:space="preserve">מה שנאמר (שמואל ב ג פסוק לא) </w:t>
      </w:r>
      <w:r w:rsidR="00187B86" w:rsidRPr="00187B86">
        <w:rPr>
          <w:rtl/>
        </w:rPr>
        <w:t>וַיֹּאמֶר דָּוִד אֶל יוֹאָב וְאֶל כָּל הָעָם אֲשֶׁר אִתּוֹ קִרְעוּ בִגְדֵיכֶם וְחִגְרוּ שַׂקִּים וְסִפְדוּ לִפְנֵי אַבְנֵר וְהַמֶּלֶךְ דָּוִד הֹלֵךְ אַחֲרֵי הַמִּטָּה</w:t>
      </w:r>
      <w:r w:rsidR="00187B86">
        <w:rPr>
          <w:rFonts w:hint="cs"/>
          <w:rtl/>
        </w:rPr>
        <w:t>,</w:t>
      </w:r>
      <w:r w:rsidR="00187B86" w:rsidRPr="00187B86">
        <w:rPr>
          <w:rtl/>
        </w:rPr>
        <w:t xml:space="preserve"> לא יצא דוד אחר אבנר </w:t>
      </w:r>
      <w:r w:rsidR="0089389A" w:rsidRPr="0089389A">
        <w:rPr>
          <w:rtl/>
        </w:rPr>
        <w:t>אלא לפייס את העם</w:t>
      </w:r>
      <w:r w:rsidR="0089389A">
        <w:rPr>
          <w:rFonts w:hint="cs"/>
          <w:rtl/>
        </w:rPr>
        <w:t>,</w:t>
      </w:r>
      <w:r w:rsidR="0089389A" w:rsidRPr="0089389A">
        <w:rPr>
          <w:rtl/>
        </w:rPr>
        <w:t xml:space="preserve"> </w:t>
      </w:r>
      <w:r w:rsidR="00187B86" w:rsidRPr="00187B86">
        <w:rPr>
          <w:rtl/>
        </w:rPr>
        <w:t>להודיע לעם שלא נהרג ברצונו.</w:t>
      </w:r>
      <w:r w:rsidR="0089389A" w:rsidRPr="0089389A">
        <w:rPr>
          <w:rtl/>
        </w:rPr>
        <w:t xml:space="preserve"> כלומר להסיר מלבם שהיו </w:t>
      </w:r>
      <w:proofErr w:type="spellStart"/>
      <w:r w:rsidR="0089389A" w:rsidRPr="0089389A">
        <w:rPr>
          <w:rtl/>
        </w:rPr>
        <w:t>חושבין</w:t>
      </w:r>
      <w:proofErr w:type="spellEnd"/>
      <w:r w:rsidR="0089389A" w:rsidRPr="0089389A">
        <w:rPr>
          <w:rtl/>
        </w:rPr>
        <w:t xml:space="preserve"> שדוד </w:t>
      </w:r>
      <w:proofErr w:type="spellStart"/>
      <w:r w:rsidR="0089389A" w:rsidRPr="0089389A">
        <w:rPr>
          <w:rtl/>
        </w:rPr>
        <w:t>צוה</w:t>
      </w:r>
      <w:proofErr w:type="spellEnd"/>
      <w:r w:rsidR="0089389A" w:rsidRPr="0089389A">
        <w:rPr>
          <w:rtl/>
        </w:rPr>
        <w:t xml:space="preserve"> להרוג את אבנר</w:t>
      </w:r>
      <w:r w:rsidR="0089389A">
        <w:rPr>
          <w:rFonts w:hint="cs"/>
          <w:rtl/>
        </w:rPr>
        <w:t>,</w:t>
      </w:r>
      <w:r w:rsidR="0089389A" w:rsidRPr="0089389A">
        <w:rPr>
          <w:rtl/>
        </w:rPr>
        <w:t xml:space="preserve"> וצורך שעה היה מפני שלום המלכות</w:t>
      </w:r>
      <w:r w:rsidR="0089389A">
        <w:rPr>
          <w:rFonts w:hint="cs"/>
          <w:rtl/>
        </w:rPr>
        <w:t>,</w:t>
      </w:r>
      <w:r w:rsidR="0089389A" w:rsidRPr="0089389A">
        <w:rPr>
          <w:rtl/>
        </w:rPr>
        <w:t xml:space="preserve"> אבל בלא טענה זו אם רצה אין </w:t>
      </w:r>
      <w:proofErr w:type="spellStart"/>
      <w:r w:rsidR="0089389A" w:rsidRPr="0089389A">
        <w:rPr>
          <w:rtl/>
        </w:rPr>
        <w:t>שומעין</w:t>
      </w:r>
      <w:proofErr w:type="spellEnd"/>
      <w:r w:rsidR="0089389A" w:rsidRPr="0089389A">
        <w:rPr>
          <w:rtl/>
        </w:rPr>
        <w:t xml:space="preserve"> לו</w:t>
      </w:r>
      <w:r w:rsidR="0089389A">
        <w:rPr>
          <w:rStyle w:val="af5"/>
          <w:rtl/>
        </w:rPr>
        <w:footnoteReference w:id="2"/>
      </w:r>
      <w:r w:rsidR="0089389A">
        <w:rPr>
          <w:rFonts w:hint="cs"/>
          <w:rtl/>
        </w:rPr>
        <w:t>.</w:t>
      </w:r>
    </w:p>
    <w:p w14:paraId="37125A7D" w14:textId="73CCEFDF" w:rsidR="00F13591" w:rsidRDefault="00F13591" w:rsidP="00187B86">
      <w:pPr>
        <w:pStyle w:val="1"/>
        <w:rPr>
          <w:rtl/>
        </w:rPr>
      </w:pPr>
      <w:r>
        <w:rPr>
          <w:rtl/>
        </w:rPr>
        <w:t xml:space="preserve"> </w:t>
      </w:r>
      <w:bookmarkStart w:id="1" w:name="_Toc186999639"/>
      <w:proofErr w:type="spellStart"/>
      <w:r>
        <w:rPr>
          <w:rtl/>
        </w:rPr>
        <w:t>וכשמברין</w:t>
      </w:r>
      <w:proofErr w:type="spellEnd"/>
      <w:r>
        <w:rPr>
          <w:rtl/>
        </w:rPr>
        <w:t xml:space="preserve"> אותו כל העם מסובין על הארץ והוא </w:t>
      </w:r>
      <w:proofErr w:type="spellStart"/>
      <w:r>
        <w:rPr>
          <w:rtl/>
        </w:rPr>
        <w:t>מיסב</w:t>
      </w:r>
      <w:proofErr w:type="spellEnd"/>
      <w:r>
        <w:rPr>
          <w:rtl/>
        </w:rPr>
        <w:t xml:space="preserve"> על הדרגש</w:t>
      </w:r>
      <w:bookmarkEnd w:id="1"/>
      <w:r>
        <w:rPr>
          <w:rtl/>
        </w:rPr>
        <w:t xml:space="preserve"> </w:t>
      </w:r>
    </w:p>
    <w:p w14:paraId="599552A5" w14:textId="2B111FF1" w:rsidR="00187B86" w:rsidRPr="00187B86" w:rsidRDefault="00087E86" w:rsidP="0022558B">
      <w:pPr>
        <w:pStyle w:val="6"/>
        <w:rPr>
          <w:rtl/>
        </w:rPr>
      </w:pPr>
      <w:r>
        <w:rPr>
          <w:rFonts w:hint="cs"/>
          <w:rtl/>
        </w:rPr>
        <w:t>המלך שמת לו מת</w:t>
      </w:r>
      <w:r>
        <w:rPr>
          <w:rStyle w:val="af5"/>
          <w:rtl/>
        </w:rPr>
        <w:footnoteReference w:id="3"/>
      </w:r>
      <w:r>
        <w:rPr>
          <w:rFonts w:hint="cs"/>
          <w:rtl/>
        </w:rPr>
        <w:t xml:space="preserve"> </w:t>
      </w:r>
      <w:proofErr w:type="spellStart"/>
      <w:r>
        <w:rPr>
          <w:rFonts w:hint="cs"/>
          <w:rtl/>
        </w:rPr>
        <w:t>כ</w:t>
      </w:r>
      <w:r w:rsidRPr="00087E86">
        <w:rPr>
          <w:rtl/>
        </w:rPr>
        <w:t>שמברין</w:t>
      </w:r>
      <w:proofErr w:type="spellEnd"/>
      <w:r w:rsidRPr="00087E86">
        <w:rPr>
          <w:rtl/>
        </w:rPr>
        <w:t xml:space="preserve"> אותו כל העם מסובין על הארץ והוא </w:t>
      </w:r>
      <w:proofErr w:type="spellStart"/>
      <w:r w:rsidRPr="00087E86">
        <w:rPr>
          <w:rtl/>
        </w:rPr>
        <w:t>מיסב</w:t>
      </w:r>
      <w:proofErr w:type="spellEnd"/>
      <w:r w:rsidRPr="00087E86">
        <w:rPr>
          <w:rtl/>
        </w:rPr>
        <w:t xml:space="preserve"> על הדרגש</w:t>
      </w:r>
      <w:r w:rsidR="0089389A">
        <w:rPr>
          <w:rStyle w:val="af5"/>
          <w:rtl/>
        </w:rPr>
        <w:footnoteReference w:id="4"/>
      </w:r>
      <w:r w:rsidRPr="00087E86">
        <w:rPr>
          <w:rtl/>
        </w:rPr>
        <w:t xml:space="preserve">, ואם נכנס לעזרה והיה מזרע דוד ישב, שאין ישיבה בעזרה אלא למלכי בית דוד בלבד, שנאמר </w:t>
      </w:r>
      <w:r>
        <w:rPr>
          <w:rFonts w:hint="cs"/>
          <w:rtl/>
        </w:rPr>
        <w:t xml:space="preserve">(שם ז פסוק </w:t>
      </w:r>
      <w:proofErr w:type="spellStart"/>
      <w:r>
        <w:rPr>
          <w:rFonts w:hint="cs"/>
          <w:rtl/>
        </w:rPr>
        <w:t>יח</w:t>
      </w:r>
      <w:proofErr w:type="spellEnd"/>
      <w:r>
        <w:rPr>
          <w:rFonts w:hint="cs"/>
          <w:rtl/>
        </w:rPr>
        <w:t xml:space="preserve">) </w:t>
      </w:r>
      <w:r w:rsidRPr="00087E86">
        <w:rPr>
          <w:rtl/>
        </w:rPr>
        <w:t>וַיָּבֹא הַמֶּלֶךְ דָּוִד וַיֵּשֶׁב לִפְנֵי ה'.</w:t>
      </w:r>
    </w:p>
    <w:p w14:paraId="4A4ABA13" w14:textId="77777777" w:rsidR="004E038D" w:rsidRDefault="00F13591" w:rsidP="004E038D">
      <w:pPr>
        <w:pStyle w:val="1"/>
        <w:rPr>
          <w:rtl/>
        </w:rPr>
      </w:pPr>
      <w:bookmarkStart w:id="2" w:name="_Toc186999640"/>
      <w:r>
        <w:rPr>
          <w:rtl/>
        </w:rPr>
        <w:lastRenderedPageBreak/>
        <w:t>מקום שנהגו נשים לצאת אחר המיטה יוצאות לפני המיטה יוצאות</w:t>
      </w:r>
      <w:bookmarkEnd w:id="2"/>
    </w:p>
    <w:p w14:paraId="26CE37F7" w14:textId="7B3C2EB1" w:rsidR="00FD3EB2" w:rsidRDefault="004E038D" w:rsidP="0022558B">
      <w:pPr>
        <w:pStyle w:val="6"/>
        <w:rPr>
          <w:rtl/>
        </w:rPr>
      </w:pPr>
      <w:r w:rsidRPr="004E038D">
        <w:rPr>
          <w:rtl/>
        </w:rPr>
        <w:t>מקום שנהגו</w:t>
      </w:r>
      <w:r>
        <w:rPr>
          <w:rStyle w:val="af5"/>
          <w:rtl/>
        </w:rPr>
        <w:footnoteReference w:id="5"/>
      </w:r>
      <w:r w:rsidRPr="004E038D">
        <w:rPr>
          <w:rtl/>
        </w:rPr>
        <w:t xml:space="preserve"> לצאת נשים לפני המטה יוצאות, ומקום שנהגו לצאת אחר המטה יוצאות</w:t>
      </w:r>
      <w:r>
        <w:rPr>
          <w:rStyle w:val="af5"/>
          <w:rtl/>
        </w:rPr>
        <w:footnoteReference w:id="6"/>
      </w:r>
      <w:r w:rsidRPr="004E038D">
        <w:rPr>
          <w:rtl/>
        </w:rPr>
        <w:t>, וכל אחד יש טעם למנהגו</w:t>
      </w:r>
      <w:r w:rsidR="00225A69">
        <w:rPr>
          <w:rStyle w:val="af5"/>
          <w:rtl/>
        </w:rPr>
        <w:footnoteReference w:id="7"/>
      </w:r>
      <w:r w:rsidRPr="004E038D">
        <w:rPr>
          <w:rtl/>
        </w:rPr>
        <w:t xml:space="preserve">, </w:t>
      </w:r>
      <w:r>
        <w:rPr>
          <w:rFonts w:hint="cs"/>
          <w:rtl/>
        </w:rPr>
        <w:t>שמי שאומר</w:t>
      </w:r>
      <w:r w:rsidRPr="004E038D">
        <w:rPr>
          <w:rtl/>
        </w:rPr>
        <w:t xml:space="preserve"> </w:t>
      </w:r>
      <w:r>
        <w:rPr>
          <w:rFonts w:hint="cs"/>
          <w:rtl/>
        </w:rPr>
        <w:t>ש</w:t>
      </w:r>
      <w:r w:rsidRPr="004E038D">
        <w:rPr>
          <w:rtl/>
        </w:rPr>
        <w:t>הנשים יוצאות תחלה לפני המטה</w:t>
      </w:r>
      <w:r>
        <w:rPr>
          <w:rFonts w:hint="cs"/>
          <w:rtl/>
        </w:rPr>
        <w:t>,</w:t>
      </w:r>
      <w:r w:rsidRPr="004E038D">
        <w:rPr>
          <w:rtl/>
        </w:rPr>
        <w:t xml:space="preserve"> מפני שהן גרמו מיתה לעולם תחלה, </w:t>
      </w:r>
      <w:r>
        <w:rPr>
          <w:rFonts w:hint="cs"/>
          <w:rtl/>
        </w:rPr>
        <w:t>ומי שאומר</w:t>
      </w:r>
      <w:r w:rsidRPr="004E038D">
        <w:rPr>
          <w:rtl/>
        </w:rPr>
        <w:t xml:space="preserve"> שהאנשים מהלכים תחלה והנשים אחריהם</w:t>
      </w:r>
      <w:r>
        <w:rPr>
          <w:rFonts w:hint="cs"/>
          <w:rtl/>
        </w:rPr>
        <w:t>,</w:t>
      </w:r>
      <w:r w:rsidRPr="004E038D">
        <w:rPr>
          <w:rtl/>
        </w:rPr>
        <w:t xml:space="preserve"> הוא מפני כבודן של בנות ישראל שלא יביטו בהן האנשים, ועכשיו נהגו שאין יוצאות אלא לאחר המטה ואין לשנות.</w:t>
      </w:r>
      <w:r w:rsidR="00225A69">
        <w:rPr>
          <w:rFonts w:hint="cs"/>
          <w:rtl/>
        </w:rPr>
        <w:t xml:space="preserve"> וצריך </w:t>
      </w:r>
      <w:proofErr w:type="spellStart"/>
      <w:r w:rsidR="00225A69">
        <w:rPr>
          <w:rFonts w:hint="cs"/>
          <w:rtl/>
        </w:rPr>
        <w:t>להזהר</w:t>
      </w:r>
      <w:proofErr w:type="spellEnd"/>
      <w:r w:rsidR="00225A69">
        <w:rPr>
          <w:rFonts w:hint="cs"/>
          <w:rtl/>
        </w:rPr>
        <w:t xml:space="preserve"> מאד שלא תלכנה בין האנשים</w:t>
      </w:r>
      <w:r w:rsidR="00225A69">
        <w:rPr>
          <w:rStyle w:val="af5"/>
          <w:rtl/>
        </w:rPr>
        <w:footnoteReference w:id="8"/>
      </w:r>
      <w:r w:rsidR="00225A69">
        <w:rPr>
          <w:rFonts w:hint="cs"/>
          <w:rtl/>
        </w:rPr>
        <w:t>,</w:t>
      </w:r>
      <w:r>
        <w:rPr>
          <w:rFonts w:hint="cs"/>
          <w:rtl/>
        </w:rPr>
        <w:t xml:space="preserve"> וכל זה </w:t>
      </w:r>
      <w:proofErr w:type="spellStart"/>
      <w:r>
        <w:rPr>
          <w:rFonts w:hint="cs"/>
          <w:rtl/>
        </w:rPr>
        <w:lastRenderedPageBreak/>
        <w:t>מדינא</w:t>
      </w:r>
      <w:proofErr w:type="spellEnd"/>
      <w:r>
        <w:rPr>
          <w:rStyle w:val="af5"/>
          <w:rtl/>
        </w:rPr>
        <w:footnoteReference w:id="9"/>
      </w:r>
      <w:r>
        <w:rPr>
          <w:rFonts w:hint="cs"/>
          <w:rtl/>
        </w:rPr>
        <w:t>, אולם יש למנוע נשים לצאת לבית הקברות אחר המיטה</w:t>
      </w:r>
      <w:r w:rsidR="00E8072B">
        <w:rPr>
          <w:rStyle w:val="af5"/>
          <w:rtl/>
        </w:rPr>
        <w:footnoteReference w:id="10"/>
      </w:r>
      <w:r w:rsidR="004A5F38" w:rsidRPr="004A5F38">
        <w:rPr>
          <w:rtl/>
        </w:rPr>
        <w:t xml:space="preserve">, ואם יוצאות </w:t>
      </w:r>
      <w:proofErr w:type="spellStart"/>
      <w:r w:rsidR="004A5F38" w:rsidRPr="004A5F38">
        <w:rPr>
          <w:rtl/>
        </w:rPr>
        <w:t>גורמין</w:t>
      </w:r>
      <w:proofErr w:type="spellEnd"/>
      <w:r w:rsidR="004A5F38" w:rsidRPr="004A5F38">
        <w:rPr>
          <w:rtl/>
        </w:rPr>
        <w:t xml:space="preserve"> רעה לעולם</w:t>
      </w:r>
      <w:r w:rsidR="004A5F38">
        <w:rPr>
          <w:rFonts w:hint="cs"/>
          <w:rtl/>
        </w:rPr>
        <w:t xml:space="preserve"> ח"ו</w:t>
      </w:r>
      <w:r w:rsidR="004A5F38">
        <w:rPr>
          <w:rStyle w:val="af5"/>
          <w:rtl/>
        </w:rPr>
        <w:footnoteReference w:id="11"/>
      </w:r>
      <w:r w:rsidR="004A5F38">
        <w:rPr>
          <w:rFonts w:hint="cs"/>
          <w:rtl/>
        </w:rPr>
        <w:t>,</w:t>
      </w:r>
      <w:r w:rsidR="004A5F38" w:rsidRPr="004A5F38">
        <w:rPr>
          <w:rtl/>
        </w:rPr>
        <w:t xml:space="preserve"> לפיכך ראוי למונעם</w:t>
      </w:r>
      <w:r>
        <w:rPr>
          <w:rFonts w:hint="cs"/>
          <w:rtl/>
        </w:rPr>
        <w:t>.</w:t>
      </w:r>
    </w:p>
    <w:p w14:paraId="415D020C" w14:textId="77777777" w:rsidR="00822496" w:rsidRDefault="00F13591" w:rsidP="00822496">
      <w:pPr>
        <w:pStyle w:val="1"/>
        <w:rPr>
          <w:rtl/>
        </w:rPr>
      </w:pPr>
      <w:bookmarkStart w:id="3" w:name="_Toc186999641"/>
      <w:r>
        <w:rPr>
          <w:rtl/>
        </w:rPr>
        <w:t xml:space="preserve">השתא </w:t>
      </w:r>
      <w:proofErr w:type="spellStart"/>
      <w:r>
        <w:rPr>
          <w:rtl/>
        </w:rPr>
        <w:t>קא</w:t>
      </w:r>
      <w:proofErr w:type="spellEnd"/>
      <w:r>
        <w:rPr>
          <w:rtl/>
        </w:rPr>
        <w:t xml:space="preserve"> </w:t>
      </w:r>
      <w:proofErr w:type="spellStart"/>
      <w:r>
        <w:rPr>
          <w:rtl/>
        </w:rPr>
        <w:t>מוכלינן</w:t>
      </w:r>
      <w:proofErr w:type="spellEnd"/>
      <w:r>
        <w:rPr>
          <w:rtl/>
        </w:rPr>
        <w:t xml:space="preserve"> ליה </w:t>
      </w:r>
      <w:proofErr w:type="spellStart"/>
      <w:r>
        <w:rPr>
          <w:rtl/>
        </w:rPr>
        <w:t>וקא</w:t>
      </w:r>
      <w:proofErr w:type="spellEnd"/>
      <w:r>
        <w:rPr>
          <w:rtl/>
        </w:rPr>
        <w:t xml:space="preserve"> משקינן ליה</w:t>
      </w:r>
      <w:bookmarkEnd w:id="3"/>
      <w:r>
        <w:rPr>
          <w:rtl/>
        </w:rPr>
        <w:t xml:space="preserve"> </w:t>
      </w:r>
    </w:p>
    <w:p w14:paraId="54128085" w14:textId="5A8988F2" w:rsidR="00822496" w:rsidRDefault="00822496" w:rsidP="00822496">
      <w:pPr>
        <w:pStyle w:val="6"/>
        <w:rPr>
          <w:rtl/>
        </w:rPr>
      </w:pPr>
      <w:r>
        <w:rPr>
          <w:rFonts w:hint="cs"/>
          <w:rtl/>
        </w:rPr>
        <w:t xml:space="preserve">כבר התבאר במסכת </w:t>
      </w:r>
      <w:proofErr w:type="spellStart"/>
      <w:r>
        <w:rPr>
          <w:rFonts w:hint="cs"/>
          <w:rtl/>
        </w:rPr>
        <w:t>מו"ק</w:t>
      </w:r>
      <w:proofErr w:type="spellEnd"/>
      <w:r>
        <w:rPr>
          <w:rFonts w:hint="cs"/>
          <w:rtl/>
        </w:rPr>
        <w:t xml:space="preserve"> דף </w:t>
      </w:r>
      <w:proofErr w:type="spellStart"/>
      <w:r>
        <w:rPr>
          <w:rFonts w:hint="cs"/>
          <w:rtl/>
        </w:rPr>
        <w:t>כז</w:t>
      </w:r>
      <w:proofErr w:type="spellEnd"/>
      <w:r>
        <w:rPr>
          <w:rFonts w:hint="cs"/>
          <w:rtl/>
        </w:rPr>
        <w:t>: ש</w:t>
      </w:r>
      <w:r w:rsidRPr="00011BE6">
        <w:rPr>
          <w:rtl/>
        </w:rPr>
        <w:t>אבל</w:t>
      </w:r>
      <w:r>
        <w:rPr>
          <w:rStyle w:val="af5"/>
          <w:b w:val="0"/>
          <w:bCs w:val="0"/>
          <w:rtl/>
        </w:rPr>
        <w:footnoteReference w:id="12"/>
      </w:r>
      <w:r w:rsidRPr="00011BE6">
        <w:rPr>
          <w:rtl/>
        </w:rPr>
        <w:t xml:space="preserve"> אסור לאכול סעודה ראשונה משלו</w:t>
      </w:r>
      <w:r>
        <w:rPr>
          <w:rFonts w:hint="cs"/>
          <w:rtl/>
        </w:rPr>
        <w:t>,</w:t>
      </w:r>
      <w:r w:rsidRPr="00011BE6">
        <w:rPr>
          <w:rtl/>
        </w:rPr>
        <w:t xml:space="preserve"> אבל סעודה</w:t>
      </w:r>
      <w:r>
        <w:rPr>
          <w:rFonts w:hint="cs"/>
          <w:rtl/>
        </w:rPr>
        <w:t xml:space="preserve"> </w:t>
      </w:r>
      <w:r w:rsidRPr="00011BE6">
        <w:rPr>
          <w:rtl/>
        </w:rPr>
        <w:t>שניה מותר אף ביום הראשון</w:t>
      </w:r>
      <w:r>
        <w:rPr>
          <w:rFonts w:hint="cs"/>
          <w:rtl/>
        </w:rPr>
        <w:t>.</w:t>
      </w:r>
    </w:p>
    <w:p w14:paraId="64D95A96" w14:textId="77777777" w:rsidR="00822496" w:rsidRPr="00011BE6" w:rsidRDefault="00822496" w:rsidP="00822496">
      <w:pPr>
        <w:pStyle w:val="6"/>
      </w:pPr>
      <w:r w:rsidRPr="00011BE6">
        <w:rPr>
          <w:rtl/>
        </w:rPr>
        <w:t>ומצוה על שכניו שיאכילוהו משלהם כדי שלא יאכל משלו</w:t>
      </w:r>
      <w:r>
        <w:rPr>
          <w:rFonts w:hint="cs"/>
          <w:rtl/>
        </w:rPr>
        <w:t xml:space="preserve"> </w:t>
      </w:r>
      <w:r w:rsidRPr="00011BE6">
        <w:rPr>
          <w:rtl/>
        </w:rPr>
        <w:t>ואם לא שלחו לו סעודת הבראה, או שהוא יחידי בעיר אין חייב</w:t>
      </w:r>
      <w:r>
        <w:rPr>
          <w:rFonts w:hint="cs"/>
          <w:rtl/>
        </w:rPr>
        <w:t xml:space="preserve"> </w:t>
      </w:r>
      <w:r w:rsidRPr="00011BE6">
        <w:rPr>
          <w:rtl/>
        </w:rPr>
        <w:t>לצער את עצמו ויכול לאכול משלו</w:t>
      </w:r>
      <w:r>
        <w:rPr>
          <w:rStyle w:val="af5"/>
          <w:b w:val="0"/>
          <w:bCs w:val="0"/>
          <w:rtl/>
        </w:rPr>
        <w:footnoteReference w:id="13"/>
      </w:r>
      <w:r w:rsidRPr="00011BE6">
        <w:t>.</w:t>
      </w:r>
    </w:p>
    <w:p w14:paraId="01751865" w14:textId="77777777" w:rsidR="00822496" w:rsidRPr="00011BE6" w:rsidRDefault="00822496" w:rsidP="00822496">
      <w:pPr>
        <w:pStyle w:val="6"/>
        <w:rPr>
          <w:rtl/>
        </w:rPr>
      </w:pPr>
      <w:r w:rsidRPr="00011BE6">
        <w:rPr>
          <w:rtl/>
        </w:rPr>
        <w:lastRenderedPageBreak/>
        <w:t>י״א</w:t>
      </w:r>
      <w:r>
        <w:rPr>
          <w:rStyle w:val="af5"/>
          <w:b w:val="0"/>
          <w:bCs w:val="0"/>
          <w:rtl/>
        </w:rPr>
        <w:footnoteReference w:id="14"/>
      </w:r>
      <w:r w:rsidRPr="00011BE6">
        <w:rPr>
          <w:rtl/>
        </w:rPr>
        <w:t xml:space="preserve"> דבל האיסור הוא רק באכילת פת, אבל מותר לאכול מיני</w:t>
      </w:r>
      <w:r>
        <w:rPr>
          <w:rFonts w:hint="cs"/>
          <w:rtl/>
        </w:rPr>
        <w:t xml:space="preserve"> </w:t>
      </w:r>
      <w:r w:rsidRPr="00011BE6">
        <w:rPr>
          <w:rtl/>
        </w:rPr>
        <w:t>פרפרת או פירות וכן מותר לשתות, ויש אוסרים אפילו</w:t>
      </w:r>
      <w:r w:rsidRPr="00011BE6">
        <w:rPr>
          <w:rFonts w:eastAsiaTheme="minorHAnsi" w:cs="Times New Roman"/>
          <w:rtl/>
        </w:rPr>
        <w:t xml:space="preserve"> </w:t>
      </w:r>
      <w:r w:rsidRPr="00011BE6">
        <w:rPr>
          <w:rtl/>
        </w:rPr>
        <w:t>לשתות</w:t>
      </w:r>
      <w:r>
        <w:rPr>
          <w:rFonts w:hint="cs"/>
          <w:rtl/>
        </w:rPr>
        <w:t xml:space="preserve"> תה או קפה</w:t>
      </w:r>
      <w:r>
        <w:rPr>
          <w:rStyle w:val="af5"/>
          <w:b w:val="0"/>
          <w:bCs w:val="0"/>
          <w:rtl/>
        </w:rPr>
        <w:footnoteReference w:id="15"/>
      </w:r>
      <w:r w:rsidRPr="00011BE6">
        <w:rPr>
          <w:rtl/>
        </w:rPr>
        <w:t>, ויש מתירים לשתות אבל אוסרים לאכול אפילו</w:t>
      </w:r>
      <w:r>
        <w:rPr>
          <w:rFonts w:hint="cs"/>
          <w:rtl/>
        </w:rPr>
        <w:t xml:space="preserve"> </w:t>
      </w:r>
      <w:r w:rsidRPr="00011BE6">
        <w:rPr>
          <w:rtl/>
        </w:rPr>
        <w:t>פירות ומיני תבשילים</w:t>
      </w:r>
      <w:r>
        <w:rPr>
          <w:rStyle w:val="af5"/>
          <w:b w:val="0"/>
          <w:bCs w:val="0"/>
          <w:rtl/>
        </w:rPr>
        <w:footnoteReference w:id="16"/>
      </w:r>
    </w:p>
    <w:p w14:paraId="04357D63" w14:textId="77777777" w:rsidR="00822496" w:rsidRPr="00CE4BFC" w:rsidRDefault="00822496" w:rsidP="0022558B">
      <w:pPr>
        <w:pStyle w:val="ae"/>
        <w:rPr>
          <w:rFonts w:eastAsiaTheme="minorHAnsi"/>
          <w:rtl/>
        </w:rPr>
      </w:pPr>
      <w:r w:rsidRPr="00CE4BFC">
        <w:rPr>
          <w:rFonts w:eastAsiaTheme="minorHAnsi"/>
          <w:rtl/>
        </w:rPr>
        <w:t xml:space="preserve">במוצאי שבת מותר </w:t>
      </w:r>
      <w:proofErr w:type="spellStart"/>
      <w:r w:rsidRPr="00CE4BFC">
        <w:rPr>
          <w:rFonts w:eastAsiaTheme="minorHAnsi"/>
          <w:rtl/>
        </w:rPr>
        <w:t>להאבל</w:t>
      </w:r>
      <w:proofErr w:type="spellEnd"/>
      <w:r w:rsidRPr="00CE4BFC">
        <w:rPr>
          <w:rFonts w:eastAsiaTheme="minorHAnsi"/>
          <w:rtl/>
        </w:rPr>
        <w:t xml:space="preserve"> להבדיל על ה</w:t>
      </w:r>
      <w:r w:rsidRPr="00CE4BFC">
        <w:rPr>
          <w:rFonts w:hint="cs"/>
          <w:rtl/>
        </w:rPr>
        <w:t>כוס</w:t>
      </w:r>
      <w:r w:rsidRPr="00CE4BFC">
        <w:rPr>
          <w:rtl/>
        </w:rPr>
        <w:t xml:space="preserve"> </w:t>
      </w:r>
      <w:r w:rsidRPr="00CE4BFC">
        <w:rPr>
          <w:rFonts w:eastAsiaTheme="minorHAnsi"/>
          <w:rtl/>
        </w:rPr>
        <w:t xml:space="preserve">משלו </w:t>
      </w:r>
      <w:proofErr w:type="spellStart"/>
      <w:r w:rsidRPr="00CE4BFC">
        <w:rPr>
          <w:rFonts w:hint="cs"/>
          <w:rtl/>
        </w:rPr>
        <w:t>לכו"ע</w:t>
      </w:r>
      <w:proofErr w:type="spellEnd"/>
      <w:r w:rsidRPr="00CE4BFC">
        <w:rPr>
          <w:rFonts w:hint="cs"/>
          <w:rtl/>
        </w:rPr>
        <w:t xml:space="preserve"> </w:t>
      </w:r>
      <w:r w:rsidRPr="00CE4BFC">
        <w:rPr>
          <w:rFonts w:eastAsiaTheme="minorHAnsi"/>
          <w:rtl/>
        </w:rPr>
        <w:t>קודם</w:t>
      </w:r>
      <w:r w:rsidRPr="00CE4BFC">
        <w:rPr>
          <w:rFonts w:hint="cs"/>
          <w:rtl/>
        </w:rPr>
        <w:t xml:space="preserve"> </w:t>
      </w:r>
      <w:r w:rsidRPr="00CE4BFC">
        <w:rPr>
          <w:rFonts w:eastAsiaTheme="minorHAnsi"/>
          <w:rtl/>
        </w:rPr>
        <w:t>סעודת הבראה</w:t>
      </w:r>
      <w:r w:rsidRPr="00CE4BFC">
        <w:rPr>
          <w:rFonts w:hint="cs"/>
          <w:rtl/>
        </w:rPr>
        <w:t>.</w:t>
      </w:r>
      <w:r w:rsidRPr="00CE4BFC">
        <w:rPr>
          <w:rStyle w:val="af5"/>
          <w:vertAlign w:val="baseline"/>
          <w:rtl/>
        </w:rPr>
        <w:footnoteReference w:id="17"/>
      </w:r>
    </w:p>
    <w:p w14:paraId="1317F644" w14:textId="77777777" w:rsidR="00822496" w:rsidRPr="00CE4BFC" w:rsidRDefault="00822496" w:rsidP="0022558B">
      <w:pPr>
        <w:pStyle w:val="ae"/>
        <w:rPr>
          <w:rtl/>
        </w:rPr>
      </w:pPr>
      <w:proofErr w:type="spellStart"/>
      <w:r w:rsidRPr="00CE4BFC">
        <w:rPr>
          <w:rFonts w:eastAsiaTheme="minorHAnsi"/>
          <w:rtl/>
        </w:rPr>
        <w:t>אשה</w:t>
      </w:r>
      <w:proofErr w:type="spellEnd"/>
      <w:r w:rsidRPr="00CE4BFC">
        <w:rPr>
          <w:rFonts w:eastAsiaTheme="minorHAnsi"/>
          <w:rtl/>
        </w:rPr>
        <w:t xml:space="preserve"> אבלה</w:t>
      </w:r>
      <w:r w:rsidRPr="00CE4BFC">
        <w:rPr>
          <w:rStyle w:val="af5"/>
          <w:rtl/>
        </w:rPr>
        <w:footnoteReference w:id="18"/>
      </w:r>
      <w:r w:rsidRPr="00CE4BFC">
        <w:rPr>
          <w:rFonts w:eastAsiaTheme="minorHAnsi"/>
          <w:rtl/>
        </w:rPr>
        <w:t xml:space="preserve"> אין לאנשים להברותה, אבל נשים </w:t>
      </w:r>
      <w:proofErr w:type="spellStart"/>
      <w:r w:rsidRPr="00CE4BFC">
        <w:rPr>
          <w:rFonts w:eastAsiaTheme="minorHAnsi"/>
          <w:rtl/>
        </w:rPr>
        <w:t>מברין</w:t>
      </w:r>
      <w:proofErr w:type="spellEnd"/>
      <w:r w:rsidRPr="00CE4BFC">
        <w:rPr>
          <w:rFonts w:hint="cs"/>
          <w:rtl/>
        </w:rPr>
        <w:t xml:space="preserve"> </w:t>
      </w:r>
      <w:r w:rsidRPr="00CE4BFC">
        <w:rPr>
          <w:rFonts w:eastAsiaTheme="minorHAnsi"/>
          <w:rtl/>
        </w:rPr>
        <w:t>אות</w:t>
      </w:r>
      <w:r>
        <w:rPr>
          <w:rFonts w:eastAsiaTheme="minorHAnsi" w:hint="cs"/>
          <w:rtl/>
        </w:rPr>
        <w:t>ה</w:t>
      </w:r>
      <w:r w:rsidRPr="00CE4BFC">
        <w:rPr>
          <w:rFonts w:eastAsiaTheme="minorHAnsi"/>
          <w:rtl/>
        </w:rPr>
        <w:t>, ויש שכתבו שאם בעלה או אחיה או בניה הגדולים</w:t>
      </w:r>
      <w:r w:rsidRPr="00CE4BFC">
        <w:rPr>
          <w:rFonts w:hint="cs"/>
          <w:rtl/>
        </w:rPr>
        <w:t xml:space="preserve"> </w:t>
      </w:r>
      <w:r w:rsidRPr="00CE4BFC">
        <w:rPr>
          <w:rFonts w:eastAsiaTheme="minorHAnsi"/>
          <w:rtl/>
        </w:rPr>
        <w:t>ג״כ אבלים, יכולים אנשים להביא להם סעודת הבראה אף שזה</w:t>
      </w:r>
      <w:r w:rsidRPr="00CE4BFC">
        <w:rPr>
          <w:rFonts w:hint="cs"/>
          <w:rtl/>
        </w:rPr>
        <w:t xml:space="preserve"> </w:t>
      </w:r>
      <w:r w:rsidRPr="00CE4BFC">
        <w:rPr>
          <w:rFonts w:eastAsiaTheme="minorHAnsi"/>
          <w:rtl/>
        </w:rPr>
        <w:t>גם בשביל</w:t>
      </w:r>
      <w:r w:rsidRPr="00CE4BFC">
        <w:rPr>
          <w:rFonts w:hint="cs"/>
          <w:rtl/>
        </w:rPr>
        <w:t xml:space="preserve"> </w:t>
      </w:r>
      <w:proofErr w:type="spellStart"/>
      <w:r w:rsidRPr="00CE4BFC">
        <w:rPr>
          <w:rFonts w:hint="cs"/>
          <w:rtl/>
        </w:rPr>
        <w:t>האשה</w:t>
      </w:r>
      <w:proofErr w:type="spellEnd"/>
      <w:r w:rsidRPr="00CE4BFC">
        <w:rPr>
          <w:rFonts w:hint="cs"/>
          <w:rtl/>
        </w:rPr>
        <w:t>.</w:t>
      </w:r>
    </w:p>
    <w:p w14:paraId="194F4FA0" w14:textId="77777777" w:rsidR="00822496" w:rsidRPr="00CE4BFC" w:rsidRDefault="00822496" w:rsidP="0022558B">
      <w:pPr>
        <w:pStyle w:val="ae"/>
        <w:rPr>
          <w:rtl/>
        </w:rPr>
      </w:pPr>
      <w:r w:rsidRPr="00CE4BFC">
        <w:rPr>
          <w:rFonts w:eastAsiaTheme="minorHAnsi"/>
          <w:rtl/>
        </w:rPr>
        <w:t>המנהג</w:t>
      </w:r>
      <w:r w:rsidRPr="00CE4BFC">
        <w:rPr>
          <w:rStyle w:val="af5"/>
          <w:rtl/>
        </w:rPr>
        <w:footnoteReference w:id="19"/>
      </w:r>
      <w:r w:rsidRPr="00CE4BFC">
        <w:rPr>
          <w:rFonts w:eastAsiaTheme="minorHAnsi"/>
          <w:rtl/>
        </w:rPr>
        <w:t xml:space="preserve"> להברות בעוגות(עגולות) ובביצים מבושלות, ולא</w:t>
      </w:r>
      <w:r w:rsidRPr="00CE4BFC">
        <w:rPr>
          <w:rFonts w:hint="cs"/>
          <w:rtl/>
        </w:rPr>
        <w:t xml:space="preserve"> </w:t>
      </w:r>
      <w:r w:rsidRPr="00CE4BFC">
        <w:rPr>
          <w:rFonts w:eastAsiaTheme="minorHAnsi"/>
          <w:rtl/>
        </w:rPr>
        <w:t xml:space="preserve">יקלוף האבל עצמו הביצים </w:t>
      </w:r>
      <w:proofErr w:type="spellStart"/>
      <w:r w:rsidRPr="00CE4BFC">
        <w:rPr>
          <w:rFonts w:eastAsiaTheme="minorHAnsi"/>
          <w:rtl/>
        </w:rPr>
        <w:t>דנראה</w:t>
      </w:r>
      <w:proofErr w:type="spellEnd"/>
      <w:r w:rsidRPr="00CE4BFC">
        <w:rPr>
          <w:rFonts w:eastAsiaTheme="minorHAnsi"/>
          <w:rtl/>
        </w:rPr>
        <w:t xml:space="preserve"> כרעבתן</w:t>
      </w:r>
    </w:p>
    <w:p w14:paraId="1909797E" w14:textId="4244E0EB" w:rsidR="00822496" w:rsidRDefault="00822496" w:rsidP="0022558B">
      <w:pPr>
        <w:pStyle w:val="ae"/>
        <w:rPr>
          <w:rtl/>
        </w:rPr>
      </w:pPr>
      <w:r w:rsidRPr="00CE4BFC">
        <w:rPr>
          <w:rtl/>
        </w:rPr>
        <w:t>יכול</w:t>
      </w:r>
      <w:r w:rsidRPr="00CE4BFC">
        <w:rPr>
          <w:rStyle w:val="af5"/>
          <w:rtl/>
        </w:rPr>
        <w:footnoteReference w:id="20"/>
      </w:r>
      <w:r w:rsidRPr="00CE4BFC">
        <w:rPr>
          <w:rtl/>
        </w:rPr>
        <w:t xml:space="preserve"> אחד להאכיל את חברו בימי אבלו, והוא יחזור גם כן ויאכילנו בימי אבלו, ובלבד שלא יתנו בתחילה.</w:t>
      </w:r>
    </w:p>
    <w:p w14:paraId="78D7199A" w14:textId="3C9C099B" w:rsidR="00726A66" w:rsidRDefault="00FD3EB2" w:rsidP="00726A66">
      <w:pPr>
        <w:pStyle w:val="1"/>
        <w:rPr>
          <w:rtl/>
        </w:rPr>
      </w:pPr>
      <w:bookmarkStart w:id="4" w:name="_Toc186999642"/>
      <w:r>
        <w:rPr>
          <w:rFonts w:hint="cs"/>
          <w:rtl/>
        </w:rPr>
        <w:t xml:space="preserve">דרגש אינו צריך לכפותו ... </w:t>
      </w:r>
      <w:r w:rsidR="00F13591">
        <w:rPr>
          <w:rtl/>
        </w:rPr>
        <w:t xml:space="preserve">הכופה את </w:t>
      </w:r>
      <w:proofErr w:type="spellStart"/>
      <w:r w:rsidR="00F13591">
        <w:rPr>
          <w:rtl/>
        </w:rPr>
        <w:t>מטתו</w:t>
      </w:r>
      <w:proofErr w:type="spellEnd"/>
      <w:r w:rsidR="00F13591">
        <w:rPr>
          <w:rtl/>
        </w:rPr>
        <w:t xml:space="preserve"> לא </w:t>
      </w:r>
      <w:proofErr w:type="spellStart"/>
      <w:r w:rsidR="00F13591">
        <w:rPr>
          <w:rtl/>
        </w:rPr>
        <w:t>מטתו</w:t>
      </w:r>
      <w:proofErr w:type="spellEnd"/>
      <w:r w:rsidR="00F13591">
        <w:rPr>
          <w:rtl/>
        </w:rPr>
        <w:t xml:space="preserve"> בלבד הוא כופה אלא כל מטות שיש לו בתוך ביתו הוא כופה</w:t>
      </w:r>
      <w:bookmarkEnd w:id="4"/>
    </w:p>
    <w:p w14:paraId="4792C414" w14:textId="77777777" w:rsidR="001864B6" w:rsidRDefault="00822496" w:rsidP="00726A66">
      <w:pPr>
        <w:pStyle w:val="6"/>
        <w:rPr>
          <w:rtl/>
        </w:rPr>
      </w:pPr>
      <w:r>
        <w:rPr>
          <w:rFonts w:hint="cs"/>
          <w:rtl/>
        </w:rPr>
        <w:t>עוד</w:t>
      </w:r>
      <w:r w:rsidR="00726A66">
        <w:rPr>
          <w:rFonts w:hint="cs"/>
          <w:rtl/>
        </w:rPr>
        <w:t xml:space="preserve"> התבאר </w:t>
      </w:r>
      <w:r>
        <w:rPr>
          <w:rFonts w:hint="cs"/>
          <w:rtl/>
        </w:rPr>
        <w:t xml:space="preserve">שם </w:t>
      </w:r>
      <w:r w:rsidR="00726A66">
        <w:rPr>
          <w:rFonts w:hint="cs"/>
          <w:rtl/>
        </w:rPr>
        <w:t>דף טו.</w:t>
      </w:r>
      <w:r w:rsidR="00906F98">
        <w:rPr>
          <w:rFonts w:hint="cs"/>
          <w:rtl/>
        </w:rPr>
        <w:t xml:space="preserve"> </w:t>
      </w:r>
      <w:proofErr w:type="spellStart"/>
      <w:r w:rsidR="00906F98">
        <w:rPr>
          <w:rFonts w:hint="cs"/>
          <w:rtl/>
        </w:rPr>
        <w:t>כא</w:t>
      </w:r>
      <w:proofErr w:type="spellEnd"/>
      <w:r w:rsidR="00906F98">
        <w:rPr>
          <w:rFonts w:hint="cs"/>
          <w:rtl/>
        </w:rPr>
        <w:t>.</w:t>
      </w:r>
      <w:r w:rsidR="00726A66">
        <w:rPr>
          <w:rFonts w:hint="cs"/>
          <w:rtl/>
        </w:rPr>
        <w:t xml:space="preserve"> ודף </w:t>
      </w:r>
      <w:proofErr w:type="spellStart"/>
      <w:r w:rsidR="00726A66">
        <w:rPr>
          <w:rFonts w:hint="cs"/>
          <w:rtl/>
        </w:rPr>
        <w:t>כז</w:t>
      </w:r>
      <w:proofErr w:type="spellEnd"/>
      <w:r w:rsidR="00726A66">
        <w:rPr>
          <w:rFonts w:hint="cs"/>
          <w:rtl/>
        </w:rPr>
        <w:t>. ש</w:t>
      </w:r>
      <w:r w:rsidR="00726A66">
        <w:rPr>
          <w:rtl/>
        </w:rPr>
        <w:t>אבל חייב בכפיית המטה</w:t>
      </w:r>
      <w:r w:rsidR="00726A66">
        <w:rPr>
          <w:rStyle w:val="af5"/>
          <w:rtl/>
        </w:rPr>
        <w:footnoteReference w:id="21"/>
      </w:r>
      <w:r w:rsidR="00726A66">
        <w:rPr>
          <w:rtl/>
        </w:rPr>
        <w:t>, ובשעת שינה ואכילה יושב על</w:t>
      </w:r>
      <w:r w:rsidR="00726A66">
        <w:rPr>
          <w:rFonts w:hint="cs"/>
          <w:rtl/>
        </w:rPr>
        <w:t xml:space="preserve"> </w:t>
      </w:r>
      <w:r w:rsidR="00726A66">
        <w:rPr>
          <w:rtl/>
        </w:rPr>
        <w:t xml:space="preserve">מטה כפויה, </w:t>
      </w:r>
      <w:r w:rsidR="001864B6" w:rsidRPr="001864B6">
        <w:rPr>
          <w:rtl/>
        </w:rPr>
        <w:t xml:space="preserve">ולא </w:t>
      </w:r>
      <w:proofErr w:type="spellStart"/>
      <w:r w:rsidR="001864B6" w:rsidRPr="001864B6">
        <w:rPr>
          <w:rtl/>
        </w:rPr>
        <w:t>מטתו</w:t>
      </w:r>
      <w:proofErr w:type="spellEnd"/>
      <w:r w:rsidR="001864B6" w:rsidRPr="001864B6">
        <w:rPr>
          <w:rtl/>
        </w:rPr>
        <w:t xml:space="preserve"> בלבד הוא כופה אלא כל המטות שיש לו בתוך ביתו הוא כופה אפילו עשר מטות בעשרה בתים ובעשר עיירות חייב לכפות את כול</w:t>
      </w:r>
      <w:r w:rsidR="001864B6">
        <w:rPr>
          <w:rFonts w:hint="cs"/>
          <w:rtl/>
        </w:rPr>
        <w:t>ם.</w:t>
      </w:r>
      <w:r w:rsidR="001864B6" w:rsidRPr="001864B6">
        <w:rPr>
          <w:rtl/>
        </w:rPr>
        <w:t xml:space="preserve"> </w:t>
      </w:r>
    </w:p>
    <w:p w14:paraId="49476A21" w14:textId="4A5F5D80" w:rsidR="00726A66" w:rsidRDefault="00906F98" w:rsidP="00726A66">
      <w:pPr>
        <w:pStyle w:val="6"/>
        <w:rPr>
          <w:rtl/>
        </w:rPr>
      </w:pPr>
      <w:r>
        <w:rPr>
          <w:rtl/>
        </w:rPr>
        <w:t xml:space="preserve">הפך כל מטותיו והיה הוא ישן על גבי מטות אחרים או על גבי </w:t>
      </w:r>
      <w:proofErr w:type="spellStart"/>
      <w:r>
        <w:rPr>
          <w:rtl/>
        </w:rPr>
        <w:t>כסא</w:t>
      </w:r>
      <w:proofErr w:type="spellEnd"/>
      <w:r>
        <w:rPr>
          <w:rtl/>
        </w:rPr>
        <w:t xml:space="preserve"> או על גבי ארון או על גבי קרקע</w:t>
      </w:r>
      <w:r>
        <w:rPr>
          <w:rFonts w:hint="cs"/>
          <w:rtl/>
        </w:rPr>
        <w:t>,</w:t>
      </w:r>
      <w:r>
        <w:rPr>
          <w:rtl/>
        </w:rPr>
        <w:t xml:space="preserve"> לא יצא ידי חובתו</w:t>
      </w:r>
      <w:r>
        <w:rPr>
          <w:rFonts w:hint="cs"/>
          <w:rtl/>
        </w:rPr>
        <w:t>,</w:t>
      </w:r>
      <w:r>
        <w:rPr>
          <w:rtl/>
        </w:rPr>
        <w:t xml:space="preserve"> אלא ישן על גבי המטה </w:t>
      </w:r>
      <w:r>
        <w:rPr>
          <w:rtl/>
        </w:rPr>
        <w:lastRenderedPageBreak/>
        <w:t>הכפויה</w:t>
      </w:r>
      <w:r>
        <w:rPr>
          <w:rStyle w:val="af5"/>
          <w:rtl/>
        </w:rPr>
        <w:footnoteReference w:id="22"/>
      </w:r>
      <w:r>
        <w:rPr>
          <w:rFonts w:hint="cs"/>
          <w:rtl/>
        </w:rPr>
        <w:t>.</w:t>
      </w:r>
      <w:r>
        <w:rPr>
          <w:rtl/>
        </w:rPr>
        <w:t xml:space="preserve"> </w:t>
      </w:r>
      <w:r w:rsidR="00726A66">
        <w:rPr>
          <w:rtl/>
        </w:rPr>
        <w:t>ועכשיו לא נהגו בכפיית המטה מפני שיאמרו</w:t>
      </w:r>
      <w:r w:rsidR="00726A66">
        <w:rPr>
          <w:rFonts w:hint="cs"/>
          <w:rtl/>
        </w:rPr>
        <w:t xml:space="preserve"> </w:t>
      </w:r>
      <w:proofErr w:type="spellStart"/>
      <w:r w:rsidR="00726A66">
        <w:rPr>
          <w:rtl/>
        </w:rPr>
        <w:t>העכו״ם</w:t>
      </w:r>
      <w:proofErr w:type="spellEnd"/>
      <w:r w:rsidR="00726A66">
        <w:rPr>
          <w:rtl/>
        </w:rPr>
        <w:t xml:space="preserve"> שהוא מכשפות, ועוד שאין המטות שלנו עשויות </w:t>
      </w:r>
      <w:r w:rsidR="00726A66">
        <w:rPr>
          <w:rFonts w:hint="cs"/>
          <w:rtl/>
        </w:rPr>
        <w:t xml:space="preserve">כמטות </w:t>
      </w:r>
      <w:r w:rsidR="00726A66">
        <w:rPr>
          <w:rtl/>
        </w:rPr>
        <w:t>שלהם כדי שיהא ניכר בהם כפיה</w:t>
      </w:r>
      <w:r w:rsidR="00FD3EB2">
        <w:rPr>
          <w:rStyle w:val="af5"/>
          <w:rtl/>
        </w:rPr>
        <w:footnoteReference w:id="23"/>
      </w:r>
      <w:r w:rsidR="00726A66">
        <w:rPr>
          <w:rtl/>
        </w:rPr>
        <w:t>.</w:t>
      </w:r>
      <w:r w:rsidR="00726A66" w:rsidRPr="006F6DEA">
        <w:rPr>
          <w:rtl/>
        </w:rPr>
        <w:t xml:space="preserve"> </w:t>
      </w:r>
      <w:r w:rsidR="00726A66">
        <w:rPr>
          <w:rFonts w:hint="cs"/>
          <w:rtl/>
        </w:rPr>
        <w:t>ו</w:t>
      </w:r>
      <w:r w:rsidR="00726A66">
        <w:rPr>
          <w:rtl/>
        </w:rPr>
        <w:t>נהגו להקל לישון על גבי מטה, ובפרט בדורות שלנו שירדה חולשה לעולם</w:t>
      </w:r>
      <w:r w:rsidR="00726A66">
        <w:rPr>
          <w:rStyle w:val="af5"/>
          <w:rtl/>
        </w:rPr>
        <w:footnoteReference w:id="24"/>
      </w:r>
      <w:r w:rsidR="00726A66">
        <w:rPr>
          <w:rFonts w:hint="cs"/>
          <w:rtl/>
        </w:rPr>
        <w:t>.</w:t>
      </w:r>
    </w:p>
    <w:p w14:paraId="086DEA03" w14:textId="77777777" w:rsidR="00906F98" w:rsidRDefault="00726A66" w:rsidP="00906F98">
      <w:pPr>
        <w:pStyle w:val="6"/>
        <w:rPr>
          <w:rtl/>
        </w:rPr>
      </w:pPr>
      <w:r>
        <w:rPr>
          <w:rFonts w:hint="cs"/>
          <w:rtl/>
        </w:rPr>
        <w:t xml:space="preserve">אך </w:t>
      </w:r>
      <w:r>
        <w:rPr>
          <w:rtl/>
        </w:rPr>
        <w:t>יש נוהגים להפוך הכר והכסת</w:t>
      </w:r>
      <w:r>
        <w:rPr>
          <w:rStyle w:val="af5"/>
          <w:rtl/>
        </w:rPr>
        <w:footnoteReference w:id="25"/>
      </w:r>
      <w:r>
        <w:rPr>
          <w:rtl/>
        </w:rPr>
        <w:t>,</w:t>
      </w:r>
      <w:r w:rsidR="00906F98">
        <w:rPr>
          <w:rFonts w:hint="cs"/>
          <w:rtl/>
        </w:rPr>
        <w:t xml:space="preserve"> </w:t>
      </w:r>
      <w:r w:rsidR="00906F98">
        <w:rPr>
          <w:rtl/>
        </w:rPr>
        <w:t xml:space="preserve">וכן יש נוהגים להפוך </w:t>
      </w:r>
      <w:proofErr w:type="spellStart"/>
      <w:r w:rsidR="00906F98">
        <w:rPr>
          <w:rtl/>
        </w:rPr>
        <w:t>מטתו</w:t>
      </w:r>
      <w:proofErr w:type="spellEnd"/>
      <w:r w:rsidR="00906F98">
        <w:rPr>
          <w:rFonts w:hint="cs"/>
          <w:rtl/>
        </w:rPr>
        <w:t xml:space="preserve"> </w:t>
      </w:r>
      <w:r w:rsidR="00906F98">
        <w:rPr>
          <w:rtl/>
        </w:rPr>
        <w:t>של הנפטר</w:t>
      </w:r>
      <w:r w:rsidR="00906F98">
        <w:rPr>
          <w:rStyle w:val="af5"/>
          <w:rtl/>
        </w:rPr>
        <w:footnoteReference w:id="26"/>
      </w:r>
      <w:r w:rsidR="00906F98">
        <w:rPr>
          <w:rFonts w:hint="cs"/>
          <w:rtl/>
        </w:rPr>
        <w:t>.</w:t>
      </w:r>
    </w:p>
    <w:p w14:paraId="7BB72DF5" w14:textId="77777777" w:rsidR="00906F98" w:rsidRDefault="00906F98" w:rsidP="00906F98">
      <w:pPr>
        <w:pStyle w:val="6"/>
        <w:rPr>
          <w:rtl/>
        </w:rPr>
      </w:pPr>
      <w:r>
        <w:rPr>
          <w:rFonts w:hint="cs"/>
          <w:rtl/>
        </w:rPr>
        <w:t xml:space="preserve">אולם </w:t>
      </w:r>
      <w:r w:rsidRPr="000C5AC6">
        <w:rPr>
          <w:rtl/>
        </w:rPr>
        <w:t xml:space="preserve">אסור לאבל </w:t>
      </w:r>
      <w:proofErr w:type="spellStart"/>
      <w:r w:rsidRPr="000C5AC6">
        <w:rPr>
          <w:rtl/>
        </w:rPr>
        <w:t>לישב</w:t>
      </w:r>
      <w:proofErr w:type="spellEnd"/>
      <w:r w:rsidRPr="000C5AC6">
        <w:rPr>
          <w:rtl/>
        </w:rPr>
        <w:t xml:space="preserve"> ע״ג ספסל </w:t>
      </w:r>
      <w:proofErr w:type="spellStart"/>
      <w:r w:rsidRPr="000C5AC6">
        <w:rPr>
          <w:rtl/>
        </w:rPr>
        <w:t>וכסא</w:t>
      </w:r>
      <w:proofErr w:type="spellEnd"/>
      <w:r w:rsidRPr="000C5AC6">
        <w:rPr>
          <w:rtl/>
        </w:rPr>
        <w:t>, או ע״ג כרים וכסתות</w:t>
      </w:r>
      <w:r w:rsidRPr="000C5AC6">
        <w:t xml:space="preserve"> ,</w:t>
      </w:r>
      <w:r w:rsidRPr="000C5AC6">
        <w:rPr>
          <w:rtl/>
        </w:rPr>
        <w:t>אלא ע״ג קרקע</w:t>
      </w:r>
      <w:r w:rsidRPr="000C5AC6">
        <w:rPr>
          <w:rFonts w:hint="cs"/>
          <w:rtl/>
        </w:rPr>
        <w:t>.</w:t>
      </w:r>
      <w:r>
        <w:rPr>
          <w:rFonts w:hint="cs"/>
          <w:rtl/>
        </w:rPr>
        <w:t xml:space="preserve"> </w:t>
      </w:r>
      <w:r>
        <w:rPr>
          <w:rtl/>
        </w:rPr>
        <w:t xml:space="preserve">ויש להקל לשבת על גבי קרקע מרוצפת, ואין בזה משום חששת המקובלים שלא </w:t>
      </w:r>
      <w:proofErr w:type="spellStart"/>
      <w:r>
        <w:rPr>
          <w:rtl/>
        </w:rPr>
        <w:t>לישב</w:t>
      </w:r>
      <w:proofErr w:type="spellEnd"/>
      <w:r>
        <w:rPr>
          <w:rtl/>
        </w:rPr>
        <w:t xml:space="preserve"> על גבי קרקע משום רוח רעה. ומכל מקום </w:t>
      </w:r>
      <w:proofErr w:type="spellStart"/>
      <w:r>
        <w:rPr>
          <w:rtl/>
        </w:rPr>
        <w:t>היכא</w:t>
      </w:r>
      <w:proofErr w:type="spellEnd"/>
      <w:r>
        <w:rPr>
          <w:rtl/>
        </w:rPr>
        <w:t xml:space="preserve"> </w:t>
      </w:r>
      <w:proofErr w:type="spellStart"/>
      <w:r>
        <w:rPr>
          <w:rtl/>
        </w:rPr>
        <w:t>דאפשר</w:t>
      </w:r>
      <w:proofErr w:type="spellEnd"/>
      <w:r>
        <w:rPr>
          <w:rtl/>
        </w:rPr>
        <w:t xml:space="preserve"> טוב להפסיק בבגד, או מצע נמוך</w:t>
      </w:r>
      <w:r>
        <w:rPr>
          <w:rFonts w:hint="cs"/>
          <w:rtl/>
        </w:rPr>
        <w:t>.</w:t>
      </w:r>
      <w:r w:rsidRPr="00BC3D88">
        <w:rPr>
          <w:rtl/>
        </w:rPr>
        <w:t xml:space="preserve"> </w:t>
      </w:r>
    </w:p>
    <w:p w14:paraId="15AE954F" w14:textId="77777777" w:rsidR="00906F98" w:rsidRPr="00697686" w:rsidRDefault="00906F98" w:rsidP="0022558B">
      <w:pPr>
        <w:pStyle w:val="4"/>
        <w:rPr>
          <w:rtl/>
        </w:rPr>
      </w:pPr>
      <w:r w:rsidRPr="00697686">
        <w:rPr>
          <w:rFonts w:hint="cs"/>
          <w:rtl/>
        </w:rPr>
        <w:lastRenderedPageBreak/>
        <w:t xml:space="preserve">אם </w:t>
      </w:r>
      <w:r w:rsidRPr="00697686">
        <w:rPr>
          <w:rtl/>
        </w:rPr>
        <w:t>הוא חולה או זקן שיש לו צער בישיבה</w:t>
      </w:r>
      <w:r w:rsidRPr="00697686">
        <w:rPr>
          <w:rFonts w:hint="cs"/>
          <w:rtl/>
        </w:rPr>
        <w:t xml:space="preserve"> </w:t>
      </w:r>
      <w:r w:rsidRPr="00697686">
        <w:rPr>
          <w:rtl/>
        </w:rPr>
        <w:t>ע״ג קרקע</w:t>
      </w:r>
      <w:r w:rsidRPr="00697686">
        <w:rPr>
          <w:rFonts w:hint="cs"/>
          <w:rtl/>
        </w:rPr>
        <w:t xml:space="preserve"> שאז</w:t>
      </w:r>
      <w:r w:rsidRPr="00697686">
        <w:rPr>
          <w:rtl/>
        </w:rPr>
        <w:t xml:space="preserve"> מותר לשים כר קטן מתחתיו, מיהו אינו מוכרח </w:t>
      </w:r>
      <w:proofErr w:type="spellStart"/>
      <w:r w:rsidRPr="00697686">
        <w:rPr>
          <w:rtl/>
        </w:rPr>
        <w:t>לישב</w:t>
      </w:r>
      <w:proofErr w:type="spellEnd"/>
      <w:r w:rsidRPr="00697686">
        <w:rPr>
          <w:rFonts w:hint="cs"/>
          <w:rtl/>
        </w:rPr>
        <w:t xml:space="preserve"> </w:t>
      </w:r>
      <w:r w:rsidRPr="00697686">
        <w:rPr>
          <w:rtl/>
        </w:rPr>
        <w:t>כל היום</w:t>
      </w:r>
      <w:r w:rsidRPr="00697686">
        <w:rPr>
          <w:rFonts w:hint="cs"/>
          <w:rtl/>
        </w:rPr>
        <w:t>,</w:t>
      </w:r>
      <w:r w:rsidRPr="00697686">
        <w:rPr>
          <w:rtl/>
        </w:rPr>
        <w:t xml:space="preserve"> ויכול לעמוד או להלך, רק כשהמנחמים אצלו צריך</w:t>
      </w:r>
      <w:r w:rsidRPr="00697686">
        <w:rPr>
          <w:rFonts w:hint="cs"/>
          <w:rtl/>
        </w:rPr>
        <w:t xml:space="preserve"> </w:t>
      </w:r>
      <w:proofErr w:type="spellStart"/>
      <w:r w:rsidRPr="00697686">
        <w:rPr>
          <w:rtl/>
        </w:rPr>
        <w:t>לישב</w:t>
      </w:r>
      <w:proofErr w:type="spellEnd"/>
      <w:r w:rsidRPr="00697686">
        <w:rPr>
          <w:rtl/>
        </w:rPr>
        <w:t xml:space="preserve"> ע״ג קרקע</w:t>
      </w:r>
      <w:r w:rsidRPr="00697686">
        <w:rPr>
          <w:rStyle w:val="af5"/>
          <w:rtl/>
        </w:rPr>
        <w:footnoteReference w:id="27"/>
      </w:r>
      <w:r w:rsidRPr="00697686">
        <w:rPr>
          <w:rtl/>
        </w:rPr>
        <w:t xml:space="preserve">. והמנחמים מותרים </w:t>
      </w:r>
      <w:proofErr w:type="spellStart"/>
      <w:r w:rsidRPr="00697686">
        <w:rPr>
          <w:rtl/>
        </w:rPr>
        <w:t>לישב</w:t>
      </w:r>
      <w:proofErr w:type="spellEnd"/>
      <w:r w:rsidRPr="00697686">
        <w:rPr>
          <w:rtl/>
        </w:rPr>
        <w:t xml:space="preserve"> ע״ג ספסל</w:t>
      </w:r>
      <w:r w:rsidRPr="00697686">
        <w:rPr>
          <w:rStyle w:val="af5"/>
          <w:rtl/>
        </w:rPr>
        <w:footnoteReference w:id="28"/>
      </w:r>
      <w:r w:rsidRPr="00697686">
        <w:t>.</w:t>
      </w:r>
    </w:p>
    <w:p w14:paraId="65A2B4D7" w14:textId="77777777" w:rsidR="00906F98" w:rsidRPr="00697686" w:rsidRDefault="00906F98" w:rsidP="0022558B">
      <w:pPr>
        <w:pStyle w:val="4"/>
      </w:pPr>
      <w:r w:rsidRPr="00697686">
        <w:rPr>
          <w:rtl/>
        </w:rPr>
        <w:t xml:space="preserve">והמנהג כיום להקל לשבת ע״ג </w:t>
      </w:r>
      <w:proofErr w:type="spellStart"/>
      <w:r w:rsidRPr="00697686">
        <w:rPr>
          <w:rtl/>
        </w:rPr>
        <w:t>כסא</w:t>
      </w:r>
      <w:proofErr w:type="spellEnd"/>
      <w:r w:rsidRPr="00697686">
        <w:rPr>
          <w:rtl/>
        </w:rPr>
        <w:t xml:space="preserve"> נמוך, או ע״ג כר</w:t>
      </w:r>
      <w:r w:rsidRPr="00697686">
        <w:rPr>
          <w:rFonts w:hint="cs"/>
          <w:rtl/>
        </w:rPr>
        <w:t xml:space="preserve"> </w:t>
      </w:r>
      <w:r w:rsidRPr="00697686">
        <w:rPr>
          <w:rtl/>
        </w:rPr>
        <w:t>וכדומה</w:t>
      </w:r>
      <w:r w:rsidRPr="00697686">
        <w:rPr>
          <w:rStyle w:val="af5"/>
          <w:rtl/>
        </w:rPr>
        <w:footnoteReference w:id="29"/>
      </w:r>
      <w:r w:rsidRPr="00697686">
        <w:rPr>
          <w:rtl/>
        </w:rPr>
        <w:t xml:space="preserve">. ויש מהדרין שלא יהיה </w:t>
      </w:r>
      <w:proofErr w:type="spellStart"/>
      <w:r w:rsidRPr="00697686">
        <w:rPr>
          <w:rtl/>
        </w:rPr>
        <w:t>הכסא</w:t>
      </w:r>
      <w:proofErr w:type="spellEnd"/>
      <w:r w:rsidRPr="00697686">
        <w:rPr>
          <w:rtl/>
        </w:rPr>
        <w:t xml:space="preserve"> גבוה מן הא</w:t>
      </w:r>
      <w:r w:rsidRPr="00697686">
        <w:rPr>
          <w:rFonts w:hint="cs"/>
          <w:rtl/>
        </w:rPr>
        <w:t>רץ</w:t>
      </w:r>
      <w:r w:rsidRPr="00697686">
        <w:rPr>
          <w:rtl/>
        </w:rPr>
        <w:t xml:space="preserve"> יותר</w:t>
      </w:r>
      <w:r w:rsidRPr="00697686">
        <w:rPr>
          <w:rFonts w:hint="cs"/>
          <w:rtl/>
        </w:rPr>
        <w:t xml:space="preserve"> </w:t>
      </w:r>
      <w:r w:rsidRPr="00697686">
        <w:rPr>
          <w:rtl/>
        </w:rPr>
        <w:t>מטפח</w:t>
      </w:r>
      <w:r w:rsidRPr="00697686">
        <w:rPr>
          <w:rStyle w:val="af5"/>
          <w:rtl/>
        </w:rPr>
        <w:footnoteReference w:id="30"/>
      </w:r>
      <w:r w:rsidRPr="00697686">
        <w:rPr>
          <w:rtl/>
        </w:rPr>
        <w:t>, ויש שאינם נזהרים בזה אך שלא יהי׳ גבוה יותר</w:t>
      </w:r>
      <w:r w:rsidRPr="00697686">
        <w:rPr>
          <w:rFonts w:hint="cs"/>
          <w:rtl/>
        </w:rPr>
        <w:t xml:space="preserve"> </w:t>
      </w:r>
      <w:r w:rsidRPr="00697686">
        <w:rPr>
          <w:rtl/>
        </w:rPr>
        <w:t>מג׳ טפחים</w:t>
      </w:r>
      <w:r w:rsidRPr="00697686">
        <w:rPr>
          <w:rStyle w:val="af5"/>
          <w:rtl/>
        </w:rPr>
        <w:footnoteReference w:id="31"/>
      </w:r>
      <w:r w:rsidRPr="00697686">
        <w:t>.</w:t>
      </w:r>
    </w:p>
    <w:p w14:paraId="57410AFA" w14:textId="0273DEFB" w:rsidR="00F13591" w:rsidRDefault="00F13591" w:rsidP="00822496">
      <w:pPr>
        <w:pStyle w:val="1"/>
        <w:rPr>
          <w:rtl/>
        </w:rPr>
      </w:pPr>
      <w:bookmarkStart w:id="5" w:name="_Toc186999643"/>
      <w:r>
        <w:rPr>
          <w:rtl/>
        </w:rPr>
        <w:t xml:space="preserve">אם </w:t>
      </w:r>
      <w:proofErr w:type="spellStart"/>
      <w:r>
        <w:rPr>
          <w:rtl/>
        </w:rPr>
        <w:t>היתה</w:t>
      </w:r>
      <w:proofErr w:type="spellEnd"/>
      <w:r>
        <w:rPr>
          <w:rtl/>
        </w:rPr>
        <w:t xml:space="preserve"> מיוחדת לכלים אינו צריך לכפותה </w:t>
      </w:r>
      <w:r w:rsidR="00822496">
        <w:rPr>
          <w:rFonts w:hint="cs"/>
          <w:rtl/>
        </w:rPr>
        <w:t xml:space="preserve">... </w:t>
      </w:r>
      <w:r>
        <w:rPr>
          <w:rtl/>
        </w:rPr>
        <w:t xml:space="preserve">דרגש מתיר </w:t>
      </w:r>
      <w:proofErr w:type="spellStart"/>
      <w:r>
        <w:rPr>
          <w:rtl/>
        </w:rPr>
        <w:t>קרביטין</w:t>
      </w:r>
      <w:proofErr w:type="spellEnd"/>
      <w:r>
        <w:rPr>
          <w:rtl/>
        </w:rPr>
        <w:t xml:space="preserve"> והוא נופל מאיליו</w:t>
      </w:r>
      <w:bookmarkEnd w:id="5"/>
      <w:r>
        <w:rPr>
          <w:rtl/>
        </w:rPr>
        <w:t xml:space="preserve"> </w:t>
      </w:r>
    </w:p>
    <w:p w14:paraId="0CD0B2B8" w14:textId="1775073B" w:rsidR="00822496" w:rsidRPr="00F13591" w:rsidRDefault="00822496" w:rsidP="0022558B">
      <w:pPr>
        <w:pStyle w:val="6"/>
        <w:rPr>
          <w:rtl/>
        </w:rPr>
      </w:pPr>
      <w:r>
        <w:rPr>
          <w:rFonts w:hint="cs"/>
          <w:rtl/>
        </w:rPr>
        <w:t>בעת שהיו</w:t>
      </w:r>
      <w:r w:rsidR="001864B6">
        <w:rPr>
          <w:rStyle w:val="af5"/>
          <w:rtl/>
        </w:rPr>
        <w:footnoteReference w:id="32"/>
      </w:r>
      <w:r>
        <w:rPr>
          <w:rFonts w:hint="cs"/>
          <w:rtl/>
        </w:rPr>
        <w:t xml:space="preserve"> נוהגים בכפית המיטה</w:t>
      </w:r>
      <w:r w:rsidR="001864B6">
        <w:rPr>
          <w:rFonts w:hint="cs"/>
          <w:rtl/>
        </w:rPr>
        <w:t>,</w:t>
      </w:r>
      <w:r>
        <w:rPr>
          <w:rFonts w:hint="cs"/>
          <w:rtl/>
        </w:rPr>
        <w:t xml:space="preserve"> </w:t>
      </w:r>
      <w:r w:rsidR="001864B6" w:rsidRPr="001864B6">
        <w:rPr>
          <w:rtl/>
        </w:rPr>
        <w:t xml:space="preserve">המטה המיוחדת לכלים או למעות אינו צריך לכפותה, דרגש אינו צריך לכפותו אלא מתיר את </w:t>
      </w:r>
      <w:proofErr w:type="spellStart"/>
      <w:r w:rsidR="001864B6" w:rsidRPr="001864B6">
        <w:rPr>
          <w:rtl/>
        </w:rPr>
        <w:t>קרביטיו</w:t>
      </w:r>
      <w:proofErr w:type="spellEnd"/>
      <w:r w:rsidR="001864B6" w:rsidRPr="001864B6">
        <w:rPr>
          <w:rtl/>
        </w:rPr>
        <w:t xml:space="preserve"> והוא נופל מאליו, </w:t>
      </w:r>
      <w:r w:rsidR="001864B6">
        <w:rPr>
          <w:rFonts w:hint="cs"/>
          <w:rtl/>
        </w:rPr>
        <w:t xml:space="preserve">שלומר שדרגש </w:t>
      </w:r>
      <w:proofErr w:type="spellStart"/>
      <w:r w:rsidR="001864B6" w:rsidRPr="001864B6">
        <w:rPr>
          <w:rtl/>
        </w:rPr>
        <w:t>שקושרין</w:t>
      </w:r>
      <w:proofErr w:type="spellEnd"/>
      <w:r w:rsidR="001864B6" w:rsidRPr="001864B6">
        <w:rPr>
          <w:rtl/>
        </w:rPr>
        <w:t xml:space="preserve"> אותו ברצועות בארוכות המטה מתיר הרצועות שהעור קשור בהם והוא נופל לארץ</w:t>
      </w:r>
      <w:r w:rsidR="001864B6">
        <w:rPr>
          <w:rStyle w:val="af5"/>
          <w:rtl/>
        </w:rPr>
        <w:footnoteReference w:id="33"/>
      </w:r>
      <w:r w:rsidR="001864B6">
        <w:rPr>
          <w:rFonts w:hint="cs"/>
          <w:rtl/>
        </w:rPr>
        <w:t>,</w:t>
      </w:r>
      <w:r w:rsidR="001864B6" w:rsidRPr="001864B6">
        <w:rPr>
          <w:rtl/>
        </w:rPr>
        <w:t xml:space="preserve"> מטה </w:t>
      </w:r>
      <w:proofErr w:type="spellStart"/>
      <w:r w:rsidR="001864B6" w:rsidRPr="001864B6">
        <w:rPr>
          <w:rtl/>
        </w:rPr>
        <w:t>שנקליטיה</w:t>
      </w:r>
      <w:proofErr w:type="spellEnd"/>
      <w:r w:rsidR="001864B6" w:rsidRPr="001864B6">
        <w:rPr>
          <w:rtl/>
        </w:rPr>
        <w:t xml:space="preserve"> </w:t>
      </w:r>
      <w:proofErr w:type="spellStart"/>
      <w:r w:rsidR="001864B6" w:rsidRPr="001864B6">
        <w:rPr>
          <w:rtl/>
        </w:rPr>
        <w:t>יוצאין</w:t>
      </w:r>
      <w:proofErr w:type="spellEnd"/>
      <w:r w:rsidR="001864B6" w:rsidRPr="001864B6">
        <w:rPr>
          <w:rtl/>
        </w:rPr>
        <w:t xml:space="preserve"> ממנה</w:t>
      </w:r>
      <w:r w:rsidR="001864B6">
        <w:rPr>
          <w:rFonts w:hint="cs"/>
          <w:rtl/>
        </w:rPr>
        <w:t>,</w:t>
      </w:r>
      <w:r w:rsidR="001864B6" w:rsidRPr="001864B6">
        <w:rPr>
          <w:rtl/>
        </w:rPr>
        <w:t xml:space="preserve"> שהרי אי אפשר להפכה זוקפה ודיו</w:t>
      </w:r>
      <w:r w:rsidR="001864B6">
        <w:rPr>
          <w:rFonts w:hint="cs"/>
          <w:rtl/>
        </w:rPr>
        <w:t>.</w:t>
      </w:r>
    </w:p>
    <w:p w14:paraId="0C72C998" w14:textId="65528C03" w:rsidR="00474994" w:rsidRDefault="00F13591" w:rsidP="00F13591">
      <w:pPr>
        <w:pStyle w:val="ac"/>
        <w:rPr>
          <w:rtl/>
        </w:rPr>
      </w:pPr>
      <w:r>
        <w:rPr>
          <w:rFonts w:hint="cs"/>
          <w:rtl/>
        </w:rPr>
        <w:t>דף כ:</w:t>
      </w:r>
    </w:p>
    <w:p w14:paraId="5FAFF127" w14:textId="77777777" w:rsidR="00FD082E" w:rsidRDefault="00F13591" w:rsidP="00FD082E">
      <w:pPr>
        <w:pStyle w:val="1"/>
        <w:rPr>
          <w:rtl/>
        </w:rPr>
      </w:pPr>
      <w:bookmarkStart w:id="6" w:name="_Toc186999644"/>
      <w:r>
        <w:rPr>
          <w:rtl/>
        </w:rPr>
        <w:lastRenderedPageBreak/>
        <w:t xml:space="preserve">כלי עץ מאימתי </w:t>
      </w:r>
      <w:proofErr w:type="spellStart"/>
      <w:r>
        <w:rPr>
          <w:rtl/>
        </w:rPr>
        <w:t>מקבלין</w:t>
      </w:r>
      <w:proofErr w:type="spellEnd"/>
      <w:r>
        <w:rPr>
          <w:rtl/>
        </w:rPr>
        <w:t xml:space="preserve"> טומאה המטה והעריסה </w:t>
      </w:r>
      <w:proofErr w:type="spellStart"/>
      <w:r>
        <w:rPr>
          <w:rtl/>
        </w:rPr>
        <w:t>משישופם</w:t>
      </w:r>
      <w:proofErr w:type="spellEnd"/>
      <w:r>
        <w:rPr>
          <w:rtl/>
        </w:rPr>
        <w:t xml:space="preserve"> בעור הדג</w:t>
      </w:r>
      <w:bookmarkEnd w:id="6"/>
    </w:p>
    <w:p w14:paraId="0C1455F9" w14:textId="707B5814" w:rsidR="00FD082E" w:rsidRDefault="00FD082E" w:rsidP="00FD082E">
      <w:pPr>
        <w:pStyle w:val="6"/>
      </w:pPr>
      <w:r>
        <w:rPr>
          <w:rFonts w:hint="cs"/>
          <w:rtl/>
        </w:rPr>
        <w:t>כהר התבאר במסכת נדרים דף נו. שכל הכלים</w:t>
      </w:r>
      <w:r>
        <w:rPr>
          <w:rStyle w:val="af5"/>
          <w:rFonts w:eastAsiaTheme="majorEastAsia"/>
          <w:rtl/>
        </w:rPr>
        <w:footnoteReference w:id="34"/>
      </w:r>
      <w:r>
        <w:rPr>
          <w:rFonts w:hint="cs"/>
          <w:rtl/>
        </w:rPr>
        <w:t xml:space="preserve"> אין </w:t>
      </w:r>
      <w:proofErr w:type="spellStart"/>
      <w:r>
        <w:rPr>
          <w:rFonts w:hint="cs"/>
          <w:rtl/>
        </w:rPr>
        <w:t>מקבלין</w:t>
      </w:r>
      <w:proofErr w:type="spellEnd"/>
      <w:r>
        <w:rPr>
          <w:rFonts w:hint="cs"/>
          <w:rtl/>
        </w:rPr>
        <w:t xml:space="preserve"> טומאה עד שתגמר מלאכתן, וכלי עץ מאימתי </w:t>
      </w:r>
      <w:proofErr w:type="spellStart"/>
      <w:r>
        <w:rPr>
          <w:rFonts w:hint="cs"/>
          <w:rtl/>
        </w:rPr>
        <w:t>מקבלין</w:t>
      </w:r>
      <w:proofErr w:type="spellEnd"/>
      <w:r>
        <w:rPr>
          <w:rFonts w:hint="cs"/>
          <w:rtl/>
        </w:rPr>
        <w:t xml:space="preserve"> טומאה, המטה והעריסה </w:t>
      </w:r>
      <w:proofErr w:type="spellStart"/>
      <w:r>
        <w:rPr>
          <w:rFonts w:hint="cs"/>
          <w:rtl/>
        </w:rPr>
        <w:t>משישופם</w:t>
      </w:r>
      <w:proofErr w:type="spellEnd"/>
      <w:r>
        <w:rPr>
          <w:rFonts w:hint="cs"/>
          <w:rtl/>
        </w:rPr>
        <w:t xml:space="preserve"> בעור הדג</w:t>
      </w:r>
      <w:r>
        <w:rPr>
          <w:rStyle w:val="af5"/>
          <w:rFonts w:eastAsiaTheme="majorEastAsia"/>
          <w:rtl/>
        </w:rPr>
        <w:footnoteReference w:id="35"/>
      </w:r>
      <w:r>
        <w:rPr>
          <w:rFonts w:hint="cs"/>
          <w:rtl/>
        </w:rPr>
        <w:t xml:space="preserve">, גמר שלא </w:t>
      </w:r>
      <w:proofErr w:type="spellStart"/>
      <w:r>
        <w:rPr>
          <w:rFonts w:hint="cs"/>
          <w:rtl/>
        </w:rPr>
        <w:t>לשוף</w:t>
      </w:r>
      <w:proofErr w:type="spellEnd"/>
      <w:r>
        <w:rPr>
          <w:rFonts w:hint="cs"/>
          <w:rtl/>
        </w:rPr>
        <w:t xml:space="preserve"> </w:t>
      </w:r>
      <w:proofErr w:type="spellStart"/>
      <w:r>
        <w:rPr>
          <w:rFonts w:hint="cs"/>
          <w:rtl/>
        </w:rPr>
        <w:t>מקבלין</w:t>
      </w:r>
      <w:proofErr w:type="spellEnd"/>
      <w:r>
        <w:rPr>
          <w:rFonts w:hint="cs"/>
          <w:rtl/>
        </w:rPr>
        <w:t xml:space="preserve"> טומאה.</w:t>
      </w:r>
    </w:p>
    <w:p w14:paraId="0591EFB4" w14:textId="14150449" w:rsidR="00F13591" w:rsidRDefault="00F13591" w:rsidP="00FD082E">
      <w:pPr>
        <w:pStyle w:val="1"/>
        <w:rPr>
          <w:rtl/>
        </w:rPr>
      </w:pPr>
      <w:bookmarkStart w:id="7" w:name="_Toc186999645"/>
      <w:r>
        <w:rPr>
          <w:rtl/>
        </w:rPr>
        <w:t xml:space="preserve">מטה </w:t>
      </w:r>
      <w:proofErr w:type="spellStart"/>
      <w:r>
        <w:rPr>
          <w:rtl/>
        </w:rPr>
        <w:t>שנקליטיה</w:t>
      </w:r>
      <w:proofErr w:type="spellEnd"/>
      <w:r>
        <w:rPr>
          <w:rtl/>
        </w:rPr>
        <w:t xml:space="preserve"> </w:t>
      </w:r>
      <w:proofErr w:type="spellStart"/>
      <w:r>
        <w:rPr>
          <w:rtl/>
        </w:rPr>
        <w:t>יוצאין</w:t>
      </w:r>
      <w:proofErr w:type="spellEnd"/>
      <w:r>
        <w:rPr>
          <w:rtl/>
        </w:rPr>
        <w:t xml:space="preserve"> זוקפה ודיו</w:t>
      </w:r>
      <w:bookmarkEnd w:id="7"/>
      <w:r>
        <w:rPr>
          <w:rtl/>
        </w:rPr>
        <w:t xml:space="preserve"> </w:t>
      </w:r>
    </w:p>
    <w:p w14:paraId="5A913F23" w14:textId="2E11A82A" w:rsidR="00FD082E" w:rsidRDefault="00FD082E" w:rsidP="00FD082E">
      <w:pPr>
        <w:pStyle w:val="6"/>
        <w:rPr>
          <w:rFonts w:cs="Guttman-Aram"/>
          <w:sz w:val="24"/>
          <w:szCs w:val="24"/>
        </w:rPr>
      </w:pPr>
      <w:r>
        <w:rPr>
          <w:rFonts w:hint="cs"/>
          <w:rtl/>
        </w:rPr>
        <w:t xml:space="preserve">עוד התבאר שם </w:t>
      </w:r>
      <w:proofErr w:type="spellStart"/>
      <w:r>
        <w:rPr>
          <w:rFonts w:hint="cs"/>
          <w:rtl/>
        </w:rPr>
        <w:t>שנקליטין</w:t>
      </w:r>
      <w:proofErr w:type="spellEnd"/>
      <w:r>
        <w:rPr>
          <w:rFonts w:hint="cs"/>
          <w:rtl/>
        </w:rPr>
        <w:t xml:space="preserve"> הם שני עמודים שבאמצע דופני המטה, אחת מראשותיה ואחת במרגלותיה, </w:t>
      </w:r>
      <w:proofErr w:type="spellStart"/>
      <w:r>
        <w:rPr>
          <w:rFonts w:hint="cs"/>
          <w:rtl/>
        </w:rPr>
        <w:t>ומניחין</w:t>
      </w:r>
      <w:proofErr w:type="spellEnd"/>
      <w:r>
        <w:rPr>
          <w:rFonts w:hint="cs"/>
          <w:rtl/>
        </w:rPr>
        <w:t xml:space="preserve"> קנה מלמעלה מזה לזה </w:t>
      </w:r>
      <w:proofErr w:type="spellStart"/>
      <w:r>
        <w:rPr>
          <w:rFonts w:hint="cs"/>
          <w:rtl/>
        </w:rPr>
        <w:t>ופורסין</w:t>
      </w:r>
      <w:proofErr w:type="spellEnd"/>
      <w:r>
        <w:rPr>
          <w:rFonts w:hint="cs"/>
          <w:rtl/>
        </w:rPr>
        <w:t xml:space="preserve"> עליו את הכילה, ופעמים </w:t>
      </w:r>
      <w:proofErr w:type="spellStart"/>
      <w:r>
        <w:rPr>
          <w:rFonts w:hint="cs"/>
          <w:rtl/>
        </w:rPr>
        <w:t>שעושין</w:t>
      </w:r>
      <w:proofErr w:type="spellEnd"/>
      <w:r>
        <w:rPr>
          <w:rFonts w:hint="cs"/>
          <w:rtl/>
        </w:rPr>
        <w:t xml:space="preserve"> מסמורות </w:t>
      </w:r>
      <w:proofErr w:type="spellStart"/>
      <w:r>
        <w:rPr>
          <w:rFonts w:hint="cs"/>
          <w:rtl/>
        </w:rPr>
        <w:t>מפוצלין</w:t>
      </w:r>
      <w:proofErr w:type="spellEnd"/>
      <w:r>
        <w:rPr>
          <w:rFonts w:hint="cs"/>
          <w:rtl/>
        </w:rPr>
        <w:t xml:space="preserve"> בראשיהן והיא אונק.</w:t>
      </w:r>
    </w:p>
    <w:p w14:paraId="44189F67" w14:textId="52CAF708" w:rsidR="00FD082E" w:rsidRPr="00FD082E" w:rsidRDefault="00FD082E" w:rsidP="0022558B">
      <w:pPr>
        <w:pStyle w:val="6"/>
        <w:rPr>
          <w:rtl/>
        </w:rPr>
      </w:pPr>
      <w:r>
        <w:rPr>
          <w:rFonts w:hint="cs"/>
          <w:rtl/>
        </w:rPr>
        <w:t>לפיכך מטה</w:t>
      </w:r>
      <w:r>
        <w:rPr>
          <w:rStyle w:val="af5"/>
          <w:rFonts w:eastAsiaTheme="majorEastAsia"/>
          <w:rtl/>
        </w:rPr>
        <w:footnoteReference w:id="36"/>
      </w:r>
      <w:r>
        <w:rPr>
          <w:rFonts w:hint="cs"/>
          <w:rtl/>
        </w:rPr>
        <w:t xml:space="preserve"> </w:t>
      </w:r>
      <w:proofErr w:type="spellStart"/>
      <w:r>
        <w:rPr>
          <w:rFonts w:hint="cs"/>
          <w:rtl/>
        </w:rPr>
        <w:t>שנקליטיה</w:t>
      </w:r>
      <w:proofErr w:type="spellEnd"/>
      <w:r>
        <w:rPr>
          <w:rFonts w:hint="cs"/>
          <w:rtl/>
        </w:rPr>
        <w:t xml:space="preserve"> </w:t>
      </w:r>
      <w:proofErr w:type="spellStart"/>
      <w:r>
        <w:rPr>
          <w:rFonts w:hint="cs"/>
          <w:rtl/>
        </w:rPr>
        <w:t>יוצאין</w:t>
      </w:r>
      <w:proofErr w:type="spellEnd"/>
      <w:r>
        <w:rPr>
          <w:rFonts w:hint="cs"/>
          <w:rtl/>
        </w:rPr>
        <w:t xml:space="preserve"> ממנה אי אפשר להפכה אין בה דין כפיית המיטה </w:t>
      </w:r>
      <w:proofErr w:type="spellStart"/>
      <w:r>
        <w:rPr>
          <w:rFonts w:hint="cs"/>
          <w:rtl/>
        </w:rPr>
        <w:t>ממדינא</w:t>
      </w:r>
      <w:proofErr w:type="spellEnd"/>
      <w:r>
        <w:rPr>
          <w:rFonts w:hint="cs"/>
          <w:rtl/>
        </w:rPr>
        <w:t xml:space="preserve"> </w:t>
      </w:r>
      <w:proofErr w:type="spellStart"/>
      <w:r>
        <w:rPr>
          <w:rFonts w:hint="cs"/>
          <w:rtl/>
        </w:rPr>
        <w:t>דגמ</w:t>
      </w:r>
      <w:proofErr w:type="spellEnd"/>
      <w:r>
        <w:rPr>
          <w:rFonts w:hint="cs"/>
          <w:rtl/>
        </w:rPr>
        <w:t xml:space="preserve">' ולכן זוקפה ודיו.  </w:t>
      </w:r>
    </w:p>
    <w:p w14:paraId="67003C17" w14:textId="77777777" w:rsidR="00FD082E" w:rsidRDefault="00F13591" w:rsidP="00FD082E">
      <w:pPr>
        <w:pStyle w:val="1"/>
        <w:rPr>
          <w:rtl/>
        </w:rPr>
      </w:pPr>
      <w:bookmarkStart w:id="8" w:name="_Toc186999646"/>
      <w:r>
        <w:rPr>
          <w:rtl/>
        </w:rPr>
        <w:t>ומוציא למלחמת הרשות על פי בית דין של שבעים ואחד</w:t>
      </w:r>
      <w:bookmarkEnd w:id="8"/>
      <w:r>
        <w:rPr>
          <w:rtl/>
        </w:rPr>
        <w:t xml:space="preserve"> </w:t>
      </w:r>
    </w:p>
    <w:p w14:paraId="1E53298D" w14:textId="776DC1CA" w:rsidR="00A54E54" w:rsidRDefault="00A54E54" w:rsidP="00F44F37">
      <w:pPr>
        <w:pStyle w:val="6"/>
        <w:rPr>
          <w:rtl/>
        </w:rPr>
      </w:pPr>
      <w:r w:rsidRPr="00A54E54">
        <w:rPr>
          <w:rtl/>
        </w:rPr>
        <w:t>אין המלך נלחם תחלה אלא מלחמת מצוה, ואי זו היא מלחמת מצוה זו מלחמת שבעה עממים, ומלחמת עמלק</w:t>
      </w:r>
      <w:r>
        <w:rPr>
          <w:rStyle w:val="af5"/>
          <w:rtl/>
        </w:rPr>
        <w:footnoteReference w:id="37"/>
      </w:r>
      <w:r w:rsidRPr="00A54E54">
        <w:rPr>
          <w:rtl/>
        </w:rPr>
        <w:t xml:space="preserve">, ועזרת ישראל מיד צר שבא </w:t>
      </w:r>
      <w:r w:rsidRPr="00A54E54">
        <w:rPr>
          <w:rtl/>
        </w:rPr>
        <w:lastRenderedPageBreak/>
        <w:t xml:space="preserve">עליהם, ואחר כך נלחם במלחמת הרשות והיא המלחמה שנלחם עם שאר העמים כדי להרחיב גבול ישראל ולהרבות בגדולתו ושמעו. </w:t>
      </w:r>
    </w:p>
    <w:p w14:paraId="770ED2C2" w14:textId="60BBC3CB" w:rsidR="00405205" w:rsidRDefault="00405205" w:rsidP="00F44F37">
      <w:pPr>
        <w:pStyle w:val="4"/>
        <w:rPr>
          <w:rtl/>
        </w:rPr>
      </w:pPr>
      <w:r w:rsidRPr="00405205">
        <w:rPr>
          <w:rtl/>
        </w:rPr>
        <w:t>מלחמת מצוה</w:t>
      </w:r>
      <w:r>
        <w:rPr>
          <w:rStyle w:val="af5"/>
          <w:rtl/>
        </w:rPr>
        <w:footnoteReference w:id="38"/>
      </w:r>
      <w:r w:rsidRPr="00405205">
        <w:rPr>
          <w:rtl/>
        </w:rPr>
        <w:t xml:space="preserve"> אי</w:t>
      </w:r>
      <w:r>
        <w:rPr>
          <w:rFonts w:hint="cs"/>
          <w:rtl/>
        </w:rPr>
        <w:t>ן המלך</w:t>
      </w:r>
      <w:r w:rsidRPr="00405205">
        <w:rPr>
          <w:rtl/>
        </w:rPr>
        <w:t xml:space="preserve"> צריך ליטול בה רשות בית דין, אלא יוצא מעצמו בכל עת, וכופה העם לצאת, אבל מלחמת הרשות אינו מוציא העם בה אלא על פי בית דין של שבעים ואחד.</w:t>
      </w:r>
    </w:p>
    <w:p w14:paraId="5C993A9C" w14:textId="77777777" w:rsidR="00B2520C" w:rsidRDefault="00F13591" w:rsidP="00B2520C">
      <w:pPr>
        <w:pStyle w:val="1"/>
        <w:rPr>
          <w:rtl/>
        </w:rPr>
      </w:pPr>
      <w:bookmarkStart w:id="9" w:name="_Toc186999647"/>
      <w:r>
        <w:rPr>
          <w:rtl/>
        </w:rPr>
        <w:t>ופורץ לעשות לו דרך ואין ממחה בידו דרך המלך אין לו שיעור</w:t>
      </w:r>
      <w:bookmarkEnd w:id="9"/>
    </w:p>
    <w:p w14:paraId="73AF7C1E" w14:textId="37966C8C" w:rsidR="00B2520C" w:rsidRDefault="00B2520C" w:rsidP="00B2520C">
      <w:pPr>
        <w:pStyle w:val="6"/>
        <w:rPr>
          <w:rtl/>
        </w:rPr>
      </w:pPr>
      <w:r>
        <w:rPr>
          <w:rFonts w:hint="cs"/>
          <w:rtl/>
        </w:rPr>
        <w:t xml:space="preserve">כבר התבאר במסכת </w:t>
      </w:r>
      <w:proofErr w:type="spellStart"/>
      <w:r>
        <w:rPr>
          <w:rFonts w:hint="cs"/>
          <w:rtl/>
        </w:rPr>
        <w:t>ב"ק</w:t>
      </w:r>
      <w:proofErr w:type="spellEnd"/>
      <w:r>
        <w:rPr>
          <w:rFonts w:hint="cs"/>
          <w:rtl/>
        </w:rPr>
        <w:t xml:space="preserve"> דף ס: שי"א</w:t>
      </w:r>
      <w:r>
        <w:rPr>
          <w:rStyle w:val="af5"/>
          <w:rtl/>
        </w:rPr>
        <w:footnoteReference w:id="39"/>
      </w:r>
      <w:r>
        <w:rPr>
          <w:rFonts w:hint="cs"/>
          <w:rtl/>
        </w:rPr>
        <w:t xml:space="preserve"> שמלך </w:t>
      </w:r>
      <w:r w:rsidRPr="000C16FA">
        <w:rPr>
          <w:rtl/>
        </w:rPr>
        <w:t xml:space="preserve">פורץ לעשות לו דרך ואין </w:t>
      </w:r>
      <w:proofErr w:type="spellStart"/>
      <w:r w:rsidRPr="000C16FA">
        <w:rPr>
          <w:rtl/>
        </w:rPr>
        <w:t>ממחין</w:t>
      </w:r>
      <w:proofErr w:type="spellEnd"/>
      <w:r w:rsidRPr="000C16FA">
        <w:rPr>
          <w:rtl/>
        </w:rPr>
        <w:t xml:space="preserve"> בידו, ודרך המלך אין לה שיעור, אלא כפי מה שהוא צריך, אינו מעקם הדרכים מפני כרמו של זה או מפני שדהו של זה, אלא הולך </w:t>
      </w:r>
      <w:proofErr w:type="spellStart"/>
      <w:r w:rsidRPr="000C16FA">
        <w:rPr>
          <w:rtl/>
        </w:rPr>
        <w:t>בשוה</w:t>
      </w:r>
      <w:proofErr w:type="spellEnd"/>
      <w:r>
        <w:rPr>
          <w:rFonts w:hint="cs"/>
          <w:rtl/>
        </w:rPr>
        <w:t xml:space="preserve"> וי"א</w:t>
      </w:r>
      <w:r>
        <w:rPr>
          <w:rStyle w:val="af5"/>
          <w:rtl/>
        </w:rPr>
        <w:footnoteReference w:id="40"/>
      </w:r>
      <w:r>
        <w:rPr>
          <w:rFonts w:hint="cs"/>
          <w:rtl/>
        </w:rPr>
        <w:t xml:space="preserve"> שלא הותר לו אלא בעת מלחמה שפורץ דרך כנזכר</w:t>
      </w:r>
      <w:r w:rsidRPr="000C16FA">
        <w:rPr>
          <w:rtl/>
        </w:rPr>
        <w:t xml:space="preserve"> ועושה מלחמתו</w:t>
      </w:r>
      <w:r>
        <w:rPr>
          <w:rStyle w:val="af5"/>
          <w:rtl/>
        </w:rPr>
        <w:footnoteReference w:id="41"/>
      </w:r>
      <w:r w:rsidRPr="000C16FA">
        <w:rPr>
          <w:rtl/>
        </w:rPr>
        <w:t>.</w:t>
      </w:r>
    </w:p>
    <w:p w14:paraId="060811F2" w14:textId="77777777" w:rsidR="00B2520C" w:rsidRDefault="00F13591" w:rsidP="00B2520C">
      <w:pPr>
        <w:pStyle w:val="1"/>
      </w:pPr>
      <w:r>
        <w:rPr>
          <w:rtl/>
        </w:rPr>
        <w:t xml:space="preserve"> </w:t>
      </w:r>
      <w:bookmarkStart w:id="10" w:name="_Toc186999648"/>
      <w:r>
        <w:rPr>
          <w:rtl/>
        </w:rPr>
        <w:t xml:space="preserve">וכל העם </w:t>
      </w:r>
      <w:proofErr w:type="spellStart"/>
      <w:r>
        <w:rPr>
          <w:rtl/>
        </w:rPr>
        <w:t>בוזזין</w:t>
      </w:r>
      <w:proofErr w:type="spellEnd"/>
      <w:r>
        <w:rPr>
          <w:rtl/>
        </w:rPr>
        <w:t xml:space="preserve"> </w:t>
      </w:r>
      <w:proofErr w:type="spellStart"/>
      <w:r>
        <w:rPr>
          <w:rtl/>
        </w:rPr>
        <w:t>ונותנין</w:t>
      </w:r>
      <w:proofErr w:type="spellEnd"/>
      <w:r>
        <w:rPr>
          <w:rtl/>
        </w:rPr>
        <w:t xml:space="preserve"> לו והוא נוטל חלק בראש</w:t>
      </w:r>
      <w:bookmarkEnd w:id="10"/>
    </w:p>
    <w:p w14:paraId="4AA57CDE" w14:textId="3469C8D6" w:rsidR="00F13591" w:rsidRDefault="00F13591" w:rsidP="00F44F37">
      <w:pPr>
        <w:pStyle w:val="6"/>
        <w:rPr>
          <w:rtl/>
        </w:rPr>
      </w:pPr>
      <w:r>
        <w:rPr>
          <w:rtl/>
        </w:rPr>
        <w:lastRenderedPageBreak/>
        <w:t xml:space="preserve"> </w:t>
      </w:r>
      <w:r w:rsidR="00B2520C" w:rsidRPr="00B2520C">
        <w:rPr>
          <w:rtl/>
        </w:rPr>
        <w:t>כל</w:t>
      </w:r>
      <w:r w:rsidR="00B2520C">
        <w:rPr>
          <w:rStyle w:val="af5"/>
          <w:rtl/>
        </w:rPr>
        <w:footnoteReference w:id="42"/>
      </w:r>
      <w:r w:rsidR="00B2520C" w:rsidRPr="00B2520C">
        <w:rPr>
          <w:rtl/>
        </w:rPr>
        <w:t xml:space="preserve"> הממלכות שכובש המלך הרי אוצרות המלכים למלך, ושאר הבזה </w:t>
      </w:r>
      <w:proofErr w:type="spellStart"/>
      <w:r w:rsidR="00B2520C" w:rsidRPr="00B2520C">
        <w:rPr>
          <w:rtl/>
        </w:rPr>
        <w:t>שבוזזין</w:t>
      </w:r>
      <w:proofErr w:type="spellEnd"/>
      <w:r w:rsidR="00B2520C" w:rsidRPr="00B2520C">
        <w:rPr>
          <w:rtl/>
        </w:rPr>
        <w:t xml:space="preserve"> </w:t>
      </w:r>
      <w:proofErr w:type="spellStart"/>
      <w:r w:rsidR="00B2520C" w:rsidRPr="00B2520C">
        <w:rPr>
          <w:rtl/>
        </w:rPr>
        <w:t>בוזזין</w:t>
      </w:r>
      <w:proofErr w:type="spellEnd"/>
      <w:r w:rsidR="00B2520C" w:rsidRPr="00B2520C">
        <w:rPr>
          <w:rtl/>
        </w:rPr>
        <w:t xml:space="preserve"> </w:t>
      </w:r>
      <w:proofErr w:type="spellStart"/>
      <w:r w:rsidR="00B2520C" w:rsidRPr="00B2520C">
        <w:rPr>
          <w:rtl/>
        </w:rPr>
        <w:t>ונותנין</w:t>
      </w:r>
      <w:proofErr w:type="spellEnd"/>
      <w:r w:rsidR="00B2520C" w:rsidRPr="00B2520C">
        <w:rPr>
          <w:rtl/>
        </w:rPr>
        <w:t xml:space="preserve"> לפניו והוא נוטל מחצה בראש, ומחצית הבזה </w:t>
      </w:r>
      <w:proofErr w:type="spellStart"/>
      <w:r w:rsidR="00B2520C" w:rsidRPr="00B2520C">
        <w:rPr>
          <w:rtl/>
        </w:rPr>
        <w:t>חולקין</w:t>
      </w:r>
      <w:proofErr w:type="spellEnd"/>
      <w:r w:rsidR="00B2520C" w:rsidRPr="00B2520C">
        <w:rPr>
          <w:rtl/>
        </w:rPr>
        <w:t xml:space="preserve"> אותה כל אנשי הצבא ביחד עם העם </w:t>
      </w:r>
      <w:proofErr w:type="spellStart"/>
      <w:r w:rsidR="00B2520C" w:rsidRPr="00B2520C">
        <w:rPr>
          <w:rtl/>
        </w:rPr>
        <w:t>היושבין</w:t>
      </w:r>
      <w:proofErr w:type="spellEnd"/>
      <w:r w:rsidR="00B2520C" w:rsidRPr="00B2520C">
        <w:rPr>
          <w:rtl/>
        </w:rPr>
        <w:t xml:space="preserve"> על הכלים במחנה לשמרם </w:t>
      </w:r>
      <w:proofErr w:type="spellStart"/>
      <w:r w:rsidR="00B2520C" w:rsidRPr="00B2520C">
        <w:rPr>
          <w:rtl/>
        </w:rPr>
        <w:t>חולקין</w:t>
      </w:r>
      <w:proofErr w:type="spellEnd"/>
      <w:r w:rsidR="00B2520C" w:rsidRPr="00B2520C">
        <w:rPr>
          <w:rtl/>
        </w:rPr>
        <w:t xml:space="preserve"> </w:t>
      </w:r>
      <w:proofErr w:type="spellStart"/>
      <w:r w:rsidR="00B2520C" w:rsidRPr="00B2520C">
        <w:rPr>
          <w:rtl/>
        </w:rPr>
        <w:t>בשוה</w:t>
      </w:r>
      <w:proofErr w:type="spellEnd"/>
      <w:r w:rsidR="00B2520C" w:rsidRPr="00B2520C">
        <w:rPr>
          <w:rtl/>
        </w:rPr>
        <w:t>, שנאמר</w:t>
      </w:r>
      <w:r w:rsidR="00672811">
        <w:rPr>
          <w:rFonts w:hint="cs"/>
          <w:rtl/>
        </w:rPr>
        <w:t xml:space="preserve"> (שמואל א ל פסוק כד)</w:t>
      </w:r>
      <w:r w:rsidR="00672811" w:rsidRPr="00672811">
        <w:rPr>
          <w:rtl/>
        </w:rPr>
        <w:t xml:space="preserve"> כִּי כְּחֵלֶק הַיֹּרֵד בַּמִּלְחָמָה וּכְחֵלֶק הַיֹּשֵׁב עַל הַכֵּלִים יַחְדָּו יַחֲלֹקוּ</w:t>
      </w:r>
      <w:r w:rsidR="00B2520C" w:rsidRPr="00B2520C">
        <w:rPr>
          <w:rtl/>
        </w:rPr>
        <w:t>.</w:t>
      </w:r>
    </w:p>
    <w:p w14:paraId="7F65037B" w14:textId="77777777" w:rsidR="009228D4" w:rsidRDefault="00F13591" w:rsidP="009228D4">
      <w:pPr>
        <w:pStyle w:val="1"/>
        <w:rPr>
          <w:rtl/>
        </w:rPr>
      </w:pPr>
      <w:bookmarkStart w:id="11" w:name="_Toc186999649"/>
      <w:r>
        <w:rPr>
          <w:rtl/>
        </w:rPr>
        <w:t xml:space="preserve">כל האמור בפרשת מלך </w:t>
      </w:r>
      <w:proofErr w:type="spellStart"/>
      <w:r>
        <w:rPr>
          <w:rtl/>
        </w:rPr>
        <w:t>מלך</w:t>
      </w:r>
      <w:proofErr w:type="spellEnd"/>
      <w:r>
        <w:rPr>
          <w:rtl/>
        </w:rPr>
        <w:t xml:space="preserve"> מותר בו</w:t>
      </w:r>
      <w:bookmarkEnd w:id="11"/>
      <w:r>
        <w:rPr>
          <w:rtl/>
        </w:rPr>
        <w:t xml:space="preserve"> </w:t>
      </w:r>
    </w:p>
    <w:p w14:paraId="7745FDB1" w14:textId="52925C4B" w:rsidR="009228D4" w:rsidRDefault="009228D4" w:rsidP="00F44F37">
      <w:pPr>
        <w:pStyle w:val="6"/>
        <w:rPr>
          <w:rtl/>
        </w:rPr>
      </w:pPr>
      <w:r w:rsidRPr="009228D4">
        <w:rPr>
          <w:rtl/>
        </w:rPr>
        <w:t>רשות יש למלך</w:t>
      </w:r>
      <w:r>
        <w:rPr>
          <w:rStyle w:val="af5"/>
          <w:rtl/>
        </w:rPr>
        <w:footnoteReference w:id="43"/>
      </w:r>
      <w:r w:rsidRPr="009228D4">
        <w:rPr>
          <w:rtl/>
        </w:rPr>
        <w:t xml:space="preserve"> ליתן מס על העם לצרכיו או לצורך המלחמות, וקוצב לו מכס ואסור להבריח מן המכס, שיש לו לגזור שכל מי שיגנוב המכס </w:t>
      </w:r>
      <w:proofErr w:type="spellStart"/>
      <w:r w:rsidRPr="009228D4">
        <w:rPr>
          <w:rtl/>
        </w:rPr>
        <w:t>ילקח</w:t>
      </w:r>
      <w:proofErr w:type="spellEnd"/>
      <w:r w:rsidRPr="009228D4">
        <w:rPr>
          <w:rtl/>
        </w:rPr>
        <w:t xml:space="preserve"> ממונו או </w:t>
      </w:r>
      <w:proofErr w:type="spellStart"/>
      <w:r w:rsidRPr="009228D4">
        <w:rPr>
          <w:rtl/>
        </w:rPr>
        <w:t>יהרג</w:t>
      </w:r>
      <w:proofErr w:type="spellEnd"/>
      <w:r w:rsidRPr="009228D4">
        <w:rPr>
          <w:rtl/>
        </w:rPr>
        <w:t xml:space="preserve"> שנאמר </w:t>
      </w:r>
      <w:r>
        <w:rPr>
          <w:rFonts w:hint="cs"/>
          <w:rtl/>
        </w:rPr>
        <w:t xml:space="preserve">(שם ח פסוק </w:t>
      </w:r>
      <w:proofErr w:type="spellStart"/>
      <w:r>
        <w:rPr>
          <w:rFonts w:hint="cs"/>
          <w:rtl/>
        </w:rPr>
        <w:t>יז</w:t>
      </w:r>
      <w:proofErr w:type="spellEnd"/>
      <w:r>
        <w:rPr>
          <w:rFonts w:hint="cs"/>
          <w:rtl/>
        </w:rPr>
        <w:t>)</w:t>
      </w:r>
      <w:r w:rsidRPr="009228D4">
        <w:rPr>
          <w:rtl/>
        </w:rPr>
        <w:t xml:space="preserve"> וְאַתֶּם תִּהְיוּ לוֹ לַעֲבָדִים</w:t>
      </w:r>
      <w:r w:rsidR="004E57D8">
        <w:rPr>
          <w:rFonts w:hint="cs"/>
          <w:rtl/>
        </w:rPr>
        <w:t xml:space="preserve"> ובפרשת שופטים</w:t>
      </w:r>
      <w:r w:rsidRPr="009228D4">
        <w:rPr>
          <w:rtl/>
        </w:rPr>
        <w:t xml:space="preserve"> הוא אומר</w:t>
      </w:r>
      <w:r w:rsidR="004E57D8">
        <w:rPr>
          <w:rFonts w:hint="cs"/>
          <w:rtl/>
        </w:rPr>
        <w:t xml:space="preserve"> (דברים כ פסוק יא)</w:t>
      </w:r>
      <w:r w:rsidRPr="009228D4">
        <w:rPr>
          <w:rtl/>
        </w:rPr>
        <w:t xml:space="preserve"> </w:t>
      </w:r>
      <w:r w:rsidR="004E57D8" w:rsidRPr="004E57D8">
        <w:rPr>
          <w:rtl/>
        </w:rPr>
        <w:t>יִהְיוּ לְךָ לָמַס וַעֲבָדוּךָ</w:t>
      </w:r>
      <w:r w:rsidRPr="009228D4">
        <w:rPr>
          <w:rtl/>
        </w:rPr>
        <w:t>, מכאן שנותן מס וקוצב מכס ודיניו בכל אלו הדברים וכיוצא בהן דין</w:t>
      </w:r>
      <w:r w:rsidR="004E57D8">
        <w:rPr>
          <w:rStyle w:val="af5"/>
          <w:rtl/>
        </w:rPr>
        <w:footnoteReference w:id="44"/>
      </w:r>
      <w:r w:rsidRPr="009228D4">
        <w:rPr>
          <w:rtl/>
        </w:rPr>
        <w:t>, שכל האמור בפרשת מלך</w:t>
      </w:r>
      <w:r w:rsidR="004E57D8" w:rsidRPr="004E57D8">
        <w:rPr>
          <w:rtl/>
        </w:rPr>
        <w:t xml:space="preserve"> בספר שמואל</w:t>
      </w:r>
      <w:r w:rsidR="005012F9">
        <w:rPr>
          <w:rFonts w:hint="cs"/>
          <w:rtl/>
        </w:rPr>
        <w:t xml:space="preserve"> כגון</w:t>
      </w:r>
      <w:r w:rsidR="004E57D8" w:rsidRPr="004E57D8">
        <w:rPr>
          <w:rtl/>
        </w:rPr>
        <w:t xml:space="preserve"> </w:t>
      </w:r>
      <w:r w:rsidR="004E57D8">
        <w:rPr>
          <w:rFonts w:hint="cs"/>
          <w:rtl/>
        </w:rPr>
        <w:t xml:space="preserve">(שם </w:t>
      </w:r>
      <w:r w:rsidR="005012F9">
        <w:rPr>
          <w:rFonts w:hint="cs"/>
          <w:rtl/>
        </w:rPr>
        <w:t xml:space="preserve">פסוק יא </w:t>
      </w:r>
      <w:proofErr w:type="spellStart"/>
      <w:r w:rsidR="005012F9">
        <w:rPr>
          <w:rFonts w:hint="cs"/>
          <w:rtl/>
        </w:rPr>
        <w:t>יג</w:t>
      </w:r>
      <w:proofErr w:type="spellEnd"/>
      <w:r w:rsidR="005012F9">
        <w:rPr>
          <w:rFonts w:hint="cs"/>
          <w:rtl/>
        </w:rPr>
        <w:t xml:space="preserve">) </w:t>
      </w:r>
      <w:r w:rsidR="004E57D8" w:rsidRPr="004E57D8">
        <w:rPr>
          <w:rtl/>
        </w:rPr>
        <w:t xml:space="preserve">אֶת בְּנֵיכֶם </w:t>
      </w:r>
      <w:proofErr w:type="spellStart"/>
      <w:r w:rsidR="004E57D8" w:rsidRPr="004E57D8">
        <w:rPr>
          <w:rtl/>
        </w:rPr>
        <w:t>יִקָּח</w:t>
      </w:r>
      <w:proofErr w:type="spellEnd"/>
      <w:r w:rsidR="004E57D8" w:rsidRPr="004E57D8">
        <w:rPr>
          <w:rtl/>
        </w:rPr>
        <w:t xml:space="preserve"> וְשָׂם לוֹ בְּמֶרְכַּבְתּוֹ</w:t>
      </w:r>
      <w:r w:rsidR="005012F9">
        <w:rPr>
          <w:rFonts w:hint="cs"/>
          <w:rtl/>
        </w:rPr>
        <w:t xml:space="preserve"> וגו',</w:t>
      </w:r>
      <w:r w:rsidR="004E57D8" w:rsidRPr="004E57D8">
        <w:rPr>
          <w:rtl/>
        </w:rPr>
        <w:t xml:space="preserve"> </w:t>
      </w:r>
      <w:r w:rsidR="005012F9" w:rsidRPr="005012F9">
        <w:rPr>
          <w:rtl/>
        </w:rPr>
        <w:t xml:space="preserve">וְאֶת בְּנוֹתֵיכֶם </w:t>
      </w:r>
      <w:proofErr w:type="spellStart"/>
      <w:r w:rsidR="005012F9" w:rsidRPr="005012F9">
        <w:rPr>
          <w:rtl/>
        </w:rPr>
        <w:t>יִקָּח</w:t>
      </w:r>
      <w:proofErr w:type="spellEnd"/>
      <w:r w:rsidR="005012F9" w:rsidRPr="005012F9">
        <w:rPr>
          <w:rtl/>
        </w:rPr>
        <w:t xml:space="preserve"> </w:t>
      </w:r>
      <w:proofErr w:type="spellStart"/>
      <w:r w:rsidR="005012F9" w:rsidRPr="005012F9">
        <w:rPr>
          <w:rtl/>
        </w:rPr>
        <w:t>לְרַקָּחוֹת</w:t>
      </w:r>
      <w:proofErr w:type="spellEnd"/>
      <w:r w:rsidR="005012F9" w:rsidRPr="005012F9">
        <w:rPr>
          <w:rtl/>
        </w:rPr>
        <w:t xml:space="preserve"> וּלְטַבָּחוֹת וּלְאֹפוֹת </w:t>
      </w:r>
      <w:r w:rsidR="004E57D8" w:rsidRPr="004E57D8">
        <w:rPr>
          <w:rtl/>
        </w:rPr>
        <w:t>וכיוצא בהם</w:t>
      </w:r>
      <w:r w:rsidR="005012F9">
        <w:rPr>
          <w:rFonts w:hint="cs"/>
          <w:rtl/>
        </w:rPr>
        <w:t>,</w:t>
      </w:r>
      <w:r w:rsidRPr="009228D4">
        <w:rPr>
          <w:rtl/>
        </w:rPr>
        <w:t xml:space="preserve"> מלך זוכה בו</w:t>
      </w:r>
      <w:r w:rsidR="004E57D8">
        <w:rPr>
          <w:rStyle w:val="af5"/>
          <w:rtl/>
        </w:rPr>
        <w:footnoteReference w:id="45"/>
      </w:r>
      <w:r w:rsidRPr="009228D4">
        <w:rPr>
          <w:rtl/>
        </w:rPr>
        <w:t>.</w:t>
      </w:r>
    </w:p>
    <w:p w14:paraId="2C126E9B" w14:textId="16EBA063" w:rsidR="005012F9" w:rsidRDefault="00F13591" w:rsidP="005012F9">
      <w:pPr>
        <w:pStyle w:val="1"/>
        <w:rPr>
          <w:rtl/>
        </w:rPr>
      </w:pPr>
      <w:bookmarkStart w:id="12" w:name="_Toc186999650"/>
      <w:r>
        <w:rPr>
          <w:rtl/>
        </w:rPr>
        <w:t>שלש מצות נצטוו ישראל בכניסתן לארץ להעמיד להם מלך ולהכרית זרעו של עמלק ולבנות להם בית הבחירה</w:t>
      </w:r>
      <w:bookmarkEnd w:id="12"/>
      <w:r>
        <w:rPr>
          <w:rtl/>
        </w:rPr>
        <w:t xml:space="preserve"> </w:t>
      </w:r>
    </w:p>
    <w:p w14:paraId="371A9C25" w14:textId="59B45716" w:rsidR="005012F9" w:rsidRDefault="005012F9" w:rsidP="00F44F37">
      <w:pPr>
        <w:pStyle w:val="6"/>
        <w:rPr>
          <w:rtl/>
        </w:rPr>
      </w:pPr>
      <w:r w:rsidRPr="005012F9">
        <w:rPr>
          <w:rtl/>
        </w:rPr>
        <w:t>שלש מצות</w:t>
      </w:r>
      <w:r>
        <w:rPr>
          <w:rStyle w:val="af5"/>
          <w:rtl/>
        </w:rPr>
        <w:footnoteReference w:id="46"/>
      </w:r>
      <w:r w:rsidRPr="005012F9">
        <w:rPr>
          <w:rtl/>
        </w:rPr>
        <w:t xml:space="preserve"> נצטוו ישראל בשעת כניסתן לארץ, למנות להם מלך שנאמר </w:t>
      </w:r>
      <w:r w:rsidR="00BB6FDC">
        <w:rPr>
          <w:rFonts w:hint="cs"/>
          <w:rtl/>
        </w:rPr>
        <w:t xml:space="preserve">(דברים </w:t>
      </w:r>
      <w:proofErr w:type="spellStart"/>
      <w:r w:rsidR="00BB6FDC">
        <w:rPr>
          <w:rFonts w:hint="cs"/>
          <w:rtl/>
        </w:rPr>
        <w:t>יז</w:t>
      </w:r>
      <w:proofErr w:type="spellEnd"/>
      <w:r w:rsidR="00BB6FDC">
        <w:rPr>
          <w:rFonts w:hint="cs"/>
          <w:rtl/>
        </w:rPr>
        <w:t xml:space="preserve"> פסוק טו) </w:t>
      </w:r>
      <w:r w:rsidR="00BB6FDC" w:rsidRPr="00BB6FDC">
        <w:rPr>
          <w:rtl/>
        </w:rPr>
        <w:t xml:space="preserve">שׂוֹם תָּשִׂים עָלֶיךָ מֶלֶךְ </w:t>
      </w:r>
      <w:r w:rsidR="00BB6FDC">
        <w:rPr>
          <w:rFonts w:hint="cs"/>
          <w:rtl/>
        </w:rPr>
        <w:t>וגו'</w:t>
      </w:r>
      <w:r w:rsidRPr="005012F9">
        <w:rPr>
          <w:rtl/>
        </w:rPr>
        <w:t>, ולהכרית זרעו של עמלק שנאמר</w:t>
      </w:r>
      <w:r w:rsidR="00BB6FDC">
        <w:rPr>
          <w:rFonts w:hint="cs"/>
          <w:rtl/>
        </w:rPr>
        <w:t xml:space="preserve"> (שם כה פסוק </w:t>
      </w:r>
      <w:proofErr w:type="spellStart"/>
      <w:r w:rsidR="00BB6FDC">
        <w:rPr>
          <w:rFonts w:hint="cs"/>
          <w:rtl/>
        </w:rPr>
        <w:t>יט</w:t>
      </w:r>
      <w:proofErr w:type="spellEnd"/>
      <w:r w:rsidR="00BB6FDC">
        <w:rPr>
          <w:rFonts w:hint="cs"/>
          <w:rtl/>
        </w:rPr>
        <w:t>)</w:t>
      </w:r>
      <w:r w:rsidRPr="005012F9">
        <w:rPr>
          <w:rtl/>
        </w:rPr>
        <w:t xml:space="preserve"> </w:t>
      </w:r>
      <w:r w:rsidR="00BB6FDC" w:rsidRPr="00BB6FDC">
        <w:rPr>
          <w:rtl/>
        </w:rPr>
        <w:t>תִּמְחֶה אֶת זֵכֶר עֲמָלֵק</w:t>
      </w:r>
      <w:r w:rsidRPr="005012F9">
        <w:rPr>
          <w:rtl/>
        </w:rPr>
        <w:t>, ולבנות בית הבחירה שנאמר</w:t>
      </w:r>
      <w:r w:rsidR="00961EFA">
        <w:rPr>
          <w:rStyle w:val="af5"/>
          <w:rtl/>
        </w:rPr>
        <w:footnoteReference w:id="47"/>
      </w:r>
      <w:r w:rsidR="00961EFA">
        <w:rPr>
          <w:rFonts w:hint="cs"/>
          <w:rtl/>
        </w:rPr>
        <w:t xml:space="preserve"> (שם </w:t>
      </w:r>
      <w:proofErr w:type="spellStart"/>
      <w:r w:rsidR="00961EFA">
        <w:rPr>
          <w:rFonts w:hint="cs"/>
          <w:rtl/>
        </w:rPr>
        <w:t>יב</w:t>
      </w:r>
      <w:proofErr w:type="spellEnd"/>
      <w:r w:rsidR="00961EFA">
        <w:rPr>
          <w:rFonts w:hint="cs"/>
          <w:rtl/>
        </w:rPr>
        <w:t xml:space="preserve"> פסוק ה) </w:t>
      </w:r>
      <w:r w:rsidR="00961EFA" w:rsidRPr="00961EFA">
        <w:rPr>
          <w:rtl/>
        </w:rPr>
        <w:t>לְשִׁכְנוֹ תִדְרְשׁוּ וּבָאתָ שָׁמָּה</w:t>
      </w:r>
      <w:r w:rsidRPr="005012F9">
        <w:rPr>
          <w:rtl/>
        </w:rPr>
        <w:t>.</w:t>
      </w:r>
    </w:p>
    <w:p w14:paraId="5E5308B2" w14:textId="21940CFF" w:rsidR="008222AA" w:rsidRDefault="008222AA" w:rsidP="008222AA">
      <w:pPr>
        <w:pStyle w:val="1"/>
        <w:rPr>
          <w:rtl/>
        </w:rPr>
      </w:pPr>
      <w:bookmarkStart w:id="13" w:name="_Toc186999651"/>
      <w:r>
        <w:rPr>
          <w:rtl/>
        </w:rPr>
        <w:lastRenderedPageBreak/>
        <w:t xml:space="preserve">כשהוא אומר כי יד על כס יה מלחמה לה' בעמלק הוי אומר להעמיד להם מלך תחילה ואין </w:t>
      </w:r>
      <w:proofErr w:type="spellStart"/>
      <w:r>
        <w:rPr>
          <w:rtl/>
        </w:rPr>
        <w:t>כסא</w:t>
      </w:r>
      <w:proofErr w:type="spellEnd"/>
      <w:r>
        <w:rPr>
          <w:rtl/>
        </w:rPr>
        <w:t xml:space="preserve"> אלא מלך</w:t>
      </w:r>
      <w:r>
        <w:rPr>
          <w:rFonts w:hint="cs"/>
          <w:rtl/>
        </w:rPr>
        <w:t xml:space="preserve"> ... </w:t>
      </w:r>
      <w:r>
        <w:rPr>
          <w:rtl/>
        </w:rPr>
        <w:t>להכרית זרעו של עמלק תחלה וכן בדוד הוא אומר</w:t>
      </w:r>
      <w:bookmarkEnd w:id="13"/>
    </w:p>
    <w:p w14:paraId="1ED8C973" w14:textId="6874A7B7" w:rsidR="00112F71" w:rsidRPr="005012F9" w:rsidRDefault="00112F71" w:rsidP="00F44F37">
      <w:pPr>
        <w:pStyle w:val="6"/>
        <w:rPr>
          <w:rtl/>
        </w:rPr>
      </w:pPr>
      <w:r w:rsidRPr="00112F71">
        <w:rPr>
          <w:rtl/>
        </w:rPr>
        <w:t>מינוי מלך</w:t>
      </w:r>
      <w:r>
        <w:rPr>
          <w:rStyle w:val="af5"/>
          <w:rtl/>
        </w:rPr>
        <w:footnoteReference w:id="48"/>
      </w:r>
      <w:r w:rsidRPr="00112F71">
        <w:rPr>
          <w:rtl/>
        </w:rPr>
        <w:t xml:space="preserve"> קודם למלחמת עמלק, שנאמר</w:t>
      </w:r>
      <w:r>
        <w:rPr>
          <w:rStyle w:val="af5"/>
          <w:rtl/>
        </w:rPr>
        <w:footnoteReference w:id="49"/>
      </w:r>
      <w:r w:rsidRPr="00112F71">
        <w:rPr>
          <w:rtl/>
        </w:rPr>
        <w:t xml:space="preserve"> </w:t>
      </w:r>
      <w:r>
        <w:rPr>
          <w:rFonts w:hint="cs"/>
          <w:rtl/>
        </w:rPr>
        <w:t>(שמואל שם טו פסוק א ג)</w:t>
      </w:r>
      <w:r w:rsidRPr="00112F71">
        <w:rPr>
          <w:rtl/>
        </w:rPr>
        <w:t xml:space="preserve"> אֹתִי שָׁלַח ה' לִמְשָׁחֳךָ לְמֶלֶךְ</w:t>
      </w:r>
      <w:r>
        <w:rPr>
          <w:rFonts w:hint="cs"/>
          <w:rtl/>
        </w:rPr>
        <w:t xml:space="preserve"> וגו' </w:t>
      </w:r>
      <w:r w:rsidR="00B05785" w:rsidRPr="00B05785">
        <w:rPr>
          <w:rtl/>
        </w:rPr>
        <w:t xml:space="preserve">עַתָּה לֵךְ וְהִכִּיתָה אֶת עֲמָלֵק </w:t>
      </w:r>
      <w:r w:rsidR="00B05785">
        <w:rPr>
          <w:rFonts w:hint="cs"/>
          <w:rtl/>
        </w:rPr>
        <w:t>וגו'</w:t>
      </w:r>
      <w:r w:rsidRPr="00112F71">
        <w:rPr>
          <w:rtl/>
        </w:rPr>
        <w:t xml:space="preserve">, </w:t>
      </w:r>
      <w:proofErr w:type="spellStart"/>
      <w:r w:rsidRPr="00112F71">
        <w:rPr>
          <w:rtl/>
        </w:rPr>
        <w:t>והכרתת</w:t>
      </w:r>
      <w:proofErr w:type="spellEnd"/>
      <w:r w:rsidRPr="00112F71">
        <w:rPr>
          <w:rtl/>
        </w:rPr>
        <w:t xml:space="preserve"> זרע עמלק קודמת </w:t>
      </w:r>
      <w:proofErr w:type="spellStart"/>
      <w:r w:rsidRPr="00112F71">
        <w:rPr>
          <w:rtl/>
        </w:rPr>
        <w:t>לבנין</w:t>
      </w:r>
      <w:proofErr w:type="spellEnd"/>
      <w:r w:rsidRPr="00112F71">
        <w:rPr>
          <w:rtl/>
        </w:rPr>
        <w:t xml:space="preserve"> הבית, שנאמר</w:t>
      </w:r>
      <w:r w:rsidR="00B05785">
        <w:rPr>
          <w:rFonts w:hint="cs"/>
          <w:rtl/>
        </w:rPr>
        <w:t xml:space="preserve"> (שם ב ז פסוק א ב)</w:t>
      </w:r>
      <w:r w:rsidRPr="00112F71">
        <w:rPr>
          <w:rtl/>
        </w:rPr>
        <w:t xml:space="preserve"> </w:t>
      </w:r>
      <w:r w:rsidR="00B05785" w:rsidRPr="00B05785">
        <w:rPr>
          <w:rtl/>
        </w:rPr>
        <w:t xml:space="preserve">וַיְהִי כִּי יָשַׁב הַמֶּלֶךְ בְּבֵיתוֹ וַה' הֵנִיחַ לוֹ מִסָּבִיב מִכָּל אֹיְבָיו </w:t>
      </w:r>
      <w:r w:rsidRPr="00112F71">
        <w:rPr>
          <w:rtl/>
        </w:rPr>
        <w:t>וגו',</w:t>
      </w:r>
      <w:r w:rsidR="00B05785" w:rsidRPr="00B05785">
        <w:rPr>
          <w:rtl/>
        </w:rPr>
        <w:t xml:space="preserve"> וַיֹּאמֶר הַמֶּלֶךְ אֶל נָתָן הַנָּבִיא רְאֵה נָא אָנֹכִי יוֹשֵׁב בְּבֵית אֲרָזִים</w:t>
      </w:r>
      <w:r w:rsidRPr="00112F71">
        <w:rPr>
          <w:rtl/>
        </w:rPr>
        <w:t xml:space="preserve"> מאחר שהקמת מלך מצוה למה לא רצה הקדוש ברוך הוא כששאלו מלך משמואל, לפי ששאלו בתרעומת, ולא שאלו לקיים </w:t>
      </w:r>
      <w:proofErr w:type="spellStart"/>
      <w:r w:rsidRPr="00112F71">
        <w:rPr>
          <w:rtl/>
        </w:rPr>
        <w:lastRenderedPageBreak/>
        <w:t>המצוה</w:t>
      </w:r>
      <w:proofErr w:type="spellEnd"/>
      <w:r w:rsidRPr="00112F71">
        <w:rPr>
          <w:rtl/>
        </w:rPr>
        <w:t xml:space="preserve"> אלא מפני שקצו בשמואל הנביא, שנאמר </w:t>
      </w:r>
      <w:r w:rsidR="00B05785">
        <w:rPr>
          <w:rFonts w:hint="cs"/>
          <w:rtl/>
        </w:rPr>
        <w:t xml:space="preserve">(שם ח פסוק ז) </w:t>
      </w:r>
      <w:r w:rsidR="00B05785" w:rsidRPr="00B05785">
        <w:rPr>
          <w:rtl/>
        </w:rPr>
        <w:t>וַיֹּאמֶר ה' אֶל שְׁמוּאֵל שְׁמַע בְּקוֹל הָעָם לְכֹל אֲשֶׁר יֹאמְרוּ אֵלֶיךָ כִּי לֹא אֹתְךָ מָאָסוּ כִּי אֹתִי מָאֲסוּ מִמְּלֹךְ עֲלֵיהֶם</w:t>
      </w:r>
      <w:r w:rsidRPr="00112F71">
        <w:rPr>
          <w:rtl/>
        </w:rPr>
        <w:t>.</w:t>
      </w:r>
    </w:p>
    <w:p w14:paraId="5F9AD48A" w14:textId="004B39A5" w:rsidR="00F13591" w:rsidRDefault="00F13591" w:rsidP="008222AA">
      <w:pPr>
        <w:pStyle w:val="1"/>
        <w:rPr>
          <w:rtl/>
        </w:rPr>
      </w:pPr>
      <w:bookmarkStart w:id="14" w:name="_Toc186999652"/>
      <w:r>
        <w:rPr>
          <w:rtl/>
        </w:rPr>
        <w:t xml:space="preserve">אוצרות מלכים למלך ושאר ביזה </w:t>
      </w:r>
      <w:proofErr w:type="spellStart"/>
      <w:r>
        <w:rPr>
          <w:rtl/>
        </w:rPr>
        <w:t>שבוזזין</w:t>
      </w:r>
      <w:proofErr w:type="spellEnd"/>
      <w:r>
        <w:rPr>
          <w:rtl/>
        </w:rPr>
        <w:t xml:space="preserve"> מחצה למלך ומחצה לעם</w:t>
      </w:r>
      <w:bookmarkEnd w:id="14"/>
      <w:r>
        <w:rPr>
          <w:rtl/>
        </w:rPr>
        <w:t xml:space="preserve"> </w:t>
      </w:r>
    </w:p>
    <w:p w14:paraId="30F5830C" w14:textId="77777777" w:rsidR="008222AA" w:rsidRDefault="008222AA" w:rsidP="00F44F37">
      <w:pPr>
        <w:pStyle w:val="6"/>
        <w:rPr>
          <w:rtl/>
        </w:rPr>
      </w:pPr>
      <w:r w:rsidRPr="00B2520C">
        <w:rPr>
          <w:rtl/>
        </w:rPr>
        <w:t>כל</w:t>
      </w:r>
      <w:r>
        <w:rPr>
          <w:rStyle w:val="af5"/>
          <w:rtl/>
        </w:rPr>
        <w:footnoteReference w:id="50"/>
      </w:r>
      <w:r w:rsidRPr="00B2520C">
        <w:rPr>
          <w:rtl/>
        </w:rPr>
        <w:t xml:space="preserve"> הממלכות שכובש המלך הרי אוצרות המלכים למלך, ושאר הבזה </w:t>
      </w:r>
      <w:proofErr w:type="spellStart"/>
      <w:r w:rsidRPr="00B2520C">
        <w:rPr>
          <w:rtl/>
        </w:rPr>
        <w:t>שבוזזין</w:t>
      </w:r>
      <w:proofErr w:type="spellEnd"/>
      <w:r w:rsidRPr="00B2520C">
        <w:rPr>
          <w:rtl/>
        </w:rPr>
        <w:t xml:space="preserve"> </w:t>
      </w:r>
      <w:proofErr w:type="spellStart"/>
      <w:r w:rsidRPr="00B2520C">
        <w:rPr>
          <w:rtl/>
        </w:rPr>
        <w:t>בוזזין</w:t>
      </w:r>
      <w:proofErr w:type="spellEnd"/>
      <w:r w:rsidRPr="00B2520C">
        <w:rPr>
          <w:rtl/>
        </w:rPr>
        <w:t xml:space="preserve"> </w:t>
      </w:r>
      <w:proofErr w:type="spellStart"/>
      <w:r w:rsidRPr="00B2520C">
        <w:rPr>
          <w:rtl/>
        </w:rPr>
        <w:t>ונותנין</w:t>
      </w:r>
      <w:proofErr w:type="spellEnd"/>
      <w:r w:rsidRPr="00B2520C">
        <w:rPr>
          <w:rtl/>
        </w:rPr>
        <w:t xml:space="preserve"> לפניו והוא נוטל מחצה בראש, ומחצית הבזה </w:t>
      </w:r>
      <w:proofErr w:type="spellStart"/>
      <w:r w:rsidRPr="00B2520C">
        <w:rPr>
          <w:rtl/>
        </w:rPr>
        <w:t>חולקין</w:t>
      </w:r>
      <w:proofErr w:type="spellEnd"/>
      <w:r w:rsidRPr="00B2520C">
        <w:rPr>
          <w:rtl/>
        </w:rPr>
        <w:t xml:space="preserve"> אותה כל אנשי הצבא ביחד עם העם </w:t>
      </w:r>
      <w:proofErr w:type="spellStart"/>
      <w:r w:rsidRPr="00B2520C">
        <w:rPr>
          <w:rtl/>
        </w:rPr>
        <w:t>היושבין</w:t>
      </w:r>
      <w:proofErr w:type="spellEnd"/>
      <w:r w:rsidRPr="00B2520C">
        <w:rPr>
          <w:rtl/>
        </w:rPr>
        <w:t xml:space="preserve"> על הכלים במחנה לשמרם </w:t>
      </w:r>
      <w:proofErr w:type="spellStart"/>
      <w:r w:rsidRPr="00B2520C">
        <w:rPr>
          <w:rtl/>
        </w:rPr>
        <w:t>חולקין</w:t>
      </w:r>
      <w:proofErr w:type="spellEnd"/>
      <w:r w:rsidRPr="00B2520C">
        <w:rPr>
          <w:rtl/>
        </w:rPr>
        <w:t xml:space="preserve"> </w:t>
      </w:r>
      <w:proofErr w:type="spellStart"/>
      <w:r w:rsidRPr="00B2520C">
        <w:rPr>
          <w:rtl/>
        </w:rPr>
        <w:t>בשוה</w:t>
      </w:r>
      <w:proofErr w:type="spellEnd"/>
      <w:r w:rsidRPr="00B2520C">
        <w:rPr>
          <w:rtl/>
        </w:rPr>
        <w:t>, שנאמר</w:t>
      </w:r>
      <w:r>
        <w:rPr>
          <w:rFonts w:hint="cs"/>
          <w:rtl/>
        </w:rPr>
        <w:t xml:space="preserve"> (שמואל א ל פסוק כד)</w:t>
      </w:r>
      <w:r w:rsidRPr="00672811">
        <w:rPr>
          <w:rtl/>
        </w:rPr>
        <w:t xml:space="preserve"> כִּי כְּחֵלֶק הַיֹּרֵד בַּמִּלְחָמָה וּכְחֵלֶק הַיֹּשֵׁב עַל הַכֵּלִים יַחְדָּו יַחֲלֹקוּ</w:t>
      </w:r>
      <w:r w:rsidRPr="00B2520C">
        <w:rPr>
          <w:rtl/>
        </w:rPr>
        <w:t>.</w:t>
      </w:r>
    </w:p>
    <w:p w14:paraId="2FE9A1EB" w14:textId="77777777" w:rsidR="008222AA" w:rsidRPr="008222AA" w:rsidRDefault="008222AA" w:rsidP="008222AA"/>
    <w:sectPr w:rsidR="008222AA" w:rsidRPr="008222AA" w:rsidSect="00A84FF0">
      <w:headerReference w:type="default" r:id="rId8"/>
      <w:footerReference w:type="default" r:id="rId9"/>
      <w:pgSz w:w="11906" w:h="16838"/>
      <w:pgMar w:top="1440" w:right="1800" w:bottom="1440" w:left="1800" w:header="708" w:footer="708" w:gutter="0"/>
      <w:pgBorders w:offsetFrom="page">
        <w:top w:val="threeDEngrave" w:sz="36" w:space="24" w:color="auto"/>
        <w:left w:val="threeDEngrave" w:sz="36" w:space="24" w:color="auto"/>
        <w:bottom w:val="threeDEngrave" w:sz="36" w:space="24" w:color="auto"/>
        <w:right w:val="threeDEngrave" w:sz="3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BE16" w14:textId="77777777" w:rsidR="00BE4966" w:rsidRDefault="00BE4966" w:rsidP="00A84FF0">
      <w:r>
        <w:separator/>
      </w:r>
    </w:p>
  </w:endnote>
  <w:endnote w:type="continuationSeparator" w:id="0">
    <w:p w14:paraId="247022FB" w14:textId="77777777" w:rsidR="00BE4966" w:rsidRDefault="00BE4966"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Yiddishkeit AlefAlefAlef Bold">
    <w:panose1 w:val="000008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Soncino">
    <w:panose1 w:val="02010401010101010101"/>
    <w:charset w:val="B1"/>
    <w:family w:val="auto"/>
    <w:pitch w:val="variable"/>
    <w:sig w:usb0="00000801" w:usb1="40000000" w:usb2="00000000" w:usb3="00000000" w:csb0="00000020" w:csb1="00000000"/>
  </w:font>
  <w:font w:name="Guttman Hodes">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6060" w:type="pct"/>
      <w:tblInd w:w="-953" w:type="dxa"/>
      <w:shd w:val="clear" w:color="auto" w:fill="4472C4" w:themeFill="accent1"/>
      <w:tblCellMar>
        <w:left w:w="115" w:type="dxa"/>
        <w:right w:w="115" w:type="dxa"/>
      </w:tblCellMar>
      <w:tblLook w:val="04A0" w:firstRow="1" w:lastRow="0" w:firstColumn="1" w:lastColumn="0" w:noHBand="0" w:noVBand="1"/>
    </w:tblPr>
    <w:tblGrid>
      <w:gridCol w:w="10067"/>
    </w:tblGrid>
    <w:tr w:rsidR="0021584F" w14:paraId="6DF822CA" w14:textId="77777777" w:rsidTr="00083C80">
      <w:trPr>
        <w:trHeight w:val="1277"/>
      </w:trPr>
      <w:tc>
        <w:tcPr>
          <w:tcW w:w="5000" w:type="pct"/>
          <w:shd w:val="clear" w:color="auto" w:fill="D9D9D9" w:themeFill="background1" w:themeFillShade="D9"/>
          <w:vAlign w:val="center"/>
        </w:tcPr>
        <w:p w14:paraId="5AD66546" w14:textId="77777777" w:rsidR="0021584F" w:rsidRDefault="00000000" w:rsidP="006630C4">
          <w:pPr>
            <w:pStyle w:val="a6"/>
            <w:spacing w:before="80" w:after="80"/>
            <w:jc w:val="center"/>
            <w:rPr>
              <w:caps/>
              <w:color w:val="FFFFFF" w:themeColor="background1"/>
              <w:sz w:val="18"/>
              <w:szCs w:val="18"/>
            </w:rPr>
          </w:pPr>
          <w:sdt>
            <w:sdtPr>
              <w:rPr>
                <w:rFonts w:hint="cs"/>
                <w:color w:val="70AD47" w:themeColor="accent6"/>
                <w:rtl/>
              </w:rPr>
              <w:alias w:val="כותרת"/>
              <w:id w:val="-578829839"/>
              <w:dataBinding w:prefixMappings="xmlns:ns0='http://purl.org/dc/elements/1.1/' xmlns:ns1='http://schemas.openxmlformats.org/package/2006/metadata/core-properties' " w:xpath="/ns1:coreProperties[1]/ns0:title[1]" w:storeItemID="{6C3C8BC8-F283-45AE-878A-BAB7291924A1}"/>
              <w:text/>
            </w:sdtPr>
            <w:sdtContent>
              <w:r w:rsidR="002D68E3">
                <w:rPr>
                  <w:rFonts w:hint="cs"/>
                  <w:color w:val="70AD47" w:themeColor="accent6"/>
                  <w:rtl/>
                </w:rPr>
                <w:t xml:space="preserve">תרומות והנצחות </w:t>
              </w:r>
              <w:r w:rsidR="006630C4">
                <w:rPr>
                  <w:rFonts w:hint="cs"/>
                  <w:color w:val="70AD47" w:themeColor="accent6"/>
                  <w:rtl/>
                </w:rPr>
                <w:t>|</w:t>
              </w:r>
              <w:r w:rsidR="002D68E3">
                <w:rPr>
                  <w:rFonts w:hint="cs"/>
                  <w:color w:val="70AD47" w:themeColor="accent6"/>
                  <w:rtl/>
                </w:rPr>
                <w:t xml:space="preserve"> בנק הדואר  ח"ן 22887389 </w:t>
              </w:r>
              <w:r w:rsidR="006630C4">
                <w:rPr>
                  <w:rFonts w:hint="cs"/>
                  <w:color w:val="70AD47" w:themeColor="accent6"/>
                  <w:rtl/>
                </w:rPr>
                <w:t>|</w:t>
              </w:r>
              <w:r w:rsidR="002D68E3">
                <w:rPr>
                  <w:rFonts w:hint="cs"/>
                  <w:color w:val="70AD47" w:themeColor="accent6"/>
                  <w:rtl/>
                </w:rPr>
                <w:t xml:space="preserve"> ובטל' 0548027748                                                  להצטרפות להלכות הדף היומי להלכה למעשה</w:t>
              </w:r>
              <w:r w:rsidR="002D68E3">
                <w:rPr>
                  <w:color w:val="70AD47" w:themeColor="accent6"/>
                </w:rPr>
                <w:t xml:space="preserve">    https://chat.whatsapp.com/DLll7K9ciPjB873YPB8kBu</w:t>
              </w:r>
            </w:sdtContent>
          </w:sdt>
        </w:p>
      </w:tc>
    </w:tr>
    <w:tr w:rsidR="006630C4" w14:paraId="4D876958" w14:textId="77777777" w:rsidTr="006630C4">
      <w:trPr>
        <w:trHeight w:val="566"/>
      </w:trPr>
      <w:tc>
        <w:tcPr>
          <w:tcW w:w="5000" w:type="pct"/>
          <w:shd w:val="clear" w:color="auto" w:fill="D9D9D9" w:themeFill="background1" w:themeFillShade="D9"/>
          <w:vAlign w:val="center"/>
        </w:tcPr>
        <w:p w14:paraId="635BA2F4" w14:textId="77777777" w:rsidR="006630C4" w:rsidRDefault="006630C4" w:rsidP="006630C4">
          <w:pPr>
            <w:pStyle w:val="a6"/>
            <w:spacing w:before="80" w:after="80"/>
            <w:jc w:val="center"/>
            <w:rPr>
              <w:color w:val="70AD47" w:themeColor="accent6"/>
              <w:rtl/>
            </w:rPr>
          </w:pPr>
          <w:r>
            <w:rPr>
              <w:noProof/>
            </w:rPr>
            <w:drawing>
              <wp:inline distT="0" distB="0" distL="0" distR="0" wp14:anchorId="5B50247D" wp14:editId="2C94C1AD">
                <wp:extent cx="471792" cy="412845"/>
                <wp:effectExtent l="0" t="0" r="5080" b="6350"/>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481576" cy="421406"/>
                        </a:xfrm>
                        <a:prstGeom prst="rect">
                          <a:avLst/>
                        </a:prstGeom>
                      </pic:spPr>
                    </pic:pic>
                  </a:graphicData>
                </a:graphic>
              </wp:inline>
            </w:drawing>
          </w:r>
        </w:p>
      </w:tc>
    </w:tr>
  </w:tbl>
  <w:p w14:paraId="5EE134BA" w14:textId="77777777" w:rsidR="0021584F" w:rsidRPr="0021584F" w:rsidRDefault="0021584F" w:rsidP="002158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E48E" w14:textId="77777777" w:rsidR="00BE4966" w:rsidRDefault="00BE4966" w:rsidP="00A84FF0">
      <w:r>
        <w:separator/>
      </w:r>
    </w:p>
  </w:footnote>
  <w:footnote w:type="continuationSeparator" w:id="0">
    <w:p w14:paraId="33045D18" w14:textId="77777777" w:rsidR="00BE4966" w:rsidRDefault="00BE4966" w:rsidP="00A84FF0">
      <w:r>
        <w:continuationSeparator/>
      </w:r>
    </w:p>
  </w:footnote>
  <w:footnote w:id="1">
    <w:p w14:paraId="12EFDCF5" w14:textId="0DA38530" w:rsidR="00187B86" w:rsidRDefault="00187B86">
      <w:pPr>
        <w:pStyle w:val="af3"/>
      </w:pPr>
      <w:r>
        <w:rPr>
          <w:rStyle w:val="af5"/>
        </w:rPr>
        <w:footnoteRef/>
      </w:r>
      <w:r>
        <w:rPr>
          <w:rtl/>
        </w:rPr>
        <w:t xml:space="preserve"> </w:t>
      </w:r>
      <w:r w:rsidRPr="00187B86">
        <w:rPr>
          <w:rtl/>
        </w:rPr>
        <w:t>רמב"ם הלכות אבל פרק ז הלכה ז</w:t>
      </w:r>
      <w:r w:rsidR="00087E86" w:rsidRPr="00087E86">
        <w:rPr>
          <w:rtl/>
        </w:rPr>
        <w:t xml:space="preserve"> </w:t>
      </w:r>
      <w:r w:rsidR="00087E86">
        <w:rPr>
          <w:rFonts w:hint="cs"/>
          <w:rtl/>
        </w:rPr>
        <w:t>ו</w:t>
      </w:r>
      <w:r w:rsidR="00087E86" w:rsidRPr="00087E86">
        <w:rPr>
          <w:rtl/>
        </w:rPr>
        <w:t>מלכים פרק ב הלכה ד</w:t>
      </w:r>
    </w:p>
  </w:footnote>
  <w:footnote w:id="2">
    <w:p w14:paraId="51EA83F4" w14:textId="06EF56EA" w:rsidR="0089389A" w:rsidRDefault="0089389A">
      <w:pPr>
        <w:pStyle w:val="af3"/>
      </w:pPr>
      <w:r>
        <w:rPr>
          <w:rStyle w:val="af5"/>
        </w:rPr>
        <w:footnoteRef/>
      </w:r>
      <w:r>
        <w:rPr>
          <w:rtl/>
        </w:rPr>
        <w:t xml:space="preserve"> </w:t>
      </w:r>
      <w:r>
        <w:rPr>
          <w:rFonts w:hint="cs"/>
          <w:rtl/>
        </w:rPr>
        <w:t>כס"מ מלכים שם</w:t>
      </w:r>
    </w:p>
  </w:footnote>
  <w:footnote w:id="3">
    <w:p w14:paraId="665324B0" w14:textId="3F94BB74" w:rsidR="00087E86" w:rsidRDefault="00087E86">
      <w:pPr>
        <w:pStyle w:val="af3"/>
      </w:pPr>
      <w:r>
        <w:rPr>
          <w:rStyle w:val="af5"/>
        </w:rPr>
        <w:footnoteRef/>
      </w:r>
      <w:r>
        <w:rPr>
          <w:rtl/>
        </w:rPr>
        <w:t xml:space="preserve"> </w:t>
      </w:r>
      <w:r w:rsidRPr="00087E86">
        <w:rPr>
          <w:rtl/>
        </w:rPr>
        <w:t>רמב"ם</w:t>
      </w:r>
      <w:r w:rsidR="00FC7914">
        <w:rPr>
          <w:rFonts w:hint="cs"/>
          <w:rtl/>
        </w:rPr>
        <w:t xml:space="preserve"> אבל שם ח,</w:t>
      </w:r>
      <w:r w:rsidRPr="00087E86">
        <w:rPr>
          <w:rtl/>
        </w:rPr>
        <w:t xml:space="preserve"> </w:t>
      </w:r>
      <w:r>
        <w:rPr>
          <w:rFonts w:hint="cs"/>
          <w:rtl/>
        </w:rPr>
        <w:t>מלכים שם</w:t>
      </w:r>
      <w:r w:rsidRPr="00087E86">
        <w:rPr>
          <w:rtl/>
        </w:rPr>
        <w:t xml:space="preserve"> </w:t>
      </w:r>
    </w:p>
  </w:footnote>
  <w:footnote w:id="4">
    <w:p w14:paraId="4B03220A" w14:textId="02CD262C" w:rsidR="0089389A" w:rsidRDefault="0089389A">
      <w:pPr>
        <w:pStyle w:val="af3"/>
      </w:pPr>
      <w:r>
        <w:rPr>
          <w:rStyle w:val="af5"/>
        </w:rPr>
        <w:footnoteRef/>
      </w:r>
      <w:r>
        <w:rPr>
          <w:rtl/>
        </w:rPr>
        <w:t xml:space="preserve"> </w:t>
      </w:r>
      <w:r w:rsidRPr="0089389A">
        <w:rPr>
          <w:rtl/>
        </w:rPr>
        <w:t xml:space="preserve">מטה של עור שהיו </w:t>
      </w:r>
      <w:proofErr w:type="spellStart"/>
      <w:r w:rsidRPr="0089389A">
        <w:rPr>
          <w:rtl/>
        </w:rPr>
        <w:t>נוהגין</w:t>
      </w:r>
      <w:proofErr w:type="spellEnd"/>
      <w:r w:rsidRPr="0089389A">
        <w:rPr>
          <w:rtl/>
        </w:rPr>
        <w:t xml:space="preserve"> באותו זמן</w:t>
      </w:r>
      <w:r>
        <w:rPr>
          <w:rFonts w:hint="cs"/>
          <w:rtl/>
        </w:rPr>
        <w:t xml:space="preserve"> כס"מ שם</w:t>
      </w:r>
    </w:p>
  </w:footnote>
  <w:footnote w:id="5">
    <w:p w14:paraId="782C990B" w14:textId="7D7AFEB0" w:rsidR="004E038D" w:rsidRDefault="004E038D">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יו"ד שנט א</w:t>
      </w:r>
    </w:p>
  </w:footnote>
  <w:footnote w:id="6">
    <w:p w14:paraId="167CC3EB" w14:textId="694B9D9C" w:rsidR="004E038D" w:rsidRDefault="004E038D">
      <w:pPr>
        <w:pStyle w:val="af3"/>
      </w:pPr>
      <w:r>
        <w:rPr>
          <w:rStyle w:val="af5"/>
        </w:rPr>
        <w:footnoteRef/>
      </w:r>
      <w:r>
        <w:rPr>
          <w:rtl/>
        </w:rPr>
        <w:t xml:space="preserve"> </w:t>
      </w:r>
      <w:r>
        <w:rPr>
          <w:rFonts w:hint="cs"/>
          <w:rtl/>
        </w:rPr>
        <w:t>כ</w:t>
      </w:r>
      <w:r w:rsidRPr="004E038D">
        <w:rPr>
          <w:rtl/>
        </w:rPr>
        <w:t xml:space="preserve">תב הרמב"ן והטור </w:t>
      </w:r>
      <w:proofErr w:type="spellStart"/>
      <w:r w:rsidRPr="004E038D">
        <w:rPr>
          <w:rtl/>
        </w:rPr>
        <w:t>מתוספתא</w:t>
      </w:r>
      <w:proofErr w:type="spellEnd"/>
      <w:r w:rsidRPr="004E038D">
        <w:rPr>
          <w:rtl/>
        </w:rPr>
        <w:t xml:space="preserve"> מקומות שנהגו להיות אבלים הולכים לפני המטה הולכים וכתב </w:t>
      </w:r>
      <w:proofErr w:type="spellStart"/>
      <w:r w:rsidRPr="004E038D">
        <w:rPr>
          <w:rtl/>
        </w:rPr>
        <w:t>הב"ח</w:t>
      </w:r>
      <w:proofErr w:type="spellEnd"/>
      <w:r w:rsidRPr="004E038D">
        <w:rPr>
          <w:rtl/>
        </w:rPr>
        <w:t xml:space="preserve"> </w:t>
      </w:r>
      <w:proofErr w:type="spellStart"/>
      <w:r w:rsidRPr="004E038D">
        <w:rPr>
          <w:rtl/>
        </w:rPr>
        <w:t>האידנא</w:t>
      </w:r>
      <w:proofErr w:type="spellEnd"/>
      <w:r w:rsidRPr="004E038D">
        <w:rPr>
          <w:rtl/>
        </w:rPr>
        <w:t xml:space="preserve"> </w:t>
      </w:r>
      <w:proofErr w:type="spellStart"/>
      <w:r w:rsidRPr="004E038D">
        <w:rPr>
          <w:rtl/>
        </w:rPr>
        <w:t>ליכא</w:t>
      </w:r>
      <w:proofErr w:type="spellEnd"/>
      <w:r w:rsidRPr="004E038D">
        <w:rPr>
          <w:rtl/>
        </w:rPr>
        <w:t xml:space="preserve"> מנהג בהליכת אבלים אלא הולכים בין שאר העם</w:t>
      </w:r>
      <w:r>
        <w:rPr>
          <w:rFonts w:hint="cs"/>
          <w:rtl/>
        </w:rPr>
        <w:t xml:space="preserve">. </w:t>
      </w:r>
      <w:proofErr w:type="spellStart"/>
      <w:r>
        <w:rPr>
          <w:rFonts w:hint="cs"/>
          <w:rtl/>
        </w:rPr>
        <w:t>ש"ך</w:t>
      </w:r>
      <w:proofErr w:type="spellEnd"/>
      <w:r>
        <w:rPr>
          <w:rFonts w:hint="cs"/>
          <w:rtl/>
        </w:rPr>
        <w:t xml:space="preserve"> שם א</w:t>
      </w:r>
    </w:p>
  </w:footnote>
  <w:footnote w:id="7">
    <w:p w14:paraId="2073DBA6" w14:textId="5FA438A6" w:rsidR="00225A69" w:rsidRDefault="00225A69">
      <w:pPr>
        <w:pStyle w:val="af3"/>
      </w:pPr>
      <w:r>
        <w:rPr>
          <w:rStyle w:val="af5"/>
        </w:rPr>
        <w:footnoteRef/>
      </w:r>
      <w:r>
        <w:rPr>
          <w:rtl/>
        </w:rPr>
        <w:t xml:space="preserve"> </w:t>
      </w:r>
      <w:r>
        <w:rPr>
          <w:rFonts w:hint="cs"/>
          <w:rtl/>
        </w:rPr>
        <w:t xml:space="preserve">לבוש שם </w:t>
      </w:r>
      <w:proofErr w:type="spellStart"/>
      <w:r>
        <w:rPr>
          <w:rFonts w:hint="cs"/>
          <w:rtl/>
        </w:rPr>
        <w:t>מהב"י</w:t>
      </w:r>
      <w:proofErr w:type="spellEnd"/>
      <w:r>
        <w:rPr>
          <w:rFonts w:hint="cs"/>
          <w:rtl/>
        </w:rPr>
        <w:t xml:space="preserve"> בשם הירושלמי</w:t>
      </w:r>
    </w:p>
  </w:footnote>
  <w:footnote w:id="8">
    <w:p w14:paraId="2BF8A68F" w14:textId="34955233" w:rsidR="00225A69" w:rsidRDefault="00225A69">
      <w:pPr>
        <w:pStyle w:val="af3"/>
      </w:pPr>
      <w:r>
        <w:rPr>
          <w:rStyle w:val="af5"/>
        </w:rPr>
        <w:footnoteRef/>
      </w:r>
      <w:r>
        <w:rPr>
          <w:rtl/>
        </w:rPr>
        <w:t xml:space="preserve"> </w:t>
      </w:r>
      <w:r w:rsidR="004A5F38">
        <w:rPr>
          <w:rFonts w:hint="cs"/>
          <w:rtl/>
        </w:rPr>
        <w:t>גשר החיים יד אות טו</w:t>
      </w:r>
      <w:r w:rsidR="00E8072B">
        <w:rPr>
          <w:rFonts w:hint="cs"/>
          <w:rtl/>
        </w:rPr>
        <w:t xml:space="preserve"> והביא מהזוהר</w:t>
      </w:r>
      <w:r w:rsidR="00413B14">
        <w:rPr>
          <w:rFonts w:hint="cs"/>
          <w:rtl/>
        </w:rPr>
        <w:t xml:space="preserve"> </w:t>
      </w:r>
      <w:r w:rsidR="00413B14" w:rsidRPr="00413B14">
        <w:rPr>
          <w:rtl/>
        </w:rPr>
        <w:t xml:space="preserve">פרשת </w:t>
      </w:r>
      <w:proofErr w:type="spellStart"/>
      <w:r w:rsidR="00413B14" w:rsidRPr="00413B14">
        <w:rPr>
          <w:rtl/>
        </w:rPr>
        <w:t>ויקהל</w:t>
      </w:r>
      <w:proofErr w:type="spellEnd"/>
      <w:r w:rsidR="00413B14" w:rsidRPr="00413B14">
        <w:rPr>
          <w:rtl/>
        </w:rPr>
        <w:t xml:space="preserve"> דף קצו עמוד א</w:t>
      </w:r>
      <w:r w:rsidR="00E8072B">
        <w:rPr>
          <w:rFonts w:hint="cs"/>
          <w:rtl/>
        </w:rPr>
        <w:t xml:space="preserve"> </w:t>
      </w:r>
      <w:proofErr w:type="spellStart"/>
      <w:r w:rsidR="00E8072B" w:rsidRPr="00E8072B">
        <w:rPr>
          <w:rtl/>
        </w:rPr>
        <w:t>דְּהָא</w:t>
      </w:r>
      <w:proofErr w:type="spellEnd"/>
      <w:r w:rsidR="00E8072B" w:rsidRPr="00E8072B">
        <w:rPr>
          <w:rtl/>
        </w:rPr>
        <w:t xml:space="preserve"> </w:t>
      </w:r>
      <w:proofErr w:type="spellStart"/>
      <w:r w:rsidR="00E8072B" w:rsidRPr="00E8072B">
        <w:rPr>
          <w:rtl/>
        </w:rPr>
        <w:t>בְּשַׁעֲתָא</w:t>
      </w:r>
      <w:proofErr w:type="spellEnd"/>
      <w:r w:rsidR="00E8072B" w:rsidRPr="00E8072B">
        <w:rPr>
          <w:rtl/>
        </w:rPr>
        <w:t xml:space="preserve"> </w:t>
      </w:r>
      <w:proofErr w:type="spellStart"/>
      <w:r w:rsidR="00E8072B" w:rsidRPr="00E8072B">
        <w:rPr>
          <w:rtl/>
        </w:rPr>
        <w:t>דְּמֵיתָא</w:t>
      </w:r>
      <w:proofErr w:type="spellEnd"/>
      <w:r w:rsidR="00E8072B" w:rsidRPr="00E8072B">
        <w:rPr>
          <w:rtl/>
        </w:rPr>
        <w:t xml:space="preserve"> </w:t>
      </w:r>
      <w:proofErr w:type="spellStart"/>
      <w:r w:rsidR="00E8072B" w:rsidRPr="00E8072B">
        <w:rPr>
          <w:rtl/>
        </w:rPr>
        <w:t>אַפְקֵי</w:t>
      </w:r>
      <w:proofErr w:type="spellEnd"/>
      <w:r w:rsidR="00E8072B" w:rsidRPr="00E8072B">
        <w:rPr>
          <w:rtl/>
        </w:rPr>
        <w:t xml:space="preserve"> לֵיהּ </w:t>
      </w:r>
      <w:proofErr w:type="spellStart"/>
      <w:r w:rsidR="00E8072B" w:rsidRPr="00E8072B">
        <w:rPr>
          <w:rtl/>
        </w:rPr>
        <w:t>מִבֵּיתֵיה</w:t>
      </w:r>
      <w:proofErr w:type="spellEnd"/>
      <w:r w:rsidR="00E8072B" w:rsidRPr="00E8072B">
        <w:rPr>
          <w:rtl/>
        </w:rPr>
        <w:t xml:space="preserve">ּ לְבֵי קִבְרֵי, מַלְאָךְ </w:t>
      </w:r>
      <w:proofErr w:type="spellStart"/>
      <w:r w:rsidR="00E8072B" w:rsidRPr="00E8072B">
        <w:rPr>
          <w:rtl/>
        </w:rPr>
        <w:t>הַמָּוֶת</w:t>
      </w:r>
      <w:proofErr w:type="spellEnd"/>
      <w:r w:rsidR="00E8072B" w:rsidRPr="00E8072B">
        <w:rPr>
          <w:rtl/>
        </w:rPr>
        <w:t xml:space="preserve"> </w:t>
      </w:r>
      <w:proofErr w:type="spellStart"/>
      <w:r w:rsidR="00E8072B" w:rsidRPr="00E8072B">
        <w:rPr>
          <w:rtl/>
        </w:rPr>
        <w:t>אִשְׁתְּכַח</w:t>
      </w:r>
      <w:proofErr w:type="spellEnd"/>
      <w:r w:rsidR="00E8072B" w:rsidRPr="00E8072B">
        <w:rPr>
          <w:rtl/>
        </w:rPr>
        <w:t xml:space="preserve"> בֵּינֵי נְשֵׁי. </w:t>
      </w:r>
      <w:proofErr w:type="spellStart"/>
      <w:r w:rsidR="00E8072B" w:rsidRPr="00E8072B">
        <w:rPr>
          <w:rtl/>
        </w:rPr>
        <w:t>אֲמַאי</w:t>
      </w:r>
      <w:proofErr w:type="spellEnd"/>
      <w:r w:rsidR="00E8072B" w:rsidRPr="00E8072B">
        <w:rPr>
          <w:rtl/>
        </w:rPr>
        <w:t xml:space="preserve"> בֵּינֵי נְשֵׁי. </w:t>
      </w:r>
      <w:proofErr w:type="spellStart"/>
      <w:r w:rsidR="00E8072B" w:rsidRPr="00E8072B">
        <w:rPr>
          <w:rtl/>
        </w:rPr>
        <w:t>דְּהָכִי</w:t>
      </w:r>
      <w:proofErr w:type="spellEnd"/>
      <w:r w:rsidR="00E8072B" w:rsidRPr="00E8072B">
        <w:rPr>
          <w:rtl/>
        </w:rPr>
        <w:t xml:space="preserve"> הוּא </w:t>
      </w:r>
      <w:proofErr w:type="spellStart"/>
      <w:r w:rsidR="00E8072B" w:rsidRPr="00E8072B">
        <w:rPr>
          <w:rtl/>
        </w:rPr>
        <w:t>אוֹרְחוֹי</w:t>
      </w:r>
      <w:proofErr w:type="spellEnd"/>
      <w:r w:rsidR="00E8072B" w:rsidRPr="00E8072B">
        <w:rPr>
          <w:rtl/>
        </w:rPr>
        <w:t xml:space="preserve">, </w:t>
      </w:r>
      <w:proofErr w:type="spellStart"/>
      <w:r w:rsidR="00E8072B" w:rsidRPr="00E8072B">
        <w:rPr>
          <w:rtl/>
        </w:rPr>
        <w:t>מִיּוֹמָא</w:t>
      </w:r>
      <w:proofErr w:type="spellEnd"/>
      <w:r w:rsidR="00E8072B" w:rsidRPr="00E8072B">
        <w:rPr>
          <w:rtl/>
        </w:rPr>
        <w:t xml:space="preserve"> </w:t>
      </w:r>
      <w:proofErr w:type="spellStart"/>
      <w:r w:rsidR="00E8072B" w:rsidRPr="00E8072B">
        <w:rPr>
          <w:rtl/>
        </w:rPr>
        <w:t>דְּפַתֵּי</w:t>
      </w:r>
      <w:proofErr w:type="spellEnd"/>
      <w:r w:rsidR="00E8072B" w:rsidRPr="00E8072B">
        <w:rPr>
          <w:rtl/>
        </w:rPr>
        <w:t xml:space="preserve"> </w:t>
      </w:r>
      <w:proofErr w:type="spellStart"/>
      <w:r w:rsidR="00E8072B" w:rsidRPr="00E8072B">
        <w:rPr>
          <w:rtl/>
        </w:rPr>
        <w:t>לְחַוָּה</w:t>
      </w:r>
      <w:proofErr w:type="spellEnd"/>
      <w:r w:rsidR="00E8072B" w:rsidRPr="00E8072B">
        <w:rPr>
          <w:rtl/>
        </w:rPr>
        <w:t xml:space="preserve">, וּבְגִינָהּ גָּרִים </w:t>
      </w:r>
      <w:proofErr w:type="spellStart"/>
      <w:r w:rsidR="00E8072B" w:rsidRPr="00E8072B">
        <w:rPr>
          <w:rtl/>
        </w:rPr>
        <w:t>מוֹתָא</w:t>
      </w:r>
      <w:proofErr w:type="spellEnd"/>
      <w:r w:rsidR="00E8072B" w:rsidRPr="00E8072B">
        <w:rPr>
          <w:rtl/>
        </w:rPr>
        <w:t xml:space="preserve"> לְכָל עָלְמָא. וְע"ד </w:t>
      </w:r>
      <w:proofErr w:type="spellStart"/>
      <w:r w:rsidR="00E8072B" w:rsidRPr="00E8072B">
        <w:rPr>
          <w:rtl/>
        </w:rPr>
        <w:t>קָטִיל</w:t>
      </w:r>
      <w:proofErr w:type="spellEnd"/>
      <w:r w:rsidR="00E8072B" w:rsidRPr="00E8072B">
        <w:rPr>
          <w:rtl/>
        </w:rPr>
        <w:t xml:space="preserve"> בַּר נָשׁ, וְגוּבְרֵי </w:t>
      </w:r>
      <w:proofErr w:type="spellStart"/>
      <w:r w:rsidR="00E8072B" w:rsidRPr="00E8072B">
        <w:rPr>
          <w:rtl/>
        </w:rPr>
        <w:t>אִשְׁתְּכָחו</w:t>
      </w:r>
      <w:proofErr w:type="spellEnd"/>
      <w:r w:rsidR="00E8072B" w:rsidRPr="00E8072B">
        <w:rPr>
          <w:rtl/>
        </w:rPr>
        <w:t xml:space="preserve">ּ עִם </w:t>
      </w:r>
      <w:proofErr w:type="spellStart"/>
      <w:r w:rsidR="00E8072B" w:rsidRPr="00E8072B">
        <w:rPr>
          <w:rtl/>
        </w:rPr>
        <w:t>מֵיתָא</w:t>
      </w:r>
      <w:proofErr w:type="spellEnd"/>
      <w:r w:rsidR="00E8072B" w:rsidRPr="00E8072B">
        <w:rPr>
          <w:rtl/>
        </w:rPr>
        <w:t xml:space="preserve">, </w:t>
      </w:r>
      <w:proofErr w:type="spellStart"/>
      <w:r w:rsidR="00E8072B" w:rsidRPr="00E8072B">
        <w:rPr>
          <w:rtl/>
        </w:rPr>
        <w:t>עָאל</w:t>
      </w:r>
      <w:proofErr w:type="spellEnd"/>
      <w:r w:rsidR="00E8072B" w:rsidRPr="00E8072B">
        <w:rPr>
          <w:rtl/>
        </w:rPr>
        <w:t xml:space="preserve"> בֵּינֵי נְשֵׁי </w:t>
      </w:r>
      <w:proofErr w:type="spellStart"/>
      <w:r w:rsidR="00E8072B" w:rsidRPr="00E8072B">
        <w:rPr>
          <w:rtl/>
        </w:rPr>
        <w:t>בְּאָרְחָא</w:t>
      </w:r>
      <w:proofErr w:type="spellEnd"/>
      <w:r w:rsidR="00E8072B" w:rsidRPr="00E8072B">
        <w:rPr>
          <w:rtl/>
        </w:rPr>
        <w:t>.</w:t>
      </w:r>
      <w:r w:rsidR="00E8072B">
        <w:rPr>
          <w:rFonts w:hint="cs"/>
          <w:rtl/>
        </w:rPr>
        <w:t xml:space="preserve"> (פי' </w:t>
      </w:r>
      <w:r w:rsidR="00E8072B" w:rsidRPr="00E8072B">
        <w:rPr>
          <w:rtl/>
        </w:rPr>
        <w:t xml:space="preserve">כי בשעה שמוציאים המת מביתו לבית הקברות, נמצא מלאך </w:t>
      </w:r>
      <w:proofErr w:type="spellStart"/>
      <w:r w:rsidR="00E8072B" w:rsidRPr="00E8072B">
        <w:rPr>
          <w:rtl/>
        </w:rPr>
        <w:t>המות</w:t>
      </w:r>
      <w:proofErr w:type="spellEnd"/>
      <w:r w:rsidR="00E8072B" w:rsidRPr="00E8072B">
        <w:rPr>
          <w:rtl/>
        </w:rPr>
        <w:t xml:space="preserve"> בין הנשים. למה נמצא בין הנשים. הוא משום שכך הוא דרכו משום שפיתה את חוה, ובשבילה גרם </w:t>
      </w:r>
      <w:proofErr w:type="spellStart"/>
      <w:r w:rsidR="00E8072B" w:rsidRPr="00E8072B">
        <w:rPr>
          <w:rtl/>
        </w:rPr>
        <w:t>המות</w:t>
      </w:r>
      <w:proofErr w:type="spellEnd"/>
      <w:r w:rsidR="00E8072B" w:rsidRPr="00E8072B">
        <w:rPr>
          <w:rtl/>
        </w:rPr>
        <w:t xml:space="preserve"> לכל העולם, שע"כ הוא ממית האדם. והגברים נמצאים עם המת. והמלאך </w:t>
      </w:r>
      <w:proofErr w:type="spellStart"/>
      <w:r w:rsidR="00E8072B" w:rsidRPr="00E8072B">
        <w:rPr>
          <w:rtl/>
        </w:rPr>
        <w:t>המות</w:t>
      </w:r>
      <w:proofErr w:type="spellEnd"/>
      <w:r w:rsidR="00E8072B" w:rsidRPr="00E8072B">
        <w:rPr>
          <w:rtl/>
        </w:rPr>
        <w:t xml:space="preserve"> נכנס בין הנשים, בהדרך עד בית הקברות.</w:t>
      </w:r>
      <w:r w:rsidR="00E8072B">
        <w:rPr>
          <w:rFonts w:hint="cs"/>
          <w:rtl/>
        </w:rPr>
        <w:t>)</w:t>
      </w:r>
      <w:r w:rsidR="00E8072B" w:rsidRPr="00E8072B">
        <w:rPr>
          <w:rtl/>
        </w:rPr>
        <w:t xml:space="preserve"> </w:t>
      </w:r>
      <w:proofErr w:type="spellStart"/>
      <w:r w:rsidR="00E8072B" w:rsidRPr="00E8072B">
        <w:rPr>
          <w:rtl/>
        </w:rPr>
        <w:t>וְאִית</w:t>
      </w:r>
      <w:proofErr w:type="spellEnd"/>
      <w:r w:rsidR="00E8072B" w:rsidRPr="00E8072B">
        <w:rPr>
          <w:rtl/>
        </w:rPr>
        <w:t xml:space="preserve"> לֵיהּ רְשׁוּ </w:t>
      </w:r>
      <w:proofErr w:type="spellStart"/>
      <w:r w:rsidR="00E8072B" w:rsidRPr="00E8072B">
        <w:rPr>
          <w:rtl/>
        </w:rPr>
        <w:t>לְמִקְטַל</w:t>
      </w:r>
      <w:proofErr w:type="spellEnd"/>
      <w:r w:rsidR="00E8072B" w:rsidRPr="00E8072B">
        <w:rPr>
          <w:rtl/>
        </w:rPr>
        <w:t xml:space="preserve"> בְּנֵי נָשָׁא, וְאִסְתָּכַּל </w:t>
      </w:r>
      <w:proofErr w:type="spellStart"/>
      <w:r w:rsidR="00E8072B" w:rsidRPr="00E8072B">
        <w:rPr>
          <w:rtl/>
        </w:rPr>
        <w:t>בְּאַנְפַּיְיהו</w:t>
      </w:r>
      <w:proofErr w:type="spellEnd"/>
      <w:r w:rsidR="00E8072B" w:rsidRPr="00E8072B">
        <w:rPr>
          <w:rtl/>
        </w:rPr>
        <w:t xml:space="preserve">ּ </w:t>
      </w:r>
      <w:proofErr w:type="spellStart"/>
      <w:r w:rsidR="00E8072B" w:rsidRPr="00E8072B">
        <w:rPr>
          <w:rtl/>
        </w:rPr>
        <w:t>בְּאָרְחָא</w:t>
      </w:r>
      <w:proofErr w:type="spellEnd"/>
      <w:r w:rsidR="00E8072B" w:rsidRPr="00E8072B">
        <w:rPr>
          <w:rtl/>
        </w:rPr>
        <w:t xml:space="preserve"> </w:t>
      </w:r>
      <w:proofErr w:type="spellStart"/>
      <w:r w:rsidR="00E8072B" w:rsidRPr="00E8072B">
        <w:rPr>
          <w:rtl/>
        </w:rPr>
        <w:t>דְּאִתְחֲזִיאו</w:t>
      </w:r>
      <w:proofErr w:type="spellEnd"/>
      <w:r w:rsidR="00E8072B" w:rsidRPr="00E8072B">
        <w:rPr>
          <w:rtl/>
        </w:rPr>
        <w:t xml:space="preserve">ּ </w:t>
      </w:r>
      <w:proofErr w:type="spellStart"/>
      <w:r w:rsidR="00E8072B" w:rsidRPr="00E8072B">
        <w:rPr>
          <w:rtl/>
        </w:rPr>
        <w:t>קַמֵּיה</w:t>
      </w:r>
      <w:proofErr w:type="spellEnd"/>
      <w:r w:rsidR="00E8072B" w:rsidRPr="00E8072B">
        <w:rPr>
          <w:rtl/>
        </w:rPr>
        <w:t xml:space="preserve">ּ, </w:t>
      </w:r>
      <w:proofErr w:type="spellStart"/>
      <w:r w:rsidR="00E8072B" w:rsidRPr="00E8072B">
        <w:rPr>
          <w:rtl/>
        </w:rPr>
        <w:t>מִשַׁעֲתָא</w:t>
      </w:r>
      <w:proofErr w:type="spellEnd"/>
      <w:r w:rsidR="00E8072B" w:rsidRPr="00E8072B">
        <w:rPr>
          <w:rtl/>
        </w:rPr>
        <w:t xml:space="preserve"> </w:t>
      </w:r>
      <w:proofErr w:type="spellStart"/>
      <w:r w:rsidR="00E8072B" w:rsidRPr="00E8072B">
        <w:rPr>
          <w:rtl/>
        </w:rPr>
        <w:t>דְּמָפְקֵי</w:t>
      </w:r>
      <w:proofErr w:type="spellEnd"/>
      <w:r w:rsidR="00E8072B" w:rsidRPr="00E8072B">
        <w:rPr>
          <w:rtl/>
        </w:rPr>
        <w:t xml:space="preserve"> לֵיהּ </w:t>
      </w:r>
      <w:proofErr w:type="spellStart"/>
      <w:r w:rsidR="00E8072B" w:rsidRPr="00E8072B">
        <w:rPr>
          <w:rtl/>
        </w:rPr>
        <w:t>מִבֵּיתֵיה</w:t>
      </w:r>
      <w:proofErr w:type="spellEnd"/>
      <w:r w:rsidR="00E8072B" w:rsidRPr="00E8072B">
        <w:rPr>
          <w:rtl/>
        </w:rPr>
        <w:t xml:space="preserve">ּ לְבֵי קִבְרֵי, עַד </w:t>
      </w:r>
      <w:proofErr w:type="spellStart"/>
      <w:r w:rsidR="00E8072B" w:rsidRPr="00E8072B">
        <w:rPr>
          <w:rtl/>
        </w:rPr>
        <w:t>דְּאָהַדְרו</w:t>
      </w:r>
      <w:proofErr w:type="spellEnd"/>
      <w:r w:rsidR="00E8072B" w:rsidRPr="00E8072B">
        <w:rPr>
          <w:rtl/>
        </w:rPr>
        <w:t xml:space="preserve">ּ </w:t>
      </w:r>
      <w:proofErr w:type="spellStart"/>
      <w:r w:rsidR="00E8072B" w:rsidRPr="00E8072B">
        <w:rPr>
          <w:rtl/>
        </w:rPr>
        <w:t>לְבֵיתַיְּיהו</w:t>
      </w:r>
      <w:proofErr w:type="spellEnd"/>
      <w:r w:rsidR="00E8072B" w:rsidRPr="00E8072B">
        <w:rPr>
          <w:rtl/>
        </w:rPr>
        <w:t xml:space="preserve">ּ </w:t>
      </w:r>
      <w:proofErr w:type="spellStart"/>
      <w:r w:rsidR="00E8072B" w:rsidRPr="00E8072B">
        <w:rPr>
          <w:rtl/>
        </w:rPr>
        <w:t>וּבְגִינֵיהוֹן</w:t>
      </w:r>
      <w:proofErr w:type="spellEnd"/>
      <w:r w:rsidR="00E8072B" w:rsidRPr="00E8072B">
        <w:rPr>
          <w:rtl/>
        </w:rPr>
        <w:t xml:space="preserve"> גָּרִים </w:t>
      </w:r>
      <w:proofErr w:type="spellStart"/>
      <w:r w:rsidR="00E8072B" w:rsidRPr="00E8072B">
        <w:rPr>
          <w:rtl/>
        </w:rPr>
        <w:t>מוֹתָא</w:t>
      </w:r>
      <w:proofErr w:type="spellEnd"/>
      <w:r w:rsidR="00E8072B" w:rsidRPr="00E8072B">
        <w:rPr>
          <w:rtl/>
        </w:rPr>
        <w:t xml:space="preserve"> לְכַמָּה גּוּבְרִין בְּעָלְמָא, עַד לָא מָטָא </w:t>
      </w:r>
      <w:proofErr w:type="spellStart"/>
      <w:r w:rsidR="00E8072B" w:rsidRPr="00E8072B">
        <w:rPr>
          <w:rtl/>
        </w:rPr>
        <w:t>זִמְנַיְיהו</w:t>
      </w:r>
      <w:proofErr w:type="spellEnd"/>
      <w:r w:rsidR="00E8072B" w:rsidRPr="00E8072B">
        <w:rPr>
          <w:rtl/>
        </w:rPr>
        <w:t xml:space="preserve">ּ. וְע"ד כְּתִיב, וְיֵשׁ נִסְפֶּה בְּלֹא מִשְׁפָּט. בְּגִין </w:t>
      </w:r>
      <w:proofErr w:type="spellStart"/>
      <w:r w:rsidR="00E8072B" w:rsidRPr="00E8072B">
        <w:rPr>
          <w:rtl/>
        </w:rPr>
        <w:t>דְּסָלִיק</w:t>
      </w:r>
      <w:proofErr w:type="spellEnd"/>
      <w:r w:rsidR="00E8072B" w:rsidRPr="00E8072B">
        <w:rPr>
          <w:rtl/>
        </w:rPr>
        <w:t xml:space="preserve"> </w:t>
      </w:r>
      <w:proofErr w:type="spellStart"/>
      <w:r w:rsidR="00E8072B" w:rsidRPr="00E8072B">
        <w:rPr>
          <w:rtl/>
        </w:rPr>
        <w:t>וְאַסְטִין</w:t>
      </w:r>
      <w:proofErr w:type="spellEnd"/>
      <w:r w:rsidR="00E8072B" w:rsidRPr="00E8072B">
        <w:rPr>
          <w:rtl/>
        </w:rPr>
        <w:t xml:space="preserve">, </w:t>
      </w:r>
      <w:proofErr w:type="spellStart"/>
      <w:r w:rsidR="00E8072B" w:rsidRPr="00E8072B">
        <w:rPr>
          <w:rtl/>
        </w:rPr>
        <w:t>וְאַדְכַּר</w:t>
      </w:r>
      <w:proofErr w:type="spellEnd"/>
      <w:r w:rsidR="00E8072B" w:rsidRPr="00E8072B">
        <w:rPr>
          <w:rtl/>
        </w:rPr>
        <w:t xml:space="preserve"> </w:t>
      </w:r>
      <w:proofErr w:type="spellStart"/>
      <w:r w:rsidR="00E8072B" w:rsidRPr="00E8072B">
        <w:rPr>
          <w:rtl/>
        </w:rPr>
        <w:t>חוֹבוֹי</w:t>
      </w:r>
      <w:proofErr w:type="spellEnd"/>
      <w:r w:rsidR="00E8072B" w:rsidRPr="00E8072B">
        <w:rPr>
          <w:rtl/>
        </w:rPr>
        <w:t xml:space="preserve"> דְּבַר נָשׁ קַמֵּי קב"ה, </w:t>
      </w:r>
      <w:proofErr w:type="spellStart"/>
      <w:r w:rsidR="00E8072B" w:rsidRPr="00E8072B">
        <w:rPr>
          <w:rtl/>
        </w:rPr>
        <w:t>וְאִתְדַן</w:t>
      </w:r>
      <w:proofErr w:type="spellEnd"/>
      <w:r w:rsidR="00E8072B" w:rsidRPr="00E8072B">
        <w:rPr>
          <w:rtl/>
        </w:rPr>
        <w:t xml:space="preserve"> עַל אִינּוּן </w:t>
      </w:r>
      <w:proofErr w:type="spellStart"/>
      <w:r w:rsidR="00E8072B" w:rsidRPr="00E8072B">
        <w:rPr>
          <w:rtl/>
        </w:rPr>
        <w:t>חוֹבִין</w:t>
      </w:r>
      <w:proofErr w:type="spellEnd"/>
      <w:r w:rsidR="00E8072B" w:rsidRPr="00E8072B">
        <w:rPr>
          <w:rtl/>
        </w:rPr>
        <w:t xml:space="preserve"> וְאִסְתַּלָּק עַד לָא מָטָא זִמְנֵיהּ.</w:t>
      </w:r>
      <w:r w:rsidR="00413B14">
        <w:rPr>
          <w:rFonts w:hint="cs"/>
          <w:rtl/>
        </w:rPr>
        <w:t xml:space="preserve"> (פי' </w:t>
      </w:r>
      <w:r w:rsidR="00413B14" w:rsidRPr="00413B14">
        <w:rPr>
          <w:rtl/>
        </w:rPr>
        <w:t xml:space="preserve">ויש לו רשות אז, להמית בני אדם, והוא מסתכל בפניהם של הנראים לפניו בדרך לבית הקברות, משעה שמוציאים המת מביתו לבית הקברות, עד שחוזרים לביתם. ומשום זה, גורם מות לכמה אנשים בעולם </w:t>
      </w:r>
      <w:proofErr w:type="spellStart"/>
      <w:r w:rsidR="00413B14" w:rsidRPr="00413B14">
        <w:rPr>
          <w:rtl/>
        </w:rPr>
        <w:t>מטרם</w:t>
      </w:r>
      <w:proofErr w:type="spellEnd"/>
      <w:r w:rsidR="00413B14" w:rsidRPr="00413B14">
        <w:rPr>
          <w:rtl/>
        </w:rPr>
        <w:t xml:space="preserve"> שמגיע זמנם. וע"ז כתוב, ויש נספה בלא משפט. משום שעולה </w:t>
      </w:r>
      <w:proofErr w:type="spellStart"/>
      <w:r w:rsidR="00413B14" w:rsidRPr="00413B14">
        <w:rPr>
          <w:rtl/>
        </w:rPr>
        <w:t>ומסטין</w:t>
      </w:r>
      <w:proofErr w:type="spellEnd"/>
      <w:r w:rsidR="00413B14" w:rsidRPr="00413B14">
        <w:rPr>
          <w:rtl/>
        </w:rPr>
        <w:t xml:space="preserve"> ומזכיר עונותיו של האדם לפני הקדוש ברוך הוא, והוא נידון על אלו העונות, ונסתלק </w:t>
      </w:r>
      <w:proofErr w:type="spellStart"/>
      <w:r w:rsidR="00413B14" w:rsidRPr="00413B14">
        <w:rPr>
          <w:rtl/>
        </w:rPr>
        <w:t>מטרם</w:t>
      </w:r>
      <w:proofErr w:type="spellEnd"/>
      <w:r w:rsidR="00413B14" w:rsidRPr="00413B14">
        <w:rPr>
          <w:rtl/>
        </w:rPr>
        <w:t xml:space="preserve"> שמגיע זמנו.</w:t>
      </w:r>
      <w:r w:rsidR="00413B14">
        <w:rPr>
          <w:rFonts w:hint="cs"/>
          <w:rtl/>
        </w:rPr>
        <w:t>)</w:t>
      </w:r>
    </w:p>
  </w:footnote>
  <w:footnote w:id="9">
    <w:p w14:paraId="2A2DE3F2" w14:textId="6B06B425" w:rsidR="004E038D" w:rsidRDefault="004E038D">
      <w:pPr>
        <w:pStyle w:val="af3"/>
      </w:pPr>
      <w:r>
        <w:rPr>
          <w:rStyle w:val="af5"/>
        </w:rPr>
        <w:footnoteRef/>
      </w:r>
      <w:r>
        <w:rPr>
          <w:rtl/>
        </w:rPr>
        <w:t xml:space="preserve"> </w:t>
      </w:r>
      <w:proofErr w:type="spellStart"/>
      <w:r w:rsidR="004A5F38">
        <w:rPr>
          <w:rFonts w:hint="cs"/>
          <w:rtl/>
        </w:rPr>
        <w:t>שו"ע</w:t>
      </w:r>
      <w:proofErr w:type="spellEnd"/>
      <w:r w:rsidR="004A5F38">
        <w:rPr>
          <w:rFonts w:hint="cs"/>
          <w:rtl/>
        </w:rPr>
        <w:t xml:space="preserve"> </w:t>
      </w:r>
      <w:proofErr w:type="spellStart"/>
      <w:r w:rsidR="004A5F38">
        <w:rPr>
          <w:rFonts w:hint="cs"/>
          <w:rtl/>
        </w:rPr>
        <w:t>ונו"כ</w:t>
      </w:r>
      <w:proofErr w:type="spellEnd"/>
      <w:r w:rsidR="004A5F38">
        <w:rPr>
          <w:rFonts w:hint="cs"/>
          <w:rtl/>
        </w:rPr>
        <w:t xml:space="preserve"> שם ב </w:t>
      </w:r>
      <w:r w:rsidRPr="004E038D">
        <w:rPr>
          <w:rtl/>
        </w:rPr>
        <w:t xml:space="preserve">כדי שלא תקשה אהדדי ממה שכתב בסעיף ב' יש למנוע מלצאת נשים לבית הקברות אחר המטה עכ"ל. אם כן משמע שאסור לצאת הנשים לאחר המטה, ולעיל מיניה כתב ועכשיו נהגו שאין יוצאות הנשים אלא לאחר המטה, וכתב על זה ואין לשנות. ונראה לפרש הא </w:t>
      </w:r>
      <w:proofErr w:type="spellStart"/>
      <w:r w:rsidRPr="004E038D">
        <w:rPr>
          <w:rtl/>
        </w:rPr>
        <w:t>דכתב</w:t>
      </w:r>
      <w:proofErr w:type="spellEnd"/>
      <w:r w:rsidRPr="004E038D">
        <w:rPr>
          <w:rtl/>
        </w:rPr>
        <w:t xml:space="preserve"> ואין לשנות הוא איירי </w:t>
      </w:r>
      <w:proofErr w:type="spellStart"/>
      <w:r w:rsidRPr="004E038D">
        <w:rPr>
          <w:rtl/>
        </w:rPr>
        <w:t>מדינא</w:t>
      </w:r>
      <w:proofErr w:type="spellEnd"/>
      <w:r w:rsidRPr="004E038D">
        <w:rPr>
          <w:rtl/>
        </w:rPr>
        <w:t xml:space="preserve"> </w:t>
      </w:r>
      <w:proofErr w:type="spellStart"/>
      <w:r w:rsidRPr="004E038D">
        <w:rPr>
          <w:rtl/>
        </w:rPr>
        <w:t>דגמרא</w:t>
      </w:r>
      <w:proofErr w:type="spellEnd"/>
      <w:r w:rsidRPr="004E038D">
        <w:rPr>
          <w:rtl/>
        </w:rPr>
        <w:t xml:space="preserve"> שלנו, והא </w:t>
      </w:r>
      <w:proofErr w:type="spellStart"/>
      <w:r w:rsidRPr="004E038D">
        <w:rPr>
          <w:rtl/>
        </w:rPr>
        <w:t>דכתב</w:t>
      </w:r>
      <w:proofErr w:type="spellEnd"/>
      <w:r w:rsidRPr="004E038D">
        <w:rPr>
          <w:rtl/>
        </w:rPr>
        <w:t xml:space="preserve"> יש למנוע וכו' הוא מדברי הזוהר בפרשת </w:t>
      </w:r>
      <w:proofErr w:type="spellStart"/>
      <w:r w:rsidRPr="004E038D">
        <w:rPr>
          <w:rtl/>
        </w:rPr>
        <w:t>ויקהל</w:t>
      </w:r>
      <w:proofErr w:type="spellEnd"/>
      <w:r w:rsidRPr="004E038D">
        <w:rPr>
          <w:rtl/>
        </w:rPr>
        <w:t xml:space="preserve"> [קצו, א] והביאו </w:t>
      </w:r>
      <w:proofErr w:type="spellStart"/>
      <w:r w:rsidRPr="004E038D">
        <w:rPr>
          <w:rtl/>
        </w:rPr>
        <w:t>הב"י</w:t>
      </w:r>
      <w:proofErr w:type="spellEnd"/>
      <w:r w:rsidRPr="004E038D">
        <w:rPr>
          <w:rtl/>
        </w:rPr>
        <w:t xml:space="preserve"> בסימן זה [עמוד </w:t>
      </w:r>
      <w:proofErr w:type="spellStart"/>
      <w:r w:rsidRPr="004E038D">
        <w:rPr>
          <w:rtl/>
        </w:rPr>
        <w:t>רלו</w:t>
      </w:r>
      <w:proofErr w:type="spellEnd"/>
      <w:r w:rsidRPr="004E038D">
        <w:rPr>
          <w:rtl/>
        </w:rPr>
        <w:t xml:space="preserve"> ד"ה ובספר]. וכן ראיתי </w:t>
      </w:r>
      <w:proofErr w:type="spellStart"/>
      <w:r w:rsidRPr="004E038D">
        <w:rPr>
          <w:rtl/>
        </w:rPr>
        <w:t>נוהגין</w:t>
      </w:r>
      <w:proofErr w:type="spellEnd"/>
      <w:r w:rsidRPr="004E038D">
        <w:rPr>
          <w:rtl/>
        </w:rPr>
        <w:t xml:space="preserve"> הספרדים בהיותי אב"ד ור"מ בק"ק המבורג</w:t>
      </w:r>
      <w:r>
        <w:rPr>
          <w:rFonts w:hint="cs"/>
          <w:rtl/>
        </w:rPr>
        <w:t>. בית הלל שם.</w:t>
      </w:r>
    </w:p>
  </w:footnote>
  <w:footnote w:id="10">
    <w:p w14:paraId="755097CD" w14:textId="73370CAB" w:rsidR="00E8072B" w:rsidRDefault="00E8072B">
      <w:pPr>
        <w:pStyle w:val="af3"/>
      </w:pPr>
      <w:r>
        <w:rPr>
          <w:rStyle w:val="af5"/>
        </w:rPr>
        <w:footnoteRef/>
      </w:r>
      <w:r>
        <w:rPr>
          <w:rtl/>
        </w:rPr>
        <w:t xml:space="preserve"> </w:t>
      </w:r>
      <w:r w:rsidRPr="00E8072B">
        <w:rPr>
          <w:rtl/>
        </w:rPr>
        <w:t xml:space="preserve">לא יעמוד בפני הנשים בשעה שחוזרות מן המת, ואם פגע </w:t>
      </w:r>
      <w:proofErr w:type="spellStart"/>
      <w:r w:rsidRPr="00E8072B">
        <w:rPr>
          <w:rtl/>
        </w:rPr>
        <w:t>ליהדר</w:t>
      </w:r>
      <w:proofErr w:type="spellEnd"/>
      <w:r w:rsidRPr="00E8072B">
        <w:rPr>
          <w:rtl/>
        </w:rPr>
        <w:t xml:space="preserve"> אפיה </w:t>
      </w:r>
      <w:proofErr w:type="spellStart"/>
      <w:r w:rsidRPr="00E8072B">
        <w:rPr>
          <w:rtl/>
        </w:rPr>
        <w:t>ולימא</w:t>
      </w:r>
      <w:proofErr w:type="spellEnd"/>
      <w:r w:rsidRPr="00E8072B">
        <w:rPr>
          <w:rtl/>
        </w:rPr>
        <w:t xml:space="preserve"> ויאמר ה' אל השטן יגער ה' בך השטן </w:t>
      </w:r>
      <w:proofErr w:type="spellStart"/>
      <w:r w:rsidRPr="00E8072B">
        <w:rPr>
          <w:rtl/>
        </w:rPr>
        <w:t>כו</w:t>
      </w:r>
      <w:proofErr w:type="spellEnd"/>
      <w:r w:rsidRPr="00E8072B">
        <w:rPr>
          <w:rtl/>
        </w:rPr>
        <w:t xml:space="preserve">' [זכריה ג, ב] עד </w:t>
      </w:r>
      <w:proofErr w:type="spellStart"/>
      <w:r w:rsidRPr="00E8072B">
        <w:rPr>
          <w:rtl/>
        </w:rPr>
        <w:t>דחלפי</w:t>
      </w:r>
      <w:proofErr w:type="spellEnd"/>
      <w:r w:rsidRPr="00E8072B">
        <w:rPr>
          <w:rtl/>
        </w:rPr>
        <w:t xml:space="preserve"> מיניה</w:t>
      </w:r>
      <w:r>
        <w:rPr>
          <w:rFonts w:hint="cs"/>
          <w:rtl/>
        </w:rPr>
        <w:t xml:space="preserve"> לחם רב שם.</w:t>
      </w:r>
      <w:r w:rsidRPr="00E8072B">
        <w:rPr>
          <w:rtl/>
        </w:rPr>
        <w:t xml:space="preserve"> עי' זהר פ' </w:t>
      </w:r>
      <w:proofErr w:type="spellStart"/>
      <w:r w:rsidRPr="00E8072B">
        <w:rPr>
          <w:rtl/>
        </w:rPr>
        <w:t>ויקהל</w:t>
      </w:r>
      <w:proofErr w:type="spellEnd"/>
      <w:r w:rsidRPr="00E8072B">
        <w:rPr>
          <w:rtl/>
        </w:rPr>
        <w:t xml:space="preserve"> בפסוק ויבואו האנשים על הנשים, </w:t>
      </w:r>
      <w:proofErr w:type="spellStart"/>
      <w:r w:rsidRPr="00E8072B">
        <w:rPr>
          <w:rtl/>
        </w:rPr>
        <w:t>דבפחות</w:t>
      </w:r>
      <w:proofErr w:type="spellEnd"/>
      <w:r w:rsidRPr="00E8072B">
        <w:rPr>
          <w:rtl/>
        </w:rPr>
        <w:t xml:space="preserve"> מז' נשים אין חשש בפוגע בהן.</w:t>
      </w:r>
      <w:r w:rsidR="00B07ACA">
        <w:rPr>
          <w:rFonts w:hint="cs"/>
          <w:rtl/>
        </w:rPr>
        <w:t xml:space="preserve"> וז"ל</w:t>
      </w:r>
      <w:r w:rsidR="00B07ACA" w:rsidRPr="00B07ACA">
        <w:rPr>
          <w:rtl/>
        </w:rPr>
        <w:t xml:space="preserve"> ת"ח, לָא </w:t>
      </w:r>
      <w:proofErr w:type="spellStart"/>
      <w:r w:rsidR="00B07ACA" w:rsidRPr="00B07ACA">
        <w:rPr>
          <w:rtl/>
        </w:rPr>
        <w:t>אִשְׁתְּכַח</w:t>
      </w:r>
      <w:proofErr w:type="spellEnd"/>
      <w:r w:rsidR="00B07ACA" w:rsidRPr="00B07ACA">
        <w:rPr>
          <w:rtl/>
        </w:rPr>
        <w:t xml:space="preserve"> בֵּינֵי נְשֵׁי, פָּחוּת מִשֶּׁבַע נָשִׁים, וְלָא פָּחוּת מֵעֶשֶׂר. </w:t>
      </w:r>
      <w:proofErr w:type="spellStart"/>
      <w:r w:rsidR="00B07ACA" w:rsidRPr="00B07ACA">
        <w:rPr>
          <w:rtl/>
        </w:rPr>
        <w:t>וּבְאָרְחָא</w:t>
      </w:r>
      <w:proofErr w:type="spellEnd"/>
      <w:r w:rsidR="00B07ACA" w:rsidRPr="00B07ACA">
        <w:rPr>
          <w:rtl/>
        </w:rPr>
        <w:t xml:space="preserve"> </w:t>
      </w:r>
      <w:proofErr w:type="spellStart"/>
      <w:r w:rsidR="00B07ACA" w:rsidRPr="00B07ACA">
        <w:rPr>
          <w:rtl/>
        </w:rPr>
        <w:t>בְּאִתְגַּלְּיָא</w:t>
      </w:r>
      <w:proofErr w:type="spellEnd"/>
      <w:r w:rsidR="00B07ACA" w:rsidRPr="00B07ACA">
        <w:rPr>
          <w:rtl/>
        </w:rPr>
        <w:t xml:space="preserve">, בְּשֶׁבַע </w:t>
      </w:r>
      <w:proofErr w:type="spellStart"/>
      <w:r w:rsidR="00B07ACA" w:rsidRPr="00B07ACA">
        <w:rPr>
          <w:rtl/>
        </w:rPr>
        <w:t>אִשְׁתְּכַח</w:t>
      </w:r>
      <w:proofErr w:type="spellEnd"/>
      <w:r w:rsidR="00B07ACA" w:rsidRPr="00B07ACA">
        <w:rPr>
          <w:rtl/>
        </w:rPr>
        <w:t xml:space="preserve">, וּבָעֵי </w:t>
      </w:r>
      <w:proofErr w:type="spellStart"/>
      <w:r w:rsidR="00B07ACA" w:rsidRPr="00B07ACA">
        <w:rPr>
          <w:rtl/>
        </w:rPr>
        <w:t>דִּינָא</w:t>
      </w:r>
      <w:proofErr w:type="spellEnd"/>
      <w:r w:rsidR="00B07ACA" w:rsidRPr="00B07ACA">
        <w:rPr>
          <w:rtl/>
        </w:rPr>
        <w:t xml:space="preserve">. בְּעֶשֶׂר, </w:t>
      </w:r>
      <w:proofErr w:type="spellStart"/>
      <w:r w:rsidR="00B07ACA" w:rsidRPr="00B07ACA">
        <w:rPr>
          <w:rtl/>
        </w:rPr>
        <w:t>אַסְטֵי</w:t>
      </w:r>
      <w:proofErr w:type="spellEnd"/>
      <w:r w:rsidR="00B07ACA" w:rsidRPr="00B07ACA">
        <w:rPr>
          <w:rtl/>
        </w:rPr>
        <w:t xml:space="preserve"> </w:t>
      </w:r>
      <w:proofErr w:type="spellStart"/>
      <w:r w:rsidR="00B07ACA" w:rsidRPr="00B07ACA">
        <w:rPr>
          <w:rtl/>
        </w:rPr>
        <w:t>לְקָטְלָא</w:t>
      </w:r>
      <w:proofErr w:type="spellEnd"/>
      <w:r w:rsidR="00B07ACA" w:rsidRPr="00B07ACA">
        <w:rPr>
          <w:rtl/>
        </w:rPr>
        <w:t xml:space="preserve">. וּבְגִין </w:t>
      </w:r>
      <w:proofErr w:type="spellStart"/>
      <w:r w:rsidR="00B07ACA" w:rsidRPr="00B07ACA">
        <w:rPr>
          <w:rtl/>
        </w:rPr>
        <w:t>דְּאִשְׁתְּכַח</w:t>
      </w:r>
      <w:proofErr w:type="spellEnd"/>
      <w:r w:rsidR="00B07ACA" w:rsidRPr="00B07ACA">
        <w:rPr>
          <w:rtl/>
        </w:rPr>
        <w:t xml:space="preserve"> </w:t>
      </w:r>
      <w:proofErr w:type="spellStart"/>
      <w:r w:rsidR="00B07ACA" w:rsidRPr="00B07ACA">
        <w:rPr>
          <w:rtl/>
        </w:rPr>
        <w:t>בֵּינַיְיהו</w:t>
      </w:r>
      <w:proofErr w:type="spellEnd"/>
      <w:r w:rsidR="00B07ACA" w:rsidRPr="00B07ACA">
        <w:rPr>
          <w:rtl/>
        </w:rPr>
        <w:t xml:space="preserve">ּ </w:t>
      </w:r>
      <w:proofErr w:type="spellStart"/>
      <w:r w:rsidR="00B07ACA" w:rsidRPr="00B07ACA">
        <w:rPr>
          <w:rtl/>
        </w:rPr>
        <w:t>בְּאָרְחָא</w:t>
      </w:r>
      <w:proofErr w:type="spellEnd"/>
      <w:r w:rsidR="00B07ACA" w:rsidRPr="00B07ACA">
        <w:rPr>
          <w:rtl/>
        </w:rPr>
        <w:t xml:space="preserve"> </w:t>
      </w:r>
      <w:proofErr w:type="spellStart"/>
      <w:r w:rsidR="00B07ACA" w:rsidRPr="00B07ACA">
        <w:rPr>
          <w:rtl/>
        </w:rPr>
        <w:t>בְּאִתְגַּלְּיָא</w:t>
      </w:r>
      <w:proofErr w:type="spellEnd"/>
      <w:r w:rsidR="00B07ACA" w:rsidRPr="00B07ACA">
        <w:rPr>
          <w:rtl/>
        </w:rPr>
        <w:t xml:space="preserve">, כְּתִיב וַיָּבֹאוּ הָאֲנָשִׁים עַל הַנָּשִׁים. </w:t>
      </w:r>
      <w:proofErr w:type="spellStart"/>
      <w:r w:rsidR="00B07ACA" w:rsidRPr="00B07ACA">
        <w:rPr>
          <w:rtl/>
        </w:rPr>
        <w:t>וְאִסְתְּמָרו</w:t>
      </w:r>
      <w:proofErr w:type="spellEnd"/>
      <w:r w:rsidR="00B07ACA" w:rsidRPr="00B07ACA">
        <w:rPr>
          <w:rtl/>
        </w:rPr>
        <w:t xml:space="preserve">ּ כָּל הַהוּא יוֹמָא כֻּלְּהוּ </w:t>
      </w:r>
      <w:proofErr w:type="spellStart"/>
      <w:r w:rsidR="00B07ACA" w:rsidRPr="00B07ACA">
        <w:rPr>
          <w:rtl/>
        </w:rPr>
        <w:t>חַבְרַיָּיא</w:t>
      </w:r>
      <w:proofErr w:type="spellEnd"/>
      <w:r w:rsidR="00B07ACA" w:rsidRPr="00B07ACA">
        <w:rPr>
          <w:rtl/>
        </w:rPr>
        <w:t xml:space="preserve">, </w:t>
      </w:r>
      <w:proofErr w:type="spellStart"/>
      <w:r w:rsidR="00B07ACA" w:rsidRPr="00B07ACA">
        <w:rPr>
          <w:rtl/>
        </w:rPr>
        <w:t>וְאִשְׁתָּדָּלו</w:t>
      </w:r>
      <w:proofErr w:type="spellEnd"/>
      <w:r w:rsidR="00B07ACA" w:rsidRPr="00B07ACA">
        <w:rPr>
          <w:rtl/>
        </w:rPr>
        <w:t xml:space="preserve">ּ </w:t>
      </w:r>
      <w:proofErr w:type="spellStart"/>
      <w:r w:rsidR="00B07ACA" w:rsidRPr="00B07ACA">
        <w:rPr>
          <w:rtl/>
        </w:rPr>
        <w:t>בְּאוֹרַיְיתָא</w:t>
      </w:r>
      <w:proofErr w:type="spellEnd"/>
      <w:r w:rsidR="00B07ACA" w:rsidRPr="00B07ACA">
        <w:rPr>
          <w:rtl/>
        </w:rPr>
        <w:t xml:space="preserve">. </w:t>
      </w:r>
      <w:r w:rsidR="00B07ACA">
        <w:rPr>
          <w:rFonts w:hint="cs"/>
          <w:rtl/>
        </w:rPr>
        <w:t xml:space="preserve">(פי' </w:t>
      </w:r>
      <w:r w:rsidR="00B07ACA" w:rsidRPr="00B07ACA">
        <w:rPr>
          <w:rtl/>
        </w:rPr>
        <w:t xml:space="preserve"> בוא וראה, אין מלאך </w:t>
      </w:r>
      <w:proofErr w:type="spellStart"/>
      <w:r w:rsidR="00B07ACA" w:rsidRPr="00B07ACA">
        <w:rPr>
          <w:rtl/>
        </w:rPr>
        <w:t>המות</w:t>
      </w:r>
      <w:proofErr w:type="spellEnd"/>
      <w:r w:rsidR="00B07ACA" w:rsidRPr="00B07ACA">
        <w:rPr>
          <w:rtl/>
        </w:rPr>
        <w:t xml:space="preserve"> נמצא בין הנשים, שהן פחות משבע נשים, ולא פחות מעשר. ומפרש, בדרך בגלוי, הוא נמצא בשבע נשים, ומבקש דין. ואם יש עשר נשים הוא </w:t>
      </w:r>
      <w:proofErr w:type="spellStart"/>
      <w:r w:rsidR="00B07ACA" w:rsidRPr="00B07ACA">
        <w:rPr>
          <w:rtl/>
        </w:rPr>
        <w:t>מסטין</w:t>
      </w:r>
      <w:proofErr w:type="spellEnd"/>
      <w:r w:rsidR="00B07ACA" w:rsidRPr="00B07ACA">
        <w:rPr>
          <w:rtl/>
        </w:rPr>
        <w:t xml:space="preserve"> להמית. ומשום שנמצא ביניהן בדרך בגלוי. כתוב, ויבאו האנשים על הנשים. דהיינו לאחורי כתפיהן כנ"ל. וכל החברים נשמרו כל אותו היום ועסקו בתורה</w:t>
      </w:r>
      <w:r w:rsidR="00B07ACA">
        <w:rPr>
          <w:rFonts w:hint="cs"/>
          <w:rtl/>
        </w:rPr>
        <w:t>)</w:t>
      </w:r>
      <w:r w:rsidRPr="00E8072B">
        <w:rPr>
          <w:rtl/>
        </w:rPr>
        <w:t xml:space="preserve"> וע"ש עוד בזה דף קצ"ו ב.</w:t>
      </w:r>
      <w:r>
        <w:rPr>
          <w:rFonts w:hint="cs"/>
          <w:rtl/>
        </w:rPr>
        <w:t xml:space="preserve"> דעת תורה שם.</w:t>
      </w:r>
      <w:r w:rsidR="00413B14">
        <w:rPr>
          <w:rFonts w:hint="cs"/>
          <w:rtl/>
        </w:rPr>
        <w:t xml:space="preserve"> וז"ל </w:t>
      </w:r>
      <w:proofErr w:type="spellStart"/>
      <w:r w:rsidR="00413B14">
        <w:rPr>
          <w:rFonts w:hint="cs"/>
          <w:rtl/>
        </w:rPr>
        <w:t>הזוה"ק</w:t>
      </w:r>
      <w:proofErr w:type="spellEnd"/>
      <w:r w:rsidR="00413B14">
        <w:rPr>
          <w:rFonts w:hint="cs"/>
          <w:rtl/>
        </w:rPr>
        <w:t xml:space="preserve"> </w:t>
      </w:r>
      <w:r w:rsidR="00413B14" w:rsidRPr="00413B14">
        <w:rPr>
          <w:rtl/>
        </w:rPr>
        <w:t xml:space="preserve">מַאי </w:t>
      </w:r>
      <w:proofErr w:type="spellStart"/>
      <w:r w:rsidR="00413B14" w:rsidRPr="00413B14">
        <w:rPr>
          <w:rtl/>
        </w:rPr>
        <w:t>תַּקָנְתֵּיה</w:t>
      </w:r>
      <w:proofErr w:type="spellEnd"/>
      <w:r w:rsidR="00413B14" w:rsidRPr="00413B14">
        <w:rPr>
          <w:rtl/>
        </w:rPr>
        <w:t xml:space="preserve">. </w:t>
      </w:r>
      <w:proofErr w:type="spellStart"/>
      <w:r w:rsidR="00413B14" w:rsidRPr="00413B14">
        <w:rPr>
          <w:rtl/>
        </w:rPr>
        <w:t>בְּשַׁעֲתָא</w:t>
      </w:r>
      <w:proofErr w:type="spellEnd"/>
      <w:r w:rsidR="00413B14" w:rsidRPr="00413B14">
        <w:rPr>
          <w:rtl/>
        </w:rPr>
        <w:t xml:space="preserve"> דְּנַטְלֵי </w:t>
      </w:r>
      <w:proofErr w:type="spellStart"/>
      <w:r w:rsidR="00413B14" w:rsidRPr="00413B14">
        <w:rPr>
          <w:rtl/>
        </w:rPr>
        <w:t>מֵיתָא</w:t>
      </w:r>
      <w:proofErr w:type="spellEnd"/>
      <w:r w:rsidR="00413B14" w:rsidRPr="00413B14">
        <w:rPr>
          <w:rtl/>
        </w:rPr>
        <w:t xml:space="preserve"> לְבֵי קִבְרֵי, יֶהְדַּר בַּר נָשׁ אַנְפּוֹי וְיִּשְׁבּוֹק לְנָשֵׁי בָּתַר </w:t>
      </w:r>
      <w:proofErr w:type="spellStart"/>
      <w:r w:rsidR="00413B14" w:rsidRPr="00413B14">
        <w:rPr>
          <w:rtl/>
        </w:rPr>
        <w:t>כַּתְפּוֹי</w:t>
      </w:r>
      <w:proofErr w:type="spellEnd"/>
      <w:r w:rsidR="00413B14" w:rsidRPr="00413B14">
        <w:rPr>
          <w:rtl/>
        </w:rPr>
        <w:t xml:space="preserve">. וְאִי אִינּוּן מְקַדְּמֵי, </w:t>
      </w:r>
      <w:proofErr w:type="spellStart"/>
      <w:r w:rsidR="00413B14" w:rsidRPr="00413B14">
        <w:rPr>
          <w:rtl/>
        </w:rPr>
        <w:t>יְהַך</w:t>
      </w:r>
      <w:proofErr w:type="spellEnd"/>
      <w:r w:rsidR="00413B14" w:rsidRPr="00413B14">
        <w:rPr>
          <w:rtl/>
        </w:rPr>
        <w:t xml:space="preserve">ְ </w:t>
      </w:r>
      <w:proofErr w:type="spellStart"/>
      <w:r w:rsidR="00413B14" w:rsidRPr="00413B14">
        <w:rPr>
          <w:rtl/>
        </w:rPr>
        <w:t>לַאֲחוֹרָא</w:t>
      </w:r>
      <w:proofErr w:type="spellEnd"/>
      <w:r w:rsidR="00413B14" w:rsidRPr="00413B14">
        <w:rPr>
          <w:rtl/>
        </w:rPr>
        <w:t xml:space="preserve">, בְּגִין דְּלָא </w:t>
      </w:r>
      <w:proofErr w:type="spellStart"/>
      <w:r w:rsidR="00413B14" w:rsidRPr="00413B14">
        <w:rPr>
          <w:rtl/>
        </w:rPr>
        <w:t>יִתְחָזֵי</w:t>
      </w:r>
      <w:proofErr w:type="spellEnd"/>
      <w:r w:rsidR="00413B14" w:rsidRPr="00413B14">
        <w:rPr>
          <w:rtl/>
        </w:rPr>
        <w:t xml:space="preserve"> </w:t>
      </w:r>
      <w:proofErr w:type="spellStart"/>
      <w:r w:rsidR="00413B14" w:rsidRPr="00413B14">
        <w:rPr>
          <w:rtl/>
        </w:rPr>
        <w:t>עִמְּהוֹן</w:t>
      </w:r>
      <w:proofErr w:type="spellEnd"/>
      <w:r w:rsidR="00413B14" w:rsidRPr="00413B14">
        <w:rPr>
          <w:rtl/>
        </w:rPr>
        <w:t xml:space="preserve"> אַנְפִּין </w:t>
      </w:r>
      <w:proofErr w:type="spellStart"/>
      <w:r w:rsidR="00413B14" w:rsidRPr="00413B14">
        <w:rPr>
          <w:rtl/>
        </w:rPr>
        <w:t>בְּאַנְפִּין</w:t>
      </w:r>
      <w:proofErr w:type="spellEnd"/>
      <w:r w:rsidR="00413B14" w:rsidRPr="00413B14">
        <w:rPr>
          <w:rtl/>
        </w:rPr>
        <w:t xml:space="preserve">. וּלְבָתַר </w:t>
      </w:r>
      <w:proofErr w:type="spellStart"/>
      <w:r w:rsidR="00413B14" w:rsidRPr="00413B14">
        <w:rPr>
          <w:rtl/>
        </w:rPr>
        <w:t>דִּמְהֲדְרֵי</w:t>
      </w:r>
      <w:proofErr w:type="spellEnd"/>
      <w:r w:rsidR="00413B14" w:rsidRPr="00413B14">
        <w:rPr>
          <w:rtl/>
        </w:rPr>
        <w:t xml:space="preserve"> מִבֵּי קִבְרֵי, לָא יֶהְדַּר </w:t>
      </w:r>
      <w:proofErr w:type="spellStart"/>
      <w:r w:rsidR="00413B14" w:rsidRPr="00413B14">
        <w:rPr>
          <w:rtl/>
        </w:rPr>
        <w:t>בְּהַהוּא</w:t>
      </w:r>
      <w:proofErr w:type="spellEnd"/>
      <w:r w:rsidR="00413B14" w:rsidRPr="00413B14">
        <w:rPr>
          <w:rtl/>
        </w:rPr>
        <w:t xml:space="preserve"> </w:t>
      </w:r>
      <w:proofErr w:type="spellStart"/>
      <w:r w:rsidR="00413B14" w:rsidRPr="00413B14">
        <w:rPr>
          <w:rtl/>
        </w:rPr>
        <w:t>אָרְחָא</w:t>
      </w:r>
      <w:proofErr w:type="spellEnd"/>
      <w:r w:rsidR="00413B14" w:rsidRPr="00413B14">
        <w:rPr>
          <w:rtl/>
        </w:rPr>
        <w:t xml:space="preserve"> </w:t>
      </w:r>
      <w:proofErr w:type="spellStart"/>
      <w:r w:rsidR="00413B14" w:rsidRPr="00413B14">
        <w:rPr>
          <w:rtl/>
        </w:rPr>
        <w:t>דְּנָשֵׁי</w:t>
      </w:r>
      <w:proofErr w:type="spellEnd"/>
      <w:r w:rsidR="00413B14" w:rsidRPr="00413B14">
        <w:rPr>
          <w:rtl/>
        </w:rPr>
        <w:t xml:space="preserve"> קַיְימָן, וְלָא יִסְתָּכַּל בְּהוּ כְּלַל, אֶלָּא </w:t>
      </w:r>
      <w:proofErr w:type="spellStart"/>
      <w:r w:rsidR="00413B14" w:rsidRPr="00413B14">
        <w:rPr>
          <w:rtl/>
        </w:rPr>
        <w:t>יִסְטֵי</w:t>
      </w:r>
      <w:proofErr w:type="spellEnd"/>
      <w:r w:rsidR="00413B14" w:rsidRPr="00413B14">
        <w:rPr>
          <w:rtl/>
        </w:rPr>
        <w:t xml:space="preserve"> </w:t>
      </w:r>
      <w:proofErr w:type="spellStart"/>
      <w:r w:rsidR="00413B14" w:rsidRPr="00413B14">
        <w:rPr>
          <w:rtl/>
        </w:rPr>
        <w:t>בְּאָרְחָא</w:t>
      </w:r>
      <w:proofErr w:type="spellEnd"/>
      <w:r w:rsidR="00413B14" w:rsidRPr="00413B14">
        <w:rPr>
          <w:rtl/>
        </w:rPr>
        <w:t xml:space="preserve"> אַחֲרָא. וּבְגִין </w:t>
      </w:r>
      <w:proofErr w:type="spellStart"/>
      <w:r w:rsidR="00413B14" w:rsidRPr="00413B14">
        <w:rPr>
          <w:rtl/>
        </w:rPr>
        <w:t>דִּבְנֵי</w:t>
      </w:r>
      <w:proofErr w:type="spellEnd"/>
      <w:r w:rsidR="00413B14" w:rsidRPr="00413B14">
        <w:rPr>
          <w:rtl/>
        </w:rPr>
        <w:t xml:space="preserve"> נָשָׁא לָא יַדְעֵי, וְלָא </w:t>
      </w:r>
      <w:proofErr w:type="spellStart"/>
      <w:r w:rsidR="00413B14" w:rsidRPr="00413B14">
        <w:rPr>
          <w:rtl/>
        </w:rPr>
        <w:t>מִסְתַּכְּלִן</w:t>
      </w:r>
      <w:proofErr w:type="spellEnd"/>
      <w:r w:rsidR="00413B14" w:rsidRPr="00413B14">
        <w:rPr>
          <w:rtl/>
        </w:rPr>
        <w:t xml:space="preserve"> דָּא, </w:t>
      </w:r>
      <w:proofErr w:type="spellStart"/>
      <w:r w:rsidR="00413B14" w:rsidRPr="00413B14">
        <w:rPr>
          <w:rtl/>
        </w:rPr>
        <w:t>רוּבָּא</w:t>
      </w:r>
      <w:proofErr w:type="spellEnd"/>
      <w:r w:rsidR="00413B14" w:rsidRPr="00413B14">
        <w:rPr>
          <w:rtl/>
        </w:rPr>
        <w:t xml:space="preserve"> </w:t>
      </w:r>
      <w:proofErr w:type="spellStart"/>
      <w:r w:rsidR="00413B14" w:rsidRPr="00413B14">
        <w:rPr>
          <w:rtl/>
        </w:rPr>
        <w:t>דְּעָלְמָא</w:t>
      </w:r>
      <w:proofErr w:type="spellEnd"/>
      <w:r w:rsidR="00413B14" w:rsidRPr="00413B14">
        <w:rPr>
          <w:rtl/>
        </w:rPr>
        <w:t xml:space="preserve">, </w:t>
      </w:r>
      <w:proofErr w:type="spellStart"/>
      <w:r w:rsidR="00413B14" w:rsidRPr="00413B14">
        <w:rPr>
          <w:rtl/>
        </w:rPr>
        <w:t>אִתְדָּנו</w:t>
      </w:r>
      <w:proofErr w:type="spellEnd"/>
      <w:r w:rsidR="00413B14" w:rsidRPr="00413B14">
        <w:rPr>
          <w:rtl/>
        </w:rPr>
        <w:t xml:space="preserve">ּ </w:t>
      </w:r>
      <w:proofErr w:type="spellStart"/>
      <w:r w:rsidR="00413B14" w:rsidRPr="00413B14">
        <w:rPr>
          <w:rtl/>
        </w:rPr>
        <w:t>בְּדִינָא</w:t>
      </w:r>
      <w:proofErr w:type="spellEnd"/>
      <w:r w:rsidR="00413B14" w:rsidRPr="00413B14">
        <w:rPr>
          <w:rtl/>
        </w:rPr>
        <w:t xml:space="preserve">, </w:t>
      </w:r>
      <w:proofErr w:type="spellStart"/>
      <w:r w:rsidR="00413B14" w:rsidRPr="00413B14">
        <w:rPr>
          <w:rtl/>
        </w:rPr>
        <w:t>וְאִסְתַּלָּקו</w:t>
      </w:r>
      <w:proofErr w:type="spellEnd"/>
      <w:r w:rsidR="00413B14" w:rsidRPr="00413B14">
        <w:rPr>
          <w:rtl/>
        </w:rPr>
        <w:t xml:space="preserve">ּ עַד לָא מָטָא </w:t>
      </w:r>
      <w:proofErr w:type="spellStart"/>
      <w:r w:rsidR="00413B14" w:rsidRPr="00413B14">
        <w:rPr>
          <w:rtl/>
        </w:rPr>
        <w:t>זִמְנַיְיהו</w:t>
      </w:r>
      <w:proofErr w:type="spellEnd"/>
      <w:r w:rsidR="00413B14" w:rsidRPr="00413B14">
        <w:rPr>
          <w:rtl/>
        </w:rPr>
        <w:t>ּ.</w:t>
      </w:r>
      <w:r w:rsidR="00413B14">
        <w:rPr>
          <w:rFonts w:hint="cs"/>
          <w:rtl/>
        </w:rPr>
        <w:t xml:space="preserve"> (</w:t>
      </w:r>
      <w:r w:rsidR="00413B14" w:rsidRPr="00413B14">
        <w:rPr>
          <w:rtl/>
        </w:rPr>
        <w:t xml:space="preserve">ויש לו רשות אז, להמית בני אדם, והוא מסתכל בפניהם של הנראים לפניו בדרך לבית הקברות, משעה שמוציאים המת מביתו לבית הקברות, עד שחוזרים לביתם. ומשום זה, גורם מות לכמה אנשים בעולם </w:t>
      </w:r>
      <w:proofErr w:type="spellStart"/>
      <w:r w:rsidR="00413B14" w:rsidRPr="00413B14">
        <w:rPr>
          <w:rtl/>
        </w:rPr>
        <w:t>מטרם</w:t>
      </w:r>
      <w:proofErr w:type="spellEnd"/>
      <w:r w:rsidR="00413B14" w:rsidRPr="00413B14">
        <w:rPr>
          <w:rtl/>
        </w:rPr>
        <w:t xml:space="preserve"> שמגיע זמנם. וע"ז כתוב, ויש נספה בלא משפט. משום שעולה </w:t>
      </w:r>
      <w:proofErr w:type="spellStart"/>
      <w:r w:rsidR="00413B14" w:rsidRPr="00413B14">
        <w:rPr>
          <w:rtl/>
        </w:rPr>
        <w:t>ומסטין</w:t>
      </w:r>
      <w:proofErr w:type="spellEnd"/>
      <w:r w:rsidR="00413B14" w:rsidRPr="00413B14">
        <w:rPr>
          <w:rtl/>
        </w:rPr>
        <w:t xml:space="preserve"> ומזכיר עונותיו של האדם לפני הקדוש ברוך הוא, והוא נידון על אלו העונות, ונסתלק </w:t>
      </w:r>
      <w:proofErr w:type="spellStart"/>
      <w:r w:rsidR="00413B14" w:rsidRPr="00413B14">
        <w:rPr>
          <w:rtl/>
        </w:rPr>
        <w:t>מטרם</w:t>
      </w:r>
      <w:proofErr w:type="spellEnd"/>
      <w:r w:rsidR="00413B14" w:rsidRPr="00413B14">
        <w:rPr>
          <w:rtl/>
        </w:rPr>
        <w:t xml:space="preserve"> שמגיע זמנו.</w:t>
      </w:r>
      <w:r w:rsidR="00413B14">
        <w:rPr>
          <w:rFonts w:hint="cs"/>
          <w:rtl/>
        </w:rPr>
        <w:t>)</w:t>
      </w:r>
    </w:p>
  </w:footnote>
  <w:footnote w:id="11">
    <w:p w14:paraId="3CE0E853" w14:textId="378741BD" w:rsidR="004A5F38" w:rsidRDefault="004A5F38">
      <w:pPr>
        <w:pStyle w:val="af3"/>
      </w:pPr>
      <w:r>
        <w:rPr>
          <w:rStyle w:val="af5"/>
        </w:rPr>
        <w:footnoteRef/>
      </w:r>
      <w:r>
        <w:rPr>
          <w:rtl/>
        </w:rPr>
        <w:t xml:space="preserve"> </w:t>
      </w:r>
      <w:r>
        <w:rPr>
          <w:rFonts w:hint="cs"/>
          <w:rtl/>
        </w:rPr>
        <w:t xml:space="preserve">לבוש </w:t>
      </w:r>
      <w:proofErr w:type="spellStart"/>
      <w:r>
        <w:rPr>
          <w:rFonts w:hint="cs"/>
          <w:rtl/>
        </w:rPr>
        <w:t>וש"ך</w:t>
      </w:r>
      <w:proofErr w:type="spellEnd"/>
      <w:r>
        <w:rPr>
          <w:rFonts w:hint="cs"/>
          <w:rtl/>
        </w:rPr>
        <w:t xml:space="preserve"> שם ב</w:t>
      </w:r>
      <w:r w:rsidR="00E8072B" w:rsidRPr="00E8072B">
        <w:rPr>
          <w:rtl/>
        </w:rPr>
        <w:t xml:space="preserve"> </w:t>
      </w:r>
    </w:p>
  </w:footnote>
  <w:footnote w:id="12">
    <w:p w14:paraId="4AB87FBD" w14:textId="77777777" w:rsidR="00822496" w:rsidRDefault="00822496" w:rsidP="00822496">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w:t>
      </w:r>
      <w:proofErr w:type="spellStart"/>
      <w:r>
        <w:rPr>
          <w:rFonts w:hint="cs"/>
          <w:rtl/>
        </w:rPr>
        <w:t>שעח</w:t>
      </w:r>
      <w:proofErr w:type="spellEnd"/>
      <w:r>
        <w:rPr>
          <w:rFonts w:hint="cs"/>
          <w:rtl/>
        </w:rPr>
        <w:t xml:space="preserve"> א</w:t>
      </w:r>
    </w:p>
  </w:footnote>
  <w:footnote w:id="13">
    <w:p w14:paraId="23095481" w14:textId="77777777" w:rsidR="00822496" w:rsidRDefault="00822496" w:rsidP="00822496">
      <w:pPr>
        <w:pStyle w:val="af3"/>
      </w:pPr>
      <w:r>
        <w:rPr>
          <w:rStyle w:val="af5"/>
        </w:rPr>
        <w:footnoteRef/>
      </w:r>
      <w:r>
        <w:rPr>
          <w:rtl/>
        </w:rPr>
        <w:t xml:space="preserve"> </w:t>
      </w:r>
      <w:r>
        <w:rPr>
          <w:rFonts w:hint="cs"/>
          <w:rtl/>
        </w:rPr>
        <w:t>ט"ז שם א</w:t>
      </w:r>
    </w:p>
  </w:footnote>
  <w:footnote w:id="14">
    <w:p w14:paraId="37FB928F" w14:textId="77777777" w:rsidR="00822496" w:rsidRDefault="00822496" w:rsidP="00822496">
      <w:pPr>
        <w:pStyle w:val="af3"/>
      </w:pPr>
      <w:r>
        <w:rPr>
          <w:rStyle w:val="af5"/>
        </w:rPr>
        <w:footnoteRef/>
      </w:r>
      <w:r>
        <w:rPr>
          <w:rtl/>
        </w:rPr>
        <w:t xml:space="preserve"> </w:t>
      </w:r>
      <w:r>
        <w:rPr>
          <w:rFonts w:hint="cs"/>
          <w:rtl/>
        </w:rPr>
        <w:t>חכמת שלמה שם</w:t>
      </w:r>
    </w:p>
  </w:footnote>
  <w:footnote w:id="15">
    <w:p w14:paraId="49324C8B" w14:textId="77777777" w:rsidR="00822496" w:rsidRDefault="00822496" w:rsidP="00822496">
      <w:pPr>
        <w:pStyle w:val="af3"/>
      </w:pPr>
      <w:r>
        <w:rPr>
          <w:rStyle w:val="af5"/>
        </w:rPr>
        <w:footnoteRef/>
      </w:r>
      <w:r>
        <w:rPr>
          <w:rtl/>
        </w:rPr>
        <w:t xml:space="preserve"> </w:t>
      </w:r>
      <w:proofErr w:type="spellStart"/>
      <w:r>
        <w:rPr>
          <w:rFonts w:hint="cs"/>
          <w:rtl/>
        </w:rPr>
        <w:t>קיצושו"ע</w:t>
      </w:r>
      <w:proofErr w:type="spellEnd"/>
      <w:r>
        <w:rPr>
          <w:rFonts w:hint="cs"/>
          <w:rtl/>
        </w:rPr>
        <w:t xml:space="preserve"> קצו י </w:t>
      </w:r>
      <w:proofErr w:type="spellStart"/>
      <w:r>
        <w:rPr>
          <w:rFonts w:hint="cs"/>
          <w:rtl/>
        </w:rPr>
        <w:t>בהגה"ה</w:t>
      </w:r>
      <w:proofErr w:type="spellEnd"/>
    </w:p>
  </w:footnote>
  <w:footnote w:id="16">
    <w:p w14:paraId="29AF4D1C" w14:textId="77777777" w:rsidR="00822496" w:rsidRDefault="00822496" w:rsidP="00822496">
      <w:pPr>
        <w:pStyle w:val="af3"/>
      </w:pPr>
      <w:r>
        <w:rPr>
          <w:rStyle w:val="af5"/>
        </w:rPr>
        <w:footnoteRef/>
      </w:r>
      <w:r>
        <w:rPr>
          <w:rtl/>
        </w:rPr>
        <w:t xml:space="preserve"> </w:t>
      </w:r>
      <w:r>
        <w:rPr>
          <w:rFonts w:hint="cs"/>
          <w:rtl/>
        </w:rPr>
        <w:t xml:space="preserve">שו"ת דברי מלכיאל </w:t>
      </w:r>
      <w:proofErr w:type="spellStart"/>
      <w:r>
        <w:rPr>
          <w:rFonts w:hint="cs"/>
          <w:rtl/>
        </w:rPr>
        <w:t>ח"ב</w:t>
      </w:r>
      <w:proofErr w:type="spellEnd"/>
      <w:r>
        <w:rPr>
          <w:rFonts w:hint="cs"/>
          <w:rtl/>
        </w:rPr>
        <w:t xml:space="preserve"> </w:t>
      </w:r>
      <w:proofErr w:type="spellStart"/>
      <w:r>
        <w:rPr>
          <w:rFonts w:hint="cs"/>
          <w:rtl/>
        </w:rPr>
        <w:t>צז</w:t>
      </w:r>
      <w:proofErr w:type="spellEnd"/>
      <w:r>
        <w:rPr>
          <w:rFonts w:hint="cs"/>
          <w:rtl/>
        </w:rPr>
        <w:t xml:space="preserve"> וכ"כ </w:t>
      </w:r>
      <w:proofErr w:type="spellStart"/>
      <w:r>
        <w:rPr>
          <w:rFonts w:hint="cs"/>
          <w:rtl/>
        </w:rPr>
        <w:t>בגשה"ח</w:t>
      </w:r>
      <w:proofErr w:type="spellEnd"/>
      <w:r>
        <w:rPr>
          <w:rFonts w:hint="cs"/>
          <w:rtl/>
        </w:rPr>
        <w:t xml:space="preserve"> </w:t>
      </w:r>
      <w:proofErr w:type="spellStart"/>
      <w:r>
        <w:rPr>
          <w:rFonts w:hint="cs"/>
          <w:rtl/>
        </w:rPr>
        <w:t>פ"כ</w:t>
      </w:r>
      <w:proofErr w:type="spellEnd"/>
      <w:r>
        <w:rPr>
          <w:rFonts w:hint="cs"/>
          <w:rtl/>
        </w:rPr>
        <w:t xml:space="preserve"> ב וכן מסיק </w:t>
      </w:r>
      <w:proofErr w:type="spellStart"/>
      <w:r>
        <w:rPr>
          <w:rFonts w:hint="cs"/>
          <w:rtl/>
        </w:rPr>
        <w:t>בשו"ת</w:t>
      </w:r>
      <w:proofErr w:type="spellEnd"/>
      <w:r>
        <w:rPr>
          <w:rFonts w:hint="cs"/>
          <w:rtl/>
        </w:rPr>
        <w:t xml:space="preserve"> </w:t>
      </w:r>
      <w:proofErr w:type="spellStart"/>
      <w:r>
        <w:rPr>
          <w:rFonts w:hint="cs"/>
          <w:rtl/>
        </w:rPr>
        <w:t>יבי"א</w:t>
      </w:r>
      <w:proofErr w:type="spellEnd"/>
      <w:r>
        <w:rPr>
          <w:rFonts w:hint="cs"/>
          <w:rtl/>
        </w:rPr>
        <w:t xml:space="preserve"> </w:t>
      </w:r>
      <w:proofErr w:type="spellStart"/>
      <w:r>
        <w:rPr>
          <w:rFonts w:hint="cs"/>
          <w:rtl/>
        </w:rPr>
        <w:t>ח"ב</w:t>
      </w:r>
      <w:proofErr w:type="spellEnd"/>
      <w:r>
        <w:rPr>
          <w:rFonts w:hint="cs"/>
          <w:rtl/>
        </w:rPr>
        <w:t xml:space="preserve"> יו"ד כה</w:t>
      </w:r>
    </w:p>
  </w:footnote>
  <w:footnote w:id="17">
    <w:p w14:paraId="452DF221" w14:textId="77777777" w:rsidR="00822496" w:rsidRDefault="00822496" w:rsidP="00822496">
      <w:pPr>
        <w:pStyle w:val="af3"/>
      </w:pPr>
      <w:r>
        <w:rPr>
          <w:rStyle w:val="af5"/>
        </w:rPr>
        <w:footnoteRef/>
      </w:r>
      <w:r>
        <w:rPr>
          <w:rtl/>
        </w:rPr>
        <w:t xml:space="preserve"> </w:t>
      </w:r>
      <w:proofErr w:type="spellStart"/>
      <w:r>
        <w:rPr>
          <w:rFonts w:hint="cs"/>
          <w:rtl/>
        </w:rPr>
        <w:t>קיצושו"ע</w:t>
      </w:r>
      <w:proofErr w:type="spellEnd"/>
      <w:r>
        <w:rPr>
          <w:rFonts w:hint="cs"/>
          <w:rtl/>
        </w:rPr>
        <w:t xml:space="preserve"> שם </w:t>
      </w:r>
      <w:proofErr w:type="spellStart"/>
      <w:r>
        <w:rPr>
          <w:rFonts w:hint="cs"/>
          <w:rtl/>
        </w:rPr>
        <w:t>וגשה"ח</w:t>
      </w:r>
      <w:proofErr w:type="spellEnd"/>
      <w:r>
        <w:rPr>
          <w:rFonts w:hint="cs"/>
          <w:rtl/>
        </w:rPr>
        <w:t xml:space="preserve"> שם</w:t>
      </w:r>
    </w:p>
  </w:footnote>
  <w:footnote w:id="18">
    <w:p w14:paraId="0EAEB65B" w14:textId="77777777" w:rsidR="00822496" w:rsidRDefault="00822496" w:rsidP="00822496">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שם ב </w:t>
      </w:r>
      <w:proofErr w:type="spellStart"/>
      <w:r>
        <w:rPr>
          <w:rFonts w:hint="cs"/>
          <w:rtl/>
        </w:rPr>
        <w:t>גשה"ח</w:t>
      </w:r>
      <w:proofErr w:type="spellEnd"/>
      <w:r>
        <w:rPr>
          <w:rFonts w:hint="cs"/>
          <w:rtl/>
        </w:rPr>
        <w:t xml:space="preserve"> שם</w:t>
      </w:r>
    </w:p>
  </w:footnote>
  <w:footnote w:id="19">
    <w:p w14:paraId="5F9676C8" w14:textId="77777777" w:rsidR="00822496" w:rsidRDefault="00822496" w:rsidP="00822496">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שם ט</w:t>
      </w:r>
    </w:p>
  </w:footnote>
  <w:footnote w:id="20">
    <w:p w14:paraId="2A57B990" w14:textId="77777777" w:rsidR="00822496" w:rsidRDefault="00822496" w:rsidP="00822496">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שם א</w:t>
      </w:r>
    </w:p>
  </w:footnote>
  <w:footnote w:id="21">
    <w:p w14:paraId="6F24B826" w14:textId="602E21CD" w:rsidR="00726A66" w:rsidRDefault="00726A66" w:rsidP="00726A66">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w:t>
      </w:r>
      <w:r w:rsidR="00FD3EB2">
        <w:rPr>
          <w:rFonts w:hint="cs"/>
          <w:rtl/>
        </w:rPr>
        <w:t xml:space="preserve">יו"ד </w:t>
      </w:r>
      <w:r>
        <w:rPr>
          <w:rFonts w:hint="cs"/>
          <w:rtl/>
        </w:rPr>
        <w:t>שפז א ב</w:t>
      </w:r>
    </w:p>
  </w:footnote>
  <w:footnote w:id="22">
    <w:p w14:paraId="560BACAE" w14:textId="77777777" w:rsidR="00906F98" w:rsidRDefault="00906F98" w:rsidP="00906F98">
      <w:pPr>
        <w:pStyle w:val="af3"/>
        <w:rPr>
          <w:rtl/>
        </w:rPr>
      </w:pPr>
      <w:r>
        <w:rPr>
          <w:rStyle w:val="af5"/>
        </w:rPr>
        <w:footnoteRef/>
      </w:r>
      <w:r>
        <w:rPr>
          <w:rtl/>
        </w:rPr>
        <w:t xml:space="preserve"> </w:t>
      </w:r>
      <w:r w:rsidRPr="009D08AD">
        <w:rPr>
          <w:rtl/>
        </w:rPr>
        <w:t xml:space="preserve">רמב"ם הלכות אבל פרק ה הלכה </w:t>
      </w:r>
      <w:proofErr w:type="spellStart"/>
      <w:r w:rsidRPr="009D08AD">
        <w:rPr>
          <w:rtl/>
        </w:rPr>
        <w:t>יח</w:t>
      </w:r>
      <w:proofErr w:type="spellEnd"/>
    </w:p>
  </w:footnote>
  <w:footnote w:id="23">
    <w:p w14:paraId="502BB10C" w14:textId="49561762" w:rsidR="00FD3EB2" w:rsidRDefault="00FD3EB2">
      <w:pPr>
        <w:pStyle w:val="af3"/>
      </w:pPr>
      <w:r>
        <w:rPr>
          <w:rStyle w:val="af5"/>
        </w:rPr>
        <w:footnoteRef/>
      </w:r>
      <w:r>
        <w:rPr>
          <w:rtl/>
        </w:rPr>
        <w:t xml:space="preserve"> </w:t>
      </w:r>
      <w:r w:rsidRPr="00FD3EB2">
        <w:rPr>
          <w:rtl/>
        </w:rPr>
        <w:t xml:space="preserve">מטות שלהן לא היו ראשיהן בולטין כעין שלנו והיה ניכר בהן </w:t>
      </w:r>
      <w:proofErr w:type="spellStart"/>
      <w:r w:rsidRPr="00FD3EB2">
        <w:rPr>
          <w:rtl/>
        </w:rPr>
        <w:t>הכפיה</w:t>
      </w:r>
      <w:proofErr w:type="spellEnd"/>
      <w:r w:rsidRPr="00FD3EB2">
        <w:rPr>
          <w:rtl/>
        </w:rPr>
        <w:t xml:space="preserve"> שרגליהם למעלה, אבל מטות שלנו ראשיהם בולטין ואין הכפייה ניכר בהן לפיכך לא שייך בהן כפייה</w:t>
      </w:r>
      <w:r>
        <w:rPr>
          <w:rFonts w:hint="cs"/>
          <w:rtl/>
        </w:rPr>
        <w:t>. לבוש שם</w:t>
      </w:r>
    </w:p>
  </w:footnote>
  <w:footnote w:id="24">
    <w:p w14:paraId="6EB9746D" w14:textId="77777777" w:rsidR="00726A66" w:rsidRDefault="00726A66" w:rsidP="00726A66">
      <w:pPr>
        <w:pStyle w:val="af3"/>
        <w:rPr>
          <w:rtl/>
        </w:rPr>
      </w:pPr>
      <w:r>
        <w:rPr>
          <w:rStyle w:val="af5"/>
        </w:rPr>
        <w:footnoteRef/>
      </w:r>
      <w:r>
        <w:rPr>
          <w:rtl/>
        </w:rPr>
        <w:t xml:space="preserve"> ברכי יוסף (סי' שפז </w:t>
      </w:r>
      <w:proofErr w:type="spellStart"/>
      <w:r>
        <w:rPr>
          <w:rtl/>
        </w:rPr>
        <w:t>סק"א</w:t>
      </w:r>
      <w:proofErr w:type="spellEnd"/>
      <w:r>
        <w:rPr>
          <w:rtl/>
        </w:rPr>
        <w:t xml:space="preserve">) בשם הפנים מאירות </w:t>
      </w:r>
      <w:proofErr w:type="spellStart"/>
      <w:r>
        <w:rPr>
          <w:rtl/>
        </w:rPr>
        <w:t>ח"ב</w:t>
      </w:r>
      <w:proofErr w:type="spellEnd"/>
      <w:r>
        <w:rPr>
          <w:rtl/>
        </w:rPr>
        <w:t xml:space="preserve"> (ס"ס קמט). ע"ש. </w:t>
      </w:r>
      <w:r>
        <w:rPr>
          <w:rFonts w:hint="cs"/>
          <w:rtl/>
        </w:rPr>
        <w:t>ועיין</w:t>
      </w:r>
      <w:r>
        <w:rPr>
          <w:rtl/>
        </w:rPr>
        <w:t xml:space="preserve"> שו"ת יביע אומר חלק ט', ושם (</w:t>
      </w:r>
      <w:proofErr w:type="spellStart"/>
      <w:r>
        <w:rPr>
          <w:rtl/>
        </w:rPr>
        <w:t>חיו"ד</w:t>
      </w:r>
      <w:proofErr w:type="spellEnd"/>
      <w:r>
        <w:rPr>
          <w:rtl/>
        </w:rPr>
        <w:t xml:space="preserve"> סוף סימן לט) הביא מה שכתב הדרישה (סימן שפז </w:t>
      </w:r>
      <w:proofErr w:type="spellStart"/>
      <w:r>
        <w:rPr>
          <w:rtl/>
        </w:rPr>
        <w:t>סק"א</w:t>
      </w:r>
      <w:proofErr w:type="spellEnd"/>
      <w:r>
        <w:rPr>
          <w:rtl/>
        </w:rPr>
        <w:t xml:space="preserve">) בשם הלכות שמחות </w:t>
      </w:r>
      <w:proofErr w:type="spellStart"/>
      <w:r>
        <w:rPr>
          <w:rtl/>
        </w:rPr>
        <w:t>למהר"ם</w:t>
      </w:r>
      <w:proofErr w:type="spellEnd"/>
      <w:r>
        <w:rPr>
          <w:rtl/>
        </w:rPr>
        <w:t xml:space="preserve">, שאין לאבל לישן על מטה אלא על גבי קרקע. וכן כתב </w:t>
      </w:r>
      <w:proofErr w:type="spellStart"/>
      <w:r>
        <w:rPr>
          <w:rtl/>
        </w:rPr>
        <w:t>הש"ך</w:t>
      </w:r>
      <w:proofErr w:type="spellEnd"/>
      <w:r>
        <w:rPr>
          <w:rtl/>
        </w:rPr>
        <w:t xml:space="preserve"> (בסימן שפז </w:t>
      </w:r>
      <w:proofErr w:type="spellStart"/>
      <w:r>
        <w:rPr>
          <w:rtl/>
        </w:rPr>
        <w:t>סק"א</w:t>
      </w:r>
      <w:proofErr w:type="spellEnd"/>
      <w:r>
        <w:rPr>
          <w:rtl/>
        </w:rPr>
        <w:t xml:space="preserve">) מרן </w:t>
      </w:r>
      <w:proofErr w:type="spellStart"/>
      <w:r>
        <w:rPr>
          <w:rtl/>
        </w:rPr>
        <w:t>החיד"א</w:t>
      </w:r>
      <w:proofErr w:type="spellEnd"/>
      <w:r>
        <w:rPr>
          <w:rtl/>
        </w:rPr>
        <w:t xml:space="preserve"> [הנ"ל] הביא דברי </w:t>
      </w:r>
      <w:proofErr w:type="spellStart"/>
      <w:r>
        <w:rPr>
          <w:rtl/>
        </w:rPr>
        <w:t>הש"ך</w:t>
      </w:r>
      <w:proofErr w:type="spellEnd"/>
      <w:r>
        <w:rPr>
          <w:rtl/>
        </w:rPr>
        <w:t xml:space="preserve">, וכתב, אבל הרב פנים מאירות יצא לישע מנהגם של ישראל, והוכיח במישור להתיר לישן על גבי מטה, </w:t>
      </w:r>
      <w:proofErr w:type="spellStart"/>
      <w:r>
        <w:rPr>
          <w:rtl/>
        </w:rPr>
        <w:t>והמיקל</w:t>
      </w:r>
      <w:proofErr w:type="spellEnd"/>
      <w:r>
        <w:rPr>
          <w:rtl/>
        </w:rPr>
        <w:t xml:space="preserve"> לא הפסיד, ובפרט בדורות הללו שהם </w:t>
      </w:r>
      <w:proofErr w:type="spellStart"/>
      <w:r>
        <w:rPr>
          <w:rtl/>
        </w:rPr>
        <w:t>חלושי</w:t>
      </w:r>
      <w:proofErr w:type="spellEnd"/>
      <w:r>
        <w:rPr>
          <w:rtl/>
        </w:rPr>
        <w:t xml:space="preserve"> המזג, אין כאן אפילו </w:t>
      </w:r>
      <w:proofErr w:type="spellStart"/>
      <w:r>
        <w:rPr>
          <w:rtl/>
        </w:rPr>
        <w:t>חומרא</w:t>
      </w:r>
      <w:proofErr w:type="spellEnd"/>
      <w:r>
        <w:rPr>
          <w:rtl/>
        </w:rPr>
        <w:t xml:space="preserve">. וכן כתב בערוך השלחן, שכן המנהג. וכן כתב בגשר החיים (ח"א עמו' ריב). ואף על פי שמרן כתב בשלחן ערוך (סימן תקנה ס"ב) יש מי שנוהג לשכב בליל ט' באב מוטה על הארץ ומשים אבן תחת ראשו, [והוא </w:t>
      </w:r>
      <w:proofErr w:type="spellStart"/>
      <w:r>
        <w:rPr>
          <w:rtl/>
        </w:rPr>
        <w:t>מהכלבו</w:t>
      </w:r>
      <w:proofErr w:type="spellEnd"/>
      <w:r>
        <w:rPr>
          <w:rtl/>
        </w:rPr>
        <w:t xml:space="preserve">] הרי גם זה אינו אלא </w:t>
      </w:r>
      <w:proofErr w:type="spellStart"/>
      <w:r>
        <w:rPr>
          <w:rtl/>
        </w:rPr>
        <w:t>חומרא</w:t>
      </w:r>
      <w:proofErr w:type="spellEnd"/>
      <w:r>
        <w:rPr>
          <w:rtl/>
        </w:rPr>
        <w:t xml:space="preserve"> בעלמא, ואין ללמוד משם, </w:t>
      </w:r>
      <w:proofErr w:type="spellStart"/>
      <w:r>
        <w:rPr>
          <w:rtl/>
        </w:rPr>
        <w:t>דשאני</w:t>
      </w:r>
      <w:proofErr w:type="spellEnd"/>
      <w:r>
        <w:rPr>
          <w:rtl/>
        </w:rPr>
        <w:t xml:space="preserve"> חורבן בית המקדש </w:t>
      </w:r>
      <w:proofErr w:type="spellStart"/>
      <w:r>
        <w:rPr>
          <w:rtl/>
        </w:rPr>
        <w:t>דתקיף</w:t>
      </w:r>
      <w:proofErr w:type="spellEnd"/>
      <w:r>
        <w:rPr>
          <w:rtl/>
        </w:rPr>
        <w:t xml:space="preserve"> לן </w:t>
      </w:r>
      <w:proofErr w:type="spellStart"/>
      <w:r>
        <w:rPr>
          <w:rtl/>
        </w:rPr>
        <w:t>טובא</w:t>
      </w:r>
      <w:proofErr w:type="spellEnd"/>
      <w:r>
        <w:rPr>
          <w:rFonts w:hint="cs"/>
          <w:rtl/>
        </w:rPr>
        <w:t xml:space="preserve">. </w:t>
      </w:r>
      <w:r>
        <w:rPr>
          <w:rtl/>
        </w:rPr>
        <w:t xml:space="preserve">ועיין </w:t>
      </w:r>
      <w:r>
        <w:rPr>
          <w:rFonts w:hint="cs"/>
          <w:rtl/>
        </w:rPr>
        <w:t>ב</w:t>
      </w:r>
      <w:r>
        <w:rPr>
          <w:rtl/>
        </w:rPr>
        <w:t>שבו׳׳י ח״א סי׳ צ</w:t>
      </w:r>
      <w:r w:rsidRPr="006F6DEA">
        <w:rPr>
          <w:rtl/>
        </w:rPr>
        <w:t xml:space="preserve"> </w:t>
      </w:r>
      <w:r>
        <w:rPr>
          <w:rFonts w:hint="cs"/>
          <w:rtl/>
        </w:rPr>
        <w:t>ו</w:t>
      </w:r>
      <w:r w:rsidRPr="006F6DEA">
        <w:rPr>
          <w:rtl/>
        </w:rPr>
        <w:t xml:space="preserve">בעיקרי הד׳׳ט יו׳׳ד סי׳ ל״ו אות כ׳׳ו </w:t>
      </w:r>
      <w:proofErr w:type="spellStart"/>
      <w:r>
        <w:rPr>
          <w:rFonts w:hint="cs"/>
          <w:rtl/>
        </w:rPr>
        <w:t>ו</w:t>
      </w:r>
      <w:r w:rsidRPr="006F6DEA">
        <w:rPr>
          <w:rtl/>
        </w:rPr>
        <w:t>בשו</w:t>
      </w:r>
      <w:proofErr w:type="spellEnd"/>
      <w:r w:rsidRPr="006F6DEA">
        <w:rPr>
          <w:rtl/>
        </w:rPr>
        <w:t>׳׳ת דברי מלכיאל ח׳׳ב סי׳ צ׳׳ב</w:t>
      </w:r>
    </w:p>
  </w:footnote>
  <w:footnote w:id="25">
    <w:p w14:paraId="5BB465B8" w14:textId="77777777" w:rsidR="00726A66" w:rsidRDefault="00726A66" w:rsidP="00726A66">
      <w:pPr>
        <w:pStyle w:val="af3"/>
      </w:pPr>
      <w:r>
        <w:rPr>
          <w:rStyle w:val="af5"/>
        </w:rPr>
        <w:footnoteRef/>
      </w:r>
      <w:r>
        <w:rPr>
          <w:rtl/>
        </w:rPr>
        <w:t xml:space="preserve"> </w:t>
      </w:r>
      <w:r w:rsidRPr="006F6DEA">
        <w:rPr>
          <w:rtl/>
        </w:rPr>
        <w:t>רע׳׳א שם בשם ב׳׳י שכתב בשם רבינו ירוחם ראיתי בכל המקומות</w:t>
      </w:r>
      <w:r>
        <w:rPr>
          <w:rFonts w:hint="cs"/>
          <w:rtl/>
        </w:rPr>
        <w:t xml:space="preserve"> </w:t>
      </w:r>
      <w:r w:rsidRPr="006F6DEA">
        <w:rPr>
          <w:rtl/>
        </w:rPr>
        <w:t>שמהפכים את הכר או הכסת רמז לזה, ואע״פ שלא דברו חכמים אלא במטה</w:t>
      </w:r>
      <w:r>
        <w:rPr>
          <w:rFonts w:hint="cs"/>
          <w:rtl/>
        </w:rPr>
        <w:t xml:space="preserve"> </w:t>
      </w:r>
      <w:r w:rsidRPr="006F6DEA">
        <w:rPr>
          <w:rtl/>
        </w:rPr>
        <w:t xml:space="preserve">של עץ ושל חבלים, וכן כתב שם </w:t>
      </w:r>
      <w:proofErr w:type="spellStart"/>
      <w:r w:rsidRPr="006F6DEA">
        <w:rPr>
          <w:rtl/>
        </w:rPr>
        <w:t>בב</w:t>
      </w:r>
      <w:proofErr w:type="spellEnd"/>
      <w:r w:rsidRPr="006F6DEA">
        <w:rPr>
          <w:rtl/>
        </w:rPr>
        <w:t xml:space="preserve">׳׳ה וכתב </w:t>
      </w:r>
      <w:proofErr w:type="spellStart"/>
      <w:r w:rsidRPr="006F6DEA">
        <w:rPr>
          <w:rtl/>
        </w:rPr>
        <w:t>הריב״ש</w:t>
      </w:r>
      <w:proofErr w:type="spellEnd"/>
      <w:r w:rsidRPr="006F6DEA">
        <w:rPr>
          <w:rtl/>
        </w:rPr>
        <w:t xml:space="preserve"> </w:t>
      </w:r>
      <w:proofErr w:type="spellStart"/>
      <w:r w:rsidRPr="006F6DEA">
        <w:rPr>
          <w:rtl/>
        </w:rPr>
        <w:t>שב</w:t>
      </w:r>
      <w:r>
        <w:rPr>
          <w:rFonts w:hint="cs"/>
          <w:rtl/>
        </w:rPr>
        <w:t>כ</w:t>
      </w:r>
      <w:proofErr w:type="spellEnd"/>
      <w:r w:rsidRPr="006F6DEA">
        <w:rPr>
          <w:rtl/>
        </w:rPr>
        <w:t xml:space="preserve"> היו נוהגים בארצו</w:t>
      </w:r>
      <w:r>
        <w:rPr>
          <w:rFonts w:hint="cs"/>
          <w:rtl/>
        </w:rPr>
        <w:t xml:space="preserve"> </w:t>
      </w:r>
      <w:r w:rsidRPr="006F6DEA">
        <w:rPr>
          <w:rtl/>
        </w:rPr>
        <w:t xml:space="preserve">להפוך הכרים והכסתות וכ״כ שם </w:t>
      </w:r>
      <w:proofErr w:type="spellStart"/>
      <w:r w:rsidRPr="006F6DEA">
        <w:rPr>
          <w:rtl/>
        </w:rPr>
        <w:t>הד״מ</w:t>
      </w:r>
      <w:proofErr w:type="spellEnd"/>
      <w:r w:rsidRPr="006F6DEA">
        <w:rPr>
          <w:rtl/>
        </w:rPr>
        <w:t xml:space="preserve"> </w:t>
      </w:r>
      <w:proofErr w:type="spellStart"/>
      <w:r w:rsidRPr="006F6DEA">
        <w:rPr>
          <w:rtl/>
        </w:rPr>
        <w:t>סק״ג</w:t>
      </w:r>
      <w:proofErr w:type="spellEnd"/>
      <w:r w:rsidRPr="006F6DEA">
        <w:rPr>
          <w:rtl/>
        </w:rPr>
        <w:t xml:space="preserve"> </w:t>
      </w:r>
      <w:proofErr w:type="spellStart"/>
      <w:r w:rsidRPr="006F6DEA">
        <w:rPr>
          <w:rtl/>
        </w:rPr>
        <w:t>ובד״ת</w:t>
      </w:r>
      <w:proofErr w:type="spellEnd"/>
      <w:r w:rsidRPr="006F6DEA">
        <w:rPr>
          <w:rtl/>
        </w:rPr>
        <w:t xml:space="preserve"> שם הביא </w:t>
      </w:r>
      <w:proofErr w:type="spellStart"/>
      <w:r w:rsidRPr="006F6DEA">
        <w:rPr>
          <w:rtl/>
        </w:rPr>
        <w:t>דבריב</w:t>
      </w:r>
      <w:proofErr w:type="spellEnd"/>
      <w:r w:rsidRPr="006F6DEA">
        <w:rPr>
          <w:rtl/>
        </w:rPr>
        <w:t>׳׳ש שם</w:t>
      </w:r>
      <w:r>
        <w:rPr>
          <w:rFonts w:hint="cs"/>
          <w:rtl/>
        </w:rPr>
        <w:t xml:space="preserve"> </w:t>
      </w:r>
      <w:r w:rsidRPr="006F6DEA">
        <w:rPr>
          <w:rtl/>
        </w:rPr>
        <w:t xml:space="preserve">מבואר </w:t>
      </w:r>
      <w:r>
        <w:rPr>
          <w:rFonts w:hint="cs"/>
          <w:rtl/>
        </w:rPr>
        <w:t>ש</w:t>
      </w:r>
      <w:r w:rsidRPr="006F6DEA">
        <w:rPr>
          <w:rtl/>
        </w:rPr>
        <w:t>אם הנוי של הכר בצד אחד יש</w:t>
      </w:r>
      <w:r>
        <w:rPr>
          <w:rFonts w:hint="cs"/>
          <w:rtl/>
        </w:rPr>
        <w:t xml:space="preserve"> </w:t>
      </w:r>
      <w:r w:rsidRPr="006F6DEA">
        <w:rPr>
          <w:rtl/>
        </w:rPr>
        <w:t>להפוך הכר שיהיה הנוי למטה, אבל</w:t>
      </w:r>
      <w:r>
        <w:rPr>
          <w:rFonts w:hint="cs"/>
          <w:rtl/>
        </w:rPr>
        <w:t xml:space="preserve"> </w:t>
      </w:r>
      <w:r w:rsidRPr="006F6DEA">
        <w:rPr>
          <w:rtl/>
        </w:rPr>
        <w:t>בכרים וכסתות שלנו לא שייך זה</w:t>
      </w:r>
      <w:r>
        <w:rPr>
          <w:rFonts w:hint="cs"/>
          <w:rtl/>
        </w:rPr>
        <w:t>.</w:t>
      </w:r>
    </w:p>
  </w:footnote>
  <w:footnote w:id="26">
    <w:p w14:paraId="4E933C00" w14:textId="77777777" w:rsidR="00906F98" w:rsidRDefault="00906F98" w:rsidP="00906F98">
      <w:pPr>
        <w:pStyle w:val="af3"/>
      </w:pPr>
      <w:r>
        <w:rPr>
          <w:rStyle w:val="af5"/>
        </w:rPr>
        <w:footnoteRef/>
      </w:r>
      <w:r>
        <w:rPr>
          <w:rtl/>
        </w:rPr>
        <w:t xml:space="preserve"> </w:t>
      </w:r>
      <w:r w:rsidRPr="006F6DEA">
        <w:rPr>
          <w:rtl/>
        </w:rPr>
        <w:t xml:space="preserve">במעבר </w:t>
      </w:r>
      <w:proofErr w:type="spellStart"/>
      <w:r w:rsidRPr="006F6DEA">
        <w:rPr>
          <w:rtl/>
        </w:rPr>
        <w:t>יבוק</w:t>
      </w:r>
      <w:proofErr w:type="spellEnd"/>
      <w:r w:rsidRPr="006F6DEA">
        <w:rPr>
          <w:rtl/>
        </w:rPr>
        <w:t xml:space="preserve"> דף קע״ט כתב שיש </w:t>
      </w:r>
      <w:proofErr w:type="spellStart"/>
      <w:r w:rsidRPr="006F6DEA">
        <w:rPr>
          <w:rtl/>
        </w:rPr>
        <w:t>נוהגין</w:t>
      </w:r>
      <w:proofErr w:type="spellEnd"/>
      <w:r w:rsidRPr="006F6DEA">
        <w:rPr>
          <w:rtl/>
        </w:rPr>
        <w:t xml:space="preserve"> </w:t>
      </w:r>
      <w:proofErr w:type="spellStart"/>
      <w:r w:rsidRPr="006F6DEA">
        <w:rPr>
          <w:rtl/>
        </w:rPr>
        <w:t>לכוף</w:t>
      </w:r>
      <w:proofErr w:type="spellEnd"/>
      <w:r w:rsidRPr="006F6DEA">
        <w:rPr>
          <w:rtl/>
        </w:rPr>
        <w:t xml:space="preserve"> עכ״פ </w:t>
      </w:r>
      <w:proofErr w:type="spellStart"/>
      <w:r w:rsidRPr="006F6DEA">
        <w:rPr>
          <w:rtl/>
        </w:rPr>
        <w:t>מטתו</w:t>
      </w:r>
      <w:proofErr w:type="spellEnd"/>
      <w:r w:rsidRPr="006F6DEA">
        <w:rPr>
          <w:rtl/>
        </w:rPr>
        <w:t xml:space="preserve"> של הנפטר</w:t>
      </w:r>
      <w:r w:rsidRPr="006F6DEA">
        <w:t>,</w:t>
      </w:r>
      <w:r>
        <w:rPr>
          <w:rFonts w:hint="cs"/>
          <w:rtl/>
        </w:rPr>
        <w:t xml:space="preserve"> </w:t>
      </w:r>
      <w:r w:rsidRPr="006F6DEA">
        <w:rPr>
          <w:rtl/>
        </w:rPr>
        <w:t xml:space="preserve">ובמשמרת שלום אות כ׳— י׳׳ח הביא את המעבר </w:t>
      </w:r>
      <w:proofErr w:type="spellStart"/>
      <w:r w:rsidRPr="006F6DEA">
        <w:rPr>
          <w:rtl/>
        </w:rPr>
        <w:t>יבוק</w:t>
      </w:r>
      <w:proofErr w:type="spellEnd"/>
      <w:r w:rsidRPr="006F6DEA">
        <w:rPr>
          <w:rtl/>
        </w:rPr>
        <w:t xml:space="preserve"> הנ״ל, וסיים </w:t>
      </w:r>
      <w:proofErr w:type="spellStart"/>
      <w:r w:rsidRPr="006F6DEA">
        <w:rPr>
          <w:rtl/>
        </w:rPr>
        <w:t>והאידנא</w:t>
      </w:r>
      <w:proofErr w:type="spellEnd"/>
      <w:r>
        <w:rPr>
          <w:rFonts w:hint="cs"/>
          <w:rtl/>
        </w:rPr>
        <w:t xml:space="preserve"> </w:t>
      </w:r>
      <w:r w:rsidRPr="006F6DEA">
        <w:rPr>
          <w:rtl/>
        </w:rPr>
        <w:t xml:space="preserve">לא ראיתי </w:t>
      </w:r>
      <w:proofErr w:type="spellStart"/>
      <w:r w:rsidRPr="006F6DEA">
        <w:rPr>
          <w:rtl/>
        </w:rPr>
        <w:t>שיכופו</w:t>
      </w:r>
      <w:proofErr w:type="spellEnd"/>
      <w:r w:rsidRPr="006F6DEA">
        <w:rPr>
          <w:rtl/>
        </w:rPr>
        <w:t xml:space="preserve"> גם </w:t>
      </w:r>
      <w:proofErr w:type="spellStart"/>
      <w:r w:rsidRPr="006F6DEA">
        <w:rPr>
          <w:rtl/>
        </w:rPr>
        <w:t>מטת</w:t>
      </w:r>
      <w:proofErr w:type="spellEnd"/>
      <w:r w:rsidRPr="006F6DEA">
        <w:rPr>
          <w:rtl/>
        </w:rPr>
        <w:t xml:space="preserve"> המת, אלא נהוג </w:t>
      </w:r>
      <w:proofErr w:type="spellStart"/>
      <w:r w:rsidRPr="006F6DEA">
        <w:rPr>
          <w:rtl/>
        </w:rPr>
        <w:t>שמכסין</w:t>
      </w:r>
      <w:proofErr w:type="spellEnd"/>
      <w:r w:rsidRPr="006F6DEA">
        <w:rPr>
          <w:rtl/>
        </w:rPr>
        <w:t xml:space="preserve"> </w:t>
      </w:r>
      <w:proofErr w:type="spellStart"/>
      <w:r w:rsidRPr="006F6DEA">
        <w:rPr>
          <w:rtl/>
        </w:rPr>
        <w:t>מטת</w:t>
      </w:r>
      <w:proofErr w:type="spellEnd"/>
      <w:r w:rsidRPr="006F6DEA">
        <w:rPr>
          <w:rtl/>
        </w:rPr>
        <w:t xml:space="preserve"> המת בלבד לחוד</w:t>
      </w:r>
      <w:r w:rsidRPr="006F6DEA">
        <w:t xml:space="preserve"> ,</w:t>
      </w:r>
      <w:r>
        <w:rPr>
          <w:rFonts w:hint="cs"/>
          <w:rtl/>
        </w:rPr>
        <w:t xml:space="preserve"> </w:t>
      </w:r>
      <w:r w:rsidRPr="006F6DEA">
        <w:rPr>
          <w:rtl/>
        </w:rPr>
        <w:t xml:space="preserve">ואין </w:t>
      </w:r>
      <w:proofErr w:type="spellStart"/>
      <w:r w:rsidRPr="006F6DEA">
        <w:rPr>
          <w:rtl/>
        </w:rPr>
        <w:t>מקשטין</w:t>
      </w:r>
      <w:proofErr w:type="spellEnd"/>
      <w:r w:rsidRPr="006F6DEA">
        <w:rPr>
          <w:rtl/>
        </w:rPr>
        <w:t xml:space="preserve"> אותה כל ז׳ בכרים וכסתות כדי להכיר מקום הנפטר</w:t>
      </w:r>
    </w:p>
  </w:footnote>
  <w:footnote w:id="27">
    <w:p w14:paraId="2E007E56" w14:textId="77777777" w:rsidR="00906F98" w:rsidRDefault="00906F98" w:rsidP="00906F98">
      <w:pPr>
        <w:pStyle w:val="af3"/>
      </w:pPr>
      <w:r>
        <w:rPr>
          <w:rStyle w:val="af5"/>
        </w:rPr>
        <w:footnoteRef/>
      </w:r>
      <w:r>
        <w:rPr>
          <w:rtl/>
        </w:rPr>
        <w:t xml:space="preserve"> </w:t>
      </w:r>
      <w:proofErr w:type="spellStart"/>
      <w:r>
        <w:rPr>
          <w:rFonts w:hint="cs"/>
          <w:rtl/>
        </w:rPr>
        <w:t>ש"ך</w:t>
      </w:r>
      <w:proofErr w:type="spellEnd"/>
      <w:r>
        <w:rPr>
          <w:rFonts w:hint="cs"/>
          <w:rtl/>
        </w:rPr>
        <w:t xml:space="preserve"> שם </w:t>
      </w:r>
      <w:proofErr w:type="spellStart"/>
      <w:r>
        <w:rPr>
          <w:rFonts w:hint="cs"/>
          <w:rtl/>
        </w:rPr>
        <w:t>ס"ק</w:t>
      </w:r>
      <w:proofErr w:type="spellEnd"/>
      <w:r>
        <w:rPr>
          <w:rFonts w:hint="cs"/>
          <w:rtl/>
        </w:rPr>
        <w:t xml:space="preserve"> א ועיין </w:t>
      </w:r>
      <w:r>
        <w:rPr>
          <w:rtl/>
        </w:rPr>
        <w:t xml:space="preserve">פרי מגדים משבצות זהב </w:t>
      </w:r>
      <w:proofErr w:type="spellStart"/>
      <w:r>
        <w:rPr>
          <w:rtl/>
        </w:rPr>
        <w:t>תקנט</w:t>
      </w:r>
      <w:proofErr w:type="spellEnd"/>
      <w:r>
        <w:rPr>
          <w:rtl/>
        </w:rPr>
        <w:t xml:space="preserve"> </w:t>
      </w:r>
      <w:r>
        <w:rPr>
          <w:rFonts w:hint="cs"/>
          <w:rtl/>
        </w:rPr>
        <w:t>ד "</w:t>
      </w:r>
      <w:r>
        <w:rPr>
          <w:rtl/>
        </w:rPr>
        <w:t xml:space="preserve">באבל אסור על גבי </w:t>
      </w:r>
      <w:proofErr w:type="spellStart"/>
      <w:r>
        <w:rPr>
          <w:rtl/>
        </w:rPr>
        <w:t>כסא</w:t>
      </w:r>
      <w:proofErr w:type="spellEnd"/>
      <w:r>
        <w:rPr>
          <w:rtl/>
        </w:rPr>
        <w:t xml:space="preserve"> וספסל </w:t>
      </w:r>
      <w:proofErr w:type="spellStart"/>
      <w:r>
        <w:rPr>
          <w:rtl/>
        </w:rPr>
        <w:t>מדינא</w:t>
      </w:r>
      <w:proofErr w:type="spellEnd"/>
      <w:r>
        <w:rPr>
          <w:rtl/>
        </w:rPr>
        <w:t>, עיין יורה דעה שפ"ז, וכאן</w:t>
      </w:r>
      <w:r>
        <w:rPr>
          <w:rFonts w:hint="cs"/>
          <w:rtl/>
        </w:rPr>
        <w:t xml:space="preserve"> (ת"ב)</w:t>
      </w:r>
      <w:r>
        <w:rPr>
          <w:rtl/>
        </w:rPr>
        <w:t xml:space="preserve"> </w:t>
      </w:r>
      <w:proofErr w:type="spellStart"/>
      <w:r>
        <w:rPr>
          <w:rtl/>
        </w:rPr>
        <w:t>ממנהגא</w:t>
      </w:r>
      <w:proofErr w:type="spellEnd"/>
      <w:r>
        <w:rPr>
          <w:rFonts w:hint="cs"/>
          <w:rtl/>
        </w:rPr>
        <w:t>"</w:t>
      </w:r>
    </w:p>
  </w:footnote>
  <w:footnote w:id="28">
    <w:p w14:paraId="63FB8819" w14:textId="77777777" w:rsidR="00906F98" w:rsidRDefault="00906F98" w:rsidP="00906F98">
      <w:pPr>
        <w:pStyle w:val="af3"/>
      </w:pPr>
      <w:r>
        <w:rPr>
          <w:rStyle w:val="af5"/>
        </w:rPr>
        <w:footnoteRef/>
      </w:r>
      <w:r>
        <w:rPr>
          <w:rtl/>
        </w:rPr>
        <w:t xml:space="preserve"> </w:t>
      </w:r>
      <w:r w:rsidRPr="00752543">
        <w:rPr>
          <w:rtl/>
        </w:rPr>
        <w:t xml:space="preserve">ש׳׳ך שם בשם הדרישה. והנה מעיקר הדין צריכים גם המנחמים </w:t>
      </w:r>
      <w:proofErr w:type="spellStart"/>
      <w:r w:rsidRPr="00752543">
        <w:rPr>
          <w:rtl/>
        </w:rPr>
        <w:t>לישב</w:t>
      </w:r>
      <w:proofErr w:type="spellEnd"/>
      <w:r>
        <w:rPr>
          <w:rFonts w:hint="cs"/>
          <w:rtl/>
        </w:rPr>
        <w:t xml:space="preserve"> </w:t>
      </w:r>
      <w:r w:rsidRPr="00752543">
        <w:rPr>
          <w:rtl/>
        </w:rPr>
        <w:t xml:space="preserve">ע״ג קרקע </w:t>
      </w:r>
      <w:proofErr w:type="spellStart"/>
      <w:r w:rsidRPr="00752543">
        <w:rPr>
          <w:rtl/>
        </w:rPr>
        <w:t>כדמבואר</w:t>
      </w:r>
      <w:proofErr w:type="spellEnd"/>
      <w:r w:rsidRPr="00752543">
        <w:rPr>
          <w:rtl/>
        </w:rPr>
        <w:t xml:space="preserve"> בטור אך </w:t>
      </w:r>
      <w:r>
        <w:rPr>
          <w:rFonts w:hint="cs"/>
          <w:rtl/>
        </w:rPr>
        <w:t>המנהג כיום הוא כדעת ה</w:t>
      </w:r>
      <w:r w:rsidRPr="00752543">
        <w:rPr>
          <w:rtl/>
        </w:rPr>
        <w:t xml:space="preserve">פרישה </w:t>
      </w:r>
      <w:proofErr w:type="spellStart"/>
      <w:r w:rsidRPr="00752543">
        <w:rPr>
          <w:rtl/>
        </w:rPr>
        <w:t>סק״א</w:t>
      </w:r>
      <w:proofErr w:type="spellEnd"/>
      <w:r w:rsidRPr="00752543">
        <w:rPr>
          <w:rtl/>
        </w:rPr>
        <w:t xml:space="preserve"> </w:t>
      </w:r>
      <w:r>
        <w:rPr>
          <w:rFonts w:hint="cs"/>
          <w:rtl/>
        </w:rPr>
        <w:t>"</w:t>
      </w:r>
      <w:proofErr w:type="spellStart"/>
      <w:r w:rsidRPr="00752543">
        <w:rPr>
          <w:rtl/>
        </w:rPr>
        <w:t>דכי</w:t>
      </w:r>
      <w:proofErr w:type="spellEnd"/>
      <w:r w:rsidRPr="00752543">
        <w:rPr>
          <w:rtl/>
        </w:rPr>
        <w:t xml:space="preserve"> מחיל האבל </w:t>
      </w:r>
      <w:proofErr w:type="spellStart"/>
      <w:r w:rsidRPr="00752543">
        <w:rPr>
          <w:rtl/>
        </w:rPr>
        <w:t>ליקריה</w:t>
      </w:r>
      <w:proofErr w:type="spellEnd"/>
      <w:r w:rsidRPr="00752543">
        <w:rPr>
          <w:rtl/>
        </w:rPr>
        <w:t xml:space="preserve"> מצי מחיל, ולכך</w:t>
      </w:r>
      <w:r>
        <w:rPr>
          <w:rFonts w:hint="cs"/>
          <w:rtl/>
        </w:rPr>
        <w:t xml:space="preserve"> </w:t>
      </w:r>
      <w:proofErr w:type="spellStart"/>
      <w:r>
        <w:rPr>
          <w:rFonts w:hint="cs"/>
          <w:rtl/>
        </w:rPr>
        <w:t>האידנא</w:t>
      </w:r>
      <w:proofErr w:type="spellEnd"/>
      <w:r>
        <w:rPr>
          <w:rFonts w:hint="cs"/>
          <w:rtl/>
        </w:rPr>
        <w:t xml:space="preserve"> אין</w:t>
      </w:r>
      <w:r w:rsidRPr="00752543">
        <w:rPr>
          <w:rtl/>
        </w:rPr>
        <w:t xml:space="preserve"> המנחמים יושבים לעולם ע</w:t>
      </w:r>
      <w:r>
        <w:rPr>
          <w:rFonts w:hint="cs"/>
          <w:rtl/>
        </w:rPr>
        <w:t>"</w:t>
      </w:r>
      <w:r w:rsidRPr="00752543">
        <w:rPr>
          <w:rtl/>
        </w:rPr>
        <w:t xml:space="preserve">ג קרקע, </w:t>
      </w:r>
      <w:proofErr w:type="spellStart"/>
      <w:r w:rsidRPr="00752543">
        <w:rPr>
          <w:rtl/>
        </w:rPr>
        <w:t>דמסתמא</w:t>
      </w:r>
      <w:proofErr w:type="spellEnd"/>
      <w:r w:rsidRPr="00752543">
        <w:rPr>
          <w:rtl/>
        </w:rPr>
        <w:t xml:space="preserve"> מחיל להו האבל</w:t>
      </w:r>
      <w:r w:rsidRPr="00752543">
        <w:t>.</w:t>
      </w:r>
    </w:p>
  </w:footnote>
  <w:footnote w:id="29">
    <w:p w14:paraId="43A125A3" w14:textId="77777777" w:rsidR="00906F98" w:rsidRPr="00752543" w:rsidRDefault="00906F98" w:rsidP="00906F98">
      <w:pPr>
        <w:pStyle w:val="af3"/>
      </w:pPr>
      <w:r>
        <w:rPr>
          <w:rStyle w:val="af5"/>
        </w:rPr>
        <w:footnoteRef/>
      </w:r>
      <w:r>
        <w:rPr>
          <w:rtl/>
        </w:rPr>
        <w:t xml:space="preserve"> </w:t>
      </w:r>
      <w:r w:rsidRPr="00752543">
        <w:rPr>
          <w:rtl/>
        </w:rPr>
        <w:t xml:space="preserve">בערוך השולחן כתב על דברי </w:t>
      </w:r>
      <w:proofErr w:type="spellStart"/>
      <w:r w:rsidRPr="00752543">
        <w:rPr>
          <w:rtl/>
        </w:rPr>
        <w:t>הש</w:t>
      </w:r>
      <w:r>
        <w:rPr>
          <w:rFonts w:hint="cs"/>
          <w:rtl/>
        </w:rPr>
        <w:t>"</w:t>
      </w:r>
      <w:r w:rsidRPr="00752543">
        <w:rPr>
          <w:rtl/>
        </w:rPr>
        <w:t>ך</w:t>
      </w:r>
      <w:proofErr w:type="spellEnd"/>
      <w:r w:rsidRPr="00752543">
        <w:rPr>
          <w:rtl/>
        </w:rPr>
        <w:t xml:space="preserve"> </w:t>
      </w:r>
      <w:r>
        <w:rPr>
          <w:rFonts w:hint="cs"/>
          <w:rtl/>
        </w:rPr>
        <w:t>הנזכר</w:t>
      </w:r>
      <w:r w:rsidRPr="00752543">
        <w:rPr>
          <w:rtl/>
        </w:rPr>
        <w:t xml:space="preserve"> </w:t>
      </w:r>
      <w:proofErr w:type="spellStart"/>
      <w:r w:rsidRPr="00752543">
        <w:rPr>
          <w:rtl/>
        </w:rPr>
        <w:t>דבירושלמי</w:t>
      </w:r>
      <w:proofErr w:type="spellEnd"/>
      <w:r w:rsidRPr="00752543">
        <w:rPr>
          <w:rtl/>
        </w:rPr>
        <w:t xml:space="preserve"> רפ״ג</w:t>
      </w:r>
      <w:r>
        <w:rPr>
          <w:rFonts w:hint="cs"/>
          <w:rtl/>
        </w:rPr>
        <w:t xml:space="preserve"> </w:t>
      </w:r>
      <w:proofErr w:type="spellStart"/>
      <w:r w:rsidRPr="00752543">
        <w:rPr>
          <w:rtl/>
        </w:rPr>
        <w:t>דברכות</w:t>
      </w:r>
      <w:proofErr w:type="spellEnd"/>
      <w:r w:rsidRPr="00752543">
        <w:rPr>
          <w:rtl/>
        </w:rPr>
        <w:t xml:space="preserve"> נ</w:t>
      </w:r>
      <w:r>
        <w:rPr>
          <w:rFonts w:hint="cs"/>
          <w:rtl/>
        </w:rPr>
        <w:t>"</w:t>
      </w:r>
      <w:r w:rsidRPr="00752543">
        <w:rPr>
          <w:rtl/>
        </w:rPr>
        <w:t xml:space="preserve">ל ראיה דאינו כן, </w:t>
      </w:r>
      <w:proofErr w:type="spellStart"/>
      <w:r w:rsidRPr="00752543">
        <w:rPr>
          <w:rtl/>
        </w:rPr>
        <w:t>דגרסינן</w:t>
      </w:r>
      <w:proofErr w:type="spellEnd"/>
      <w:r w:rsidRPr="00752543">
        <w:rPr>
          <w:rtl/>
        </w:rPr>
        <w:t xml:space="preserve"> התם </w:t>
      </w:r>
      <w:r>
        <w:rPr>
          <w:rtl/>
        </w:rPr>
        <w:t xml:space="preserve">מניין לכפיית המיטה ר' </w:t>
      </w:r>
      <w:proofErr w:type="spellStart"/>
      <w:r>
        <w:rPr>
          <w:rtl/>
        </w:rPr>
        <w:t>קריספא</w:t>
      </w:r>
      <w:proofErr w:type="spellEnd"/>
      <w:r>
        <w:rPr>
          <w:rtl/>
        </w:rPr>
        <w:t xml:space="preserve"> בשם רבי יוחנן </w:t>
      </w:r>
      <w:r>
        <w:rPr>
          <w:rFonts w:hint="cs"/>
          <w:rtl/>
        </w:rPr>
        <w:t xml:space="preserve">(ב פסוק </w:t>
      </w:r>
      <w:proofErr w:type="spellStart"/>
      <w:r>
        <w:rPr>
          <w:rFonts w:hint="cs"/>
          <w:rtl/>
        </w:rPr>
        <w:t>יג</w:t>
      </w:r>
      <w:proofErr w:type="spellEnd"/>
      <w:r>
        <w:rPr>
          <w:rFonts w:hint="cs"/>
          <w:rtl/>
        </w:rPr>
        <w:t>) "</w:t>
      </w:r>
      <w:r w:rsidRPr="00752543">
        <w:rPr>
          <w:rtl/>
        </w:rPr>
        <w:t xml:space="preserve">וישבו אתו </w:t>
      </w:r>
      <w:r>
        <w:rPr>
          <w:rFonts w:hint="cs"/>
          <w:rtl/>
        </w:rPr>
        <w:t xml:space="preserve">לארץ" </w:t>
      </w:r>
      <w:r>
        <w:rPr>
          <w:rtl/>
        </w:rPr>
        <w:t>וישבו אתו לארץ על הארץ אין כתב כאן אלא וישבו אתו לארץ דבר שהוא סמוך לארץ מיכן שהיו ישנין על גבי מיטות כפופות</w:t>
      </w:r>
      <w:r w:rsidRPr="00752543">
        <w:rPr>
          <w:rtl/>
        </w:rPr>
        <w:t>, וכן כתב</w:t>
      </w:r>
    </w:p>
    <w:p w14:paraId="182DB00A" w14:textId="77777777" w:rsidR="00906F98" w:rsidRDefault="00906F98" w:rsidP="00906F98">
      <w:pPr>
        <w:pStyle w:val="af3"/>
        <w:rPr>
          <w:rtl/>
        </w:rPr>
      </w:pPr>
      <w:r w:rsidRPr="00752543">
        <w:rPr>
          <w:rtl/>
        </w:rPr>
        <w:t xml:space="preserve">בגשר החיים </w:t>
      </w:r>
      <w:proofErr w:type="spellStart"/>
      <w:r w:rsidRPr="00752543">
        <w:rPr>
          <w:rtl/>
        </w:rPr>
        <w:t>פ</w:t>
      </w:r>
      <w:r>
        <w:rPr>
          <w:rFonts w:hint="cs"/>
          <w:rtl/>
        </w:rPr>
        <w:t>"</w:t>
      </w:r>
      <w:r w:rsidRPr="00752543">
        <w:rPr>
          <w:rtl/>
        </w:rPr>
        <w:t>כ</w:t>
      </w:r>
      <w:proofErr w:type="spellEnd"/>
      <w:r w:rsidRPr="00752543">
        <w:rPr>
          <w:rtl/>
        </w:rPr>
        <w:t xml:space="preserve"> ה</w:t>
      </w:r>
      <w:r>
        <w:rPr>
          <w:rFonts w:hint="cs"/>
          <w:rtl/>
        </w:rPr>
        <w:t xml:space="preserve"> </w:t>
      </w:r>
      <w:r w:rsidRPr="00752543">
        <w:rPr>
          <w:rtl/>
        </w:rPr>
        <w:t>—</w:t>
      </w:r>
      <w:r>
        <w:rPr>
          <w:rFonts w:hint="cs"/>
          <w:rtl/>
        </w:rPr>
        <w:t xml:space="preserve"> </w:t>
      </w:r>
      <w:r w:rsidRPr="00752543">
        <w:rPr>
          <w:rtl/>
        </w:rPr>
        <w:t>יא</w:t>
      </w:r>
      <w:r>
        <w:rPr>
          <w:rFonts w:hint="cs"/>
          <w:rtl/>
        </w:rPr>
        <w:t>.</w:t>
      </w:r>
    </w:p>
  </w:footnote>
  <w:footnote w:id="30">
    <w:p w14:paraId="2BC73099" w14:textId="77777777" w:rsidR="00906F98" w:rsidRDefault="00906F98" w:rsidP="00906F98">
      <w:pPr>
        <w:pStyle w:val="af3"/>
        <w:rPr>
          <w:rtl/>
        </w:rPr>
      </w:pPr>
      <w:r>
        <w:rPr>
          <w:rStyle w:val="af5"/>
        </w:rPr>
        <w:footnoteRef/>
      </w:r>
      <w:r>
        <w:rPr>
          <w:rtl/>
        </w:rPr>
        <w:t xml:space="preserve"> </w:t>
      </w:r>
      <w:r w:rsidRPr="00752543">
        <w:rPr>
          <w:rtl/>
        </w:rPr>
        <w:t xml:space="preserve">גשר החיים שם, </w:t>
      </w:r>
      <w:proofErr w:type="spellStart"/>
      <w:r w:rsidRPr="00752543">
        <w:rPr>
          <w:rtl/>
        </w:rPr>
        <w:t>עפמ</w:t>
      </w:r>
      <w:r>
        <w:rPr>
          <w:rFonts w:hint="cs"/>
          <w:rtl/>
        </w:rPr>
        <w:t>"</w:t>
      </w:r>
      <w:r w:rsidRPr="00752543">
        <w:rPr>
          <w:rtl/>
        </w:rPr>
        <w:t>ש</w:t>
      </w:r>
      <w:proofErr w:type="spellEnd"/>
      <w:r w:rsidRPr="00752543">
        <w:rPr>
          <w:rtl/>
        </w:rPr>
        <w:t xml:space="preserve"> תשו׳ אדני שדה בנוגע </w:t>
      </w:r>
      <w:proofErr w:type="spellStart"/>
      <w:r w:rsidRPr="00752543">
        <w:rPr>
          <w:rtl/>
        </w:rPr>
        <w:t>לת</w:t>
      </w:r>
      <w:r>
        <w:rPr>
          <w:rFonts w:hint="cs"/>
          <w:rtl/>
        </w:rPr>
        <w:t>"</w:t>
      </w:r>
      <w:r w:rsidRPr="00752543">
        <w:rPr>
          <w:rtl/>
        </w:rPr>
        <w:t>ב</w:t>
      </w:r>
      <w:proofErr w:type="spellEnd"/>
      <w:r w:rsidRPr="00752543">
        <w:rPr>
          <w:rtl/>
        </w:rPr>
        <w:t xml:space="preserve"> וכן כתב בכף</w:t>
      </w:r>
      <w:r>
        <w:rPr>
          <w:rFonts w:hint="cs"/>
          <w:rtl/>
        </w:rPr>
        <w:t xml:space="preserve"> </w:t>
      </w:r>
      <w:r w:rsidRPr="00752543">
        <w:rPr>
          <w:rtl/>
        </w:rPr>
        <w:t xml:space="preserve">החיים סי׳ תקנב מ, </w:t>
      </w:r>
      <w:proofErr w:type="spellStart"/>
      <w:r w:rsidRPr="00752543">
        <w:rPr>
          <w:rtl/>
        </w:rPr>
        <w:t>דנסר</w:t>
      </w:r>
      <w:proofErr w:type="spellEnd"/>
      <w:r w:rsidRPr="00752543">
        <w:rPr>
          <w:rtl/>
        </w:rPr>
        <w:t xml:space="preserve"> של עץ כשאין גבוה טפח דלא חזי לישיבה הו</w:t>
      </w:r>
      <w:r>
        <w:rPr>
          <w:rFonts w:hint="cs"/>
          <w:rtl/>
        </w:rPr>
        <w:t>"</w:t>
      </w:r>
      <w:r w:rsidRPr="00752543">
        <w:rPr>
          <w:rtl/>
        </w:rPr>
        <w:t>ל</w:t>
      </w:r>
      <w:r>
        <w:rPr>
          <w:rFonts w:hint="cs"/>
          <w:rtl/>
        </w:rPr>
        <w:t xml:space="preserve"> </w:t>
      </w:r>
      <w:r w:rsidRPr="00752543">
        <w:rPr>
          <w:rtl/>
        </w:rPr>
        <w:t>יושב ע</w:t>
      </w:r>
      <w:r>
        <w:rPr>
          <w:rFonts w:hint="cs"/>
          <w:rtl/>
        </w:rPr>
        <w:t>"</w:t>
      </w:r>
      <w:r w:rsidRPr="00752543">
        <w:rPr>
          <w:rtl/>
        </w:rPr>
        <w:t>ג קרקע</w:t>
      </w:r>
      <w:r>
        <w:rPr>
          <w:rFonts w:hint="cs"/>
          <w:rtl/>
        </w:rPr>
        <w:t>.</w:t>
      </w:r>
    </w:p>
  </w:footnote>
  <w:footnote w:id="31">
    <w:p w14:paraId="13A02391" w14:textId="77777777" w:rsidR="00906F98" w:rsidRDefault="00906F98" w:rsidP="00906F98">
      <w:pPr>
        <w:pStyle w:val="af3"/>
      </w:pPr>
      <w:r>
        <w:rPr>
          <w:rStyle w:val="af5"/>
        </w:rPr>
        <w:footnoteRef/>
      </w:r>
      <w:r>
        <w:rPr>
          <w:rtl/>
        </w:rPr>
        <w:t xml:space="preserve"> </w:t>
      </w:r>
      <w:r>
        <w:rPr>
          <w:rFonts w:hint="cs"/>
          <w:rtl/>
        </w:rPr>
        <w:t>גשר החיים שם וב</w:t>
      </w:r>
      <w:r w:rsidRPr="00D36771">
        <w:rPr>
          <w:rtl/>
        </w:rPr>
        <w:t xml:space="preserve">טעמי המנהגים סי׳ </w:t>
      </w:r>
      <w:proofErr w:type="spellStart"/>
      <w:r w:rsidRPr="00D36771">
        <w:rPr>
          <w:rtl/>
        </w:rPr>
        <w:t>תתסד</w:t>
      </w:r>
      <w:proofErr w:type="spellEnd"/>
      <w:r w:rsidRPr="00D36771">
        <w:rPr>
          <w:rtl/>
        </w:rPr>
        <w:t xml:space="preserve">, </w:t>
      </w:r>
      <w:proofErr w:type="spellStart"/>
      <w:r w:rsidRPr="00D36771">
        <w:rPr>
          <w:rtl/>
        </w:rPr>
        <w:t>ובד</w:t>
      </w:r>
      <w:r>
        <w:rPr>
          <w:rFonts w:hint="cs"/>
          <w:rtl/>
        </w:rPr>
        <w:t>"</w:t>
      </w:r>
      <w:r w:rsidRPr="00D36771">
        <w:rPr>
          <w:rtl/>
        </w:rPr>
        <w:t>ת</w:t>
      </w:r>
      <w:proofErr w:type="spellEnd"/>
      <w:r w:rsidRPr="00D36771">
        <w:rPr>
          <w:rtl/>
        </w:rPr>
        <w:t xml:space="preserve"> שם הביא דעות שצריך פחות מטפח</w:t>
      </w:r>
      <w:r>
        <w:rPr>
          <w:rFonts w:hint="cs"/>
          <w:rtl/>
        </w:rPr>
        <w:t xml:space="preserve">, </w:t>
      </w:r>
      <w:r w:rsidRPr="00D36771">
        <w:rPr>
          <w:rtl/>
        </w:rPr>
        <w:t>ודעות שפחות מג׳ טפחים</w:t>
      </w:r>
      <w:r>
        <w:rPr>
          <w:rFonts w:hint="cs"/>
          <w:rtl/>
        </w:rPr>
        <w:t>.</w:t>
      </w:r>
    </w:p>
  </w:footnote>
  <w:footnote w:id="32">
    <w:p w14:paraId="3B7F860C" w14:textId="320BCBFA" w:rsidR="001864B6" w:rsidRDefault="001864B6">
      <w:pPr>
        <w:pStyle w:val="af3"/>
      </w:pPr>
      <w:r>
        <w:rPr>
          <w:rStyle w:val="af5"/>
        </w:rPr>
        <w:footnoteRef/>
      </w:r>
      <w:r>
        <w:rPr>
          <w:rtl/>
        </w:rPr>
        <w:t xml:space="preserve"> </w:t>
      </w:r>
      <w:r>
        <w:rPr>
          <w:rFonts w:hint="cs"/>
          <w:rtl/>
        </w:rPr>
        <w:t xml:space="preserve">רמב"ם שם </w:t>
      </w:r>
    </w:p>
  </w:footnote>
  <w:footnote w:id="33">
    <w:p w14:paraId="7C0D41E3" w14:textId="1505B81E" w:rsidR="001864B6" w:rsidRDefault="001864B6">
      <w:pPr>
        <w:pStyle w:val="af3"/>
      </w:pPr>
      <w:r>
        <w:rPr>
          <w:rStyle w:val="af5"/>
        </w:rPr>
        <w:footnoteRef/>
      </w:r>
      <w:r>
        <w:rPr>
          <w:rtl/>
        </w:rPr>
        <w:t xml:space="preserve"> </w:t>
      </w:r>
      <w:r>
        <w:rPr>
          <w:rFonts w:hint="cs"/>
          <w:rtl/>
        </w:rPr>
        <w:t>כס"מ שם</w:t>
      </w:r>
    </w:p>
  </w:footnote>
  <w:footnote w:id="34">
    <w:p w14:paraId="0332EFCD" w14:textId="77777777" w:rsidR="00FD082E" w:rsidRDefault="00FD082E" w:rsidP="00FD082E">
      <w:pPr>
        <w:pStyle w:val="af3"/>
        <w:rPr>
          <w:rtl/>
        </w:rPr>
      </w:pPr>
      <w:r>
        <w:rPr>
          <w:rStyle w:val="af5"/>
          <w:rFonts w:eastAsiaTheme="majorEastAsia"/>
        </w:rPr>
        <w:footnoteRef/>
      </w:r>
      <w:r>
        <w:rPr>
          <w:rFonts w:hint="cs"/>
          <w:rtl/>
        </w:rPr>
        <w:t xml:space="preserve"> רמב"ם הלכות כלים פרק ה הלכה א</w:t>
      </w:r>
    </w:p>
  </w:footnote>
  <w:footnote w:id="35">
    <w:p w14:paraId="542643BE" w14:textId="77777777" w:rsidR="00FD082E" w:rsidRDefault="00FD082E" w:rsidP="00FD082E">
      <w:pPr>
        <w:pStyle w:val="af3"/>
        <w:rPr>
          <w:rtl/>
        </w:rPr>
      </w:pPr>
      <w:r>
        <w:rPr>
          <w:rStyle w:val="af5"/>
          <w:rFonts w:eastAsiaTheme="majorEastAsia"/>
        </w:rPr>
        <w:footnoteRef/>
      </w:r>
      <w:r>
        <w:rPr>
          <w:rFonts w:hint="cs"/>
          <w:rtl/>
        </w:rPr>
        <w:t xml:space="preserve"> פירשו </w:t>
      </w:r>
      <w:proofErr w:type="spellStart"/>
      <w:r>
        <w:rPr>
          <w:rFonts w:hint="cs"/>
          <w:rtl/>
        </w:rPr>
        <w:t>הר"ש</w:t>
      </w:r>
      <w:proofErr w:type="spellEnd"/>
      <w:r>
        <w:rPr>
          <w:rFonts w:hint="cs"/>
          <w:rtl/>
        </w:rPr>
        <w:t xml:space="preserve"> </w:t>
      </w:r>
      <w:proofErr w:type="spellStart"/>
      <w:r>
        <w:rPr>
          <w:rFonts w:hint="cs"/>
          <w:rtl/>
        </w:rPr>
        <w:t>והרא"ש</w:t>
      </w:r>
      <w:proofErr w:type="spellEnd"/>
      <w:r>
        <w:rPr>
          <w:rFonts w:hint="cs"/>
          <w:rtl/>
        </w:rPr>
        <w:t xml:space="preserve"> </w:t>
      </w:r>
      <w:proofErr w:type="spellStart"/>
      <w:r>
        <w:rPr>
          <w:rFonts w:hint="cs"/>
          <w:rtl/>
        </w:rPr>
        <w:t>והר"ב</w:t>
      </w:r>
      <w:proofErr w:type="spellEnd"/>
      <w:r>
        <w:rPr>
          <w:rFonts w:hint="cs"/>
          <w:rtl/>
        </w:rPr>
        <w:t xml:space="preserve"> </w:t>
      </w:r>
      <w:proofErr w:type="spellStart"/>
      <w:r>
        <w:rPr>
          <w:rFonts w:hint="cs"/>
          <w:rtl/>
        </w:rPr>
        <w:t>דזה</w:t>
      </w:r>
      <w:proofErr w:type="spellEnd"/>
      <w:r>
        <w:rPr>
          <w:rFonts w:hint="cs"/>
          <w:rtl/>
        </w:rPr>
        <w:t xml:space="preserve"> אינו שיפוי ליופי אלא להסיר </w:t>
      </w:r>
      <w:proofErr w:type="spellStart"/>
      <w:r>
        <w:rPr>
          <w:rFonts w:hint="cs"/>
          <w:rtl/>
        </w:rPr>
        <w:t>הקיסמין</w:t>
      </w:r>
      <w:proofErr w:type="spellEnd"/>
      <w:r>
        <w:rPr>
          <w:rFonts w:hint="cs"/>
          <w:rtl/>
        </w:rPr>
        <w:t xml:space="preserve"> שבהם </w:t>
      </w:r>
      <w:proofErr w:type="spellStart"/>
      <w:r>
        <w:rPr>
          <w:rFonts w:hint="cs"/>
          <w:rtl/>
        </w:rPr>
        <w:t>שמשרטין</w:t>
      </w:r>
      <w:proofErr w:type="spellEnd"/>
      <w:r>
        <w:rPr>
          <w:rFonts w:hint="cs"/>
          <w:rtl/>
        </w:rPr>
        <w:t xml:space="preserve"> את הבשר ולא חזו למלאכתן ע"ש. ואי </w:t>
      </w:r>
      <w:proofErr w:type="spellStart"/>
      <w:r>
        <w:rPr>
          <w:rFonts w:hint="cs"/>
          <w:rtl/>
        </w:rPr>
        <w:t>קשיא</w:t>
      </w:r>
      <w:proofErr w:type="spellEnd"/>
      <w:r>
        <w:rPr>
          <w:rFonts w:hint="cs"/>
          <w:rtl/>
        </w:rPr>
        <w:t xml:space="preserve"> מה שייך לזה עור הדג </w:t>
      </w:r>
      <w:proofErr w:type="spellStart"/>
      <w:r>
        <w:rPr>
          <w:rFonts w:hint="cs"/>
          <w:rtl/>
        </w:rPr>
        <w:t>י"ל</w:t>
      </w:r>
      <w:proofErr w:type="spellEnd"/>
      <w:r>
        <w:rPr>
          <w:rFonts w:hint="cs"/>
          <w:rtl/>
        </w:rPr>
        <w:t xml:space="preserve"> שיש מין דג שיש בעורו כמין מחטין קטנים דקים והם </w:t>
      </w:r>
      <w:proofErr w:type="spellStart"/>
      <w:r>
        <w:rPr>
          <w:rFonts w:hint="cs"/>
          <w:rtl/>
        </w:rPr>
        <w:t>מסירין</w:t>
      </w:r>
      <w:proofErr w:type="spellEnd"/>
      <w:r>
        <w:rPr>
          <w:rFonts w:hint="cs"/>
          <w:rtl/>
        </w:rPr>
        <w:t xml:space="preserve"> את </w:t>
      </w:r>
      <w:proofErr w:type="spellStart"/>
      <w:r>
        <w:rPr>
          <w:rFonts w:hint="cs"/>
          <w:rtl/>
        </w:rPr>
        <w:t>הקיסמין</w:t>
      </w:r>
      <w:proofErr w:type="spellEnd"/>
      <w:r>
        <w:rPr>
          <w:rFonts w:hint="cs"/>
          <w:rtl/>
        </w:rPr>
        <w:t xml:space="preserve"> [ת"י]. אבל רש"י ז"ל בסנהדרין [כ' ב] שהובא משנה זו </w:t>
      </w:r>
      <w:proofErr w:type="spellStart"/>
      <w:r>
        <w:rPr>
          <w:rFonts w:hint="cs"/>
          <w:rtl/>
        </w:rPr>
        <w:t>ופירש"י</w:t>
      </w:r>
      <w:proofErr w:type="spellEnd"/>
      <w:r>
        <w:rPr>
          <w:rFonts w:hint="cs"/>
          <w:rtl/>
        </w:rPr>
        <w:t xml:space="preserve"> משפשפם בעור הדג כדי להחליק הארוכות לייפותם, עכ"ל. וכן משמע מסתימת לשון הרמב"ם. ובפי' המשניות כתב מפורש </w:t>
      </w:r>
      <w:proofErr w:type="spellStart"/>
      <w:r>
        <w:rPr>
          <w:rFonts w:hint="cs"/>
          <w:rtl/>
        </w:rPr>
        <w:t>בזה"ל</w:t>
      </w:r>
      <w:proofErr w:type="spellEnd"/>
      <w:r>
        <w:rPr>
          <w:rFonts w:hint="cs"/>
          <w:rtl/>
        </w:rPr>
        <w:t xml:space="preserve">: עור דג ידוע </w:t>
      </w:r>
      <w:proofErr w:type="spellStart"/>
      <w:r>
        <w:rPr>
          <w:rFonts w:hint="cs"/>
          <w:rtl/>
        </w:rPr>
        <w:t>ימרוקו</w:t>
      </w:r>
      <w:proofErr w:type="spellEnd"/>
      <w:r>
        <w:rPr>
          <w:rFonts w:hint="cs"/>
          <w:rtl/>
        </w:rPr>
        <w:t xml:space="preserve"> בו הכלים וימרק ויבהיקם, עכ"ל. הרי </w:t>
      </w:r>
      <w:proofErr w:type="spellStart"/>
      <w:r>
        <w:rPr>
          <w:rFonts w:hint="cs"/>
          <w:rtl/>
        </w:rPr>
        <w:t>להדיא</w:t>
      </w:r>
      <w:proofErr w:type="spellEnd"/>
      <w:r>
        <w:rPr>
          <w:rFonts w:hint="cs"/>
          <w:rtl/>
        </w:rPr>
        <w:t xml:space="preserve"> שזהו ליופי, וצ"ל לדבריהם </w:t>
      </w:r>
      <w:proofErr w:type="spellStart"/>
      <w:r>
        <w:rPr>
          <w:rFonts w:hint="cs"/>
          <w:rtl/>
        </w:rPr>
        <w:t>דאדרבא</w:t>
      </w:r>
      <w:proofErr w:type="spellEnd"/>
      <w:r>
        <w:rPr>
          <w:rFonts w:hint="cs"/>
          <w:rtl/>
        </w:rPr>
        <w:t xml:space="preserve"> זה </w:t>
      </w:r>
      <w:proofErr w:type="spellStart"/>
      <w:r>
        <w:rPr>
          <w:rFonts w:hint="cs"/>
          <w:rtl/>
        </w:rPr>
        <w:t>קמ"ל</w:t>
      </w:r>
      <w:proofErr w:type="spellEnd"/>
      <w:r>
        <w:rPr>
          <w:rFonts w:hint="cs"/>
          <w:rtl/>
        </w:rPr>
        <w:t xml:space="preserve">, </w:t>
      </w:r>
      <w:proofErr w:type="spellStart"/>
      <w:r>
        <w:rPr>
          <w:rFonts w:hint="cs"/>
          <w:rtl/>
        </w:rPr>
        <w:t>דאע"ג</w:t>
      </w:r>
      <w:proofErr w:type="spellEnd"/>
      <w:r>
        <w:rPr>
          <w:rFonts w:hint="cs"/>
          <w:rtl/>
        </w:rPr>
        <w:t xml:space="preserve"> </w:t>
      </w:r>
      <w:proofErr w:type="spellStart"/>
      <w:r>
        <w:rPr>
          <w:rFonts w:hint="cs"/>
          <w:rtl/>
        </w:rPr>
        <w:t>דבכל</w:t>
      </w:r>
      <w:proofErr w:type="spellEnd"/>
      <w:r>
        <w:rPr>
          <w:rFonts w:hint="cs"/>
          <w:rtl/>
        </w:rPr>
        <w:t xml:space="preserve"> כלי עץ שיפוי לא מעכב מ"מ במטה ועריסה מעכב, משום </w:t>
      </w:r>
      <w:proofErr w:type="spellStart"/>
      <w:r>
        <w:rPr>
          <w:rFonts w:hint="cs"/>
          <w:rtl/>
        </w:rPr>
        <w:t>דכל</w:t>
      </w:r>
      <w:proofErr w:type="spellEnd"/>
      <w:r>
        <w:rPr>
          <w:rFonts w:hint="cs"/>
          <w:rtl/>
        </w:rPr>
        <w:t xml:space="preserve"> זמן שלא </w:t>
      </w:r>
      <w:proofErr w:type="spellStart"/>
      <w:r>
        <w:rPr>
          <w:rFonts w:hint="cs"/>
          <w:rtl/>
        </w:rPr>
        <w:t>ישופם</w:t>
      </w:r>
      <w:proofErr w:type="spellEnd"/>
      <w:r>
        <w:rPr>
          <w:rFonts w:hint="cs"/>
          <w:rtl/>
        </w:rPr>
        <w:t xml:space="preserve"> לא יישן בו ולא ישב עליו. ערוך השולחן העתיד הלכות כלים סימן </w:t>
      </w:r>
      <w:proofErr w:type="spellStart"/>
      <w:r>
        <w:rPr>
          <w:rFonts w:hint="cs"/>
          <w:rtl/>
        </w:rPr>
        <w:t>קצא</w:t>
      </w:r>
      <w:proofErr w:type="spellEnd"/>
      <w:r>
        <w:rPr>
          <w:rFonts w:hint="cs"/>
          <w:rtl/>
        </w:rPr>
        <w:t xml:space="preserve"> סעיף י</w:t>
      </w:r>
    </w:p>
  </w:footnote>
  <w:footnote w:id="36">
    <w:p w14:paraId="7C22421A" w14:textId="77777777" w:rsidR="00FD082E" w:rsidRDefault="00FD082E" w:rsidP="00FD082E">
      <w:pPr>
        <w:pStyle w:val="af3"/>
        <w:rPr>
          <w:rtl/>
        </w:rPr>
      </w:pPr>
      <w:r>
        <w:rPr>
          <w:rStyle w:val="af5"/>
          <w:rFonts w:eastAsiaTheme="majorEastAsia"/>
        </w:rPr>
        <w:footnoteRef/>
      </w:r>
      <w:r>
        <w:rPr>
          <w:rFonts w:hint="cs"/>
          <w:rtl/>
        </w:rPr>
        <w:t xml:space="preserve"> רמב"ם הלכות אבל פרק ה הלכה יח</w:t>
      </w:r>
    </w:p>
  </w:footnote>
  <w:footnote w:id="37">
    <w:p w14:paraId="48B04BBB" w14:textId="2E31E7A9" w:rsidR="00A54E54" w:rsidRDefault="00A54E54">
      <w:pPr>
        <w:pStyle w:val="af3"/>
      </w:pPr>
      <w:r>
        <w:rPr>
          <w:rStyle w:val="af5"/>
        </w:rPr>
        <w:footnoteRef/>
      </w:r>
      <w:r>
        <w:rPr>
          <w:rtl/>
        </w:rPr>
        <w:t xml:space="preserve"> </w:t>
      </w:r>
      <w:r w:rsidRPr="00A54E54">
        <w:rPr>
          <w:rtl/>
        </w:rPr>
        <w:t>ויש לתמוה על רבינו שקרא למלחמת שבעה עממין ומלחמת עמלק מצוה ולא קראה חובה</w:t>
      </w:r>
      <w:r>
        <w:rPr>
          <w:rFonts w:hint="cs"/>
          <w:rtl/>
        </w:rPr>
        <w:t>. כס"מ שם,</w:t>
      </w:r>
      <w:r w:rsidRPr="00A54E54">
        <w:rPr>
          <w:rtl/>
        </w:rPr>
        <w:t xml:space="preserve"> ולא ידעתי מקום לתמיהתו </w:t>
      </w:r>
      <w:proofErr w:type="spellStart"/>
      <w:r w:rsidRPr="00A54E54">
        <w:rPr>
          <w:rtl/>
        </w:rPr>
        <w:t>דרבינו</w:t>
      </w:r>
      <w:proofErr w:type="spellEnd"/>
      <w:r w:rsidRPr="00A54E54">
        <w:rPr>
          <w:rtl/>
        </w:rPr>
        <w:t xml:space="preserve"> פסק </w:t>
      </w:r>
      <w:proofErr w:type="spellStart"/>
      <w:r w:rsidRPr="00A54E54">
        <w:rPr>
          <w:rtl/>
        </w:rPr>
        <w:t>כרבנן</w:t>
      </w:r>
      <w:proofErr w:type="spellEnd"/>
      <w:r w:rsidRPr="00A54E54">
        <w:rPr>
          <w:rtl/>
        </w:rPr>
        <w:t xml:space="preserve"> </w:t>
      </w:r>
      <w:proofErr w:type="spellStart"/>
      <w:r w:rsidRPr="00A54E54">
        <w:rPr>
          <w:rtl/>
        </w:rPr>
        <w:t>ולדידהו</w:t>
      </w:r>
      <w:proofErr w:type="spellEnd"/>
      <w:r w:rsidRPr="00A54E54">
        <w:rPr>
          <w:rtl/>
        </w:rPr>
        <w:t xml:space="preserve"> </w:t>
      </w:r>
      <w:proofErr w:type="spellStart"/>
      <w:r w:rsidRPr="00A54E54">
        <w:rPr>
          <w:rtl/>
        </w:rPr>
        <w:t>ליכא</w:t>
      </w:r>
      <w:proofErr w:type="spellEnd"/>
      <w:r w:rsidRPr="00A54E54">
        <w:rPr>
          <w:rtl/>
        </w:rPr>
        <w:t xml:space="preserve"> אלא תרי דינים מצוה ורשות </w:t>
      </w:r>
      <w:proofErr w:type="spellStart"/>
      <w:r w:rsidRPr="00A54E54">
        <w:rPr>
          <w:rtl/>
        </w:rPr>
        <w:t>דמלחמת</w:t>
      </w:r>
      <w:proofErr w:type="spellEnd"/>
      <w:r w:rsidRPr="00A54E54">
        <w:rPr>
          <w:rtl/>
        </w:rPr>
        <w:t xml:space="preserve"> בית דוד </w:t>
      </w:r>
      <w:proofErr w:type="spellStart"/>
      <w:r w:rsidRPr="00A54E54">
        <w:rPr>
          <w:rtl/>
        </w:rPr>
        <w:t>לרווחא</w:t>
      </w:r>
      <w:proofErr w:type="spellEnd"/>
      <w:r w:rsidRPr="00A54E54">
        <w:rPr>
          <w:rtl/>
        </w:rPr>
        <w:t xml:space="preserve"> ולמעוטי עכו"ם דלא </w:t>
      </w:r>
      <w:proofErr w:type="spellStart"/>
      <w:r w:rsidRPr="00A54E54">
        <w:rPr>
          <w:rtl/>
        </w:rPr>
        <w:t>ליתו</w:t>
      </w:r>
      <w:proofErr w:type="spellEnd"/>
      <w:r w:rsidRPr="00A54E54">
        <w:rPr>
          <w:rtl/>
        </w:rPr>
        <w:t xml:space="preserve"> </w:t>
      </w:r>
      <w:proofErr w:type="spellStart"/>
      <w:r w:rsidRPr="00A54E54">
        <w:rPr>
          <w:rtl/>
        </w:rPr>
        <w:t>עלוייהו</w:t>
      </w:r>
      <w:proofErr w:type="spellEnd"/>
      <w:r w:rsidRPr="00A54E54">
        <w:rPr>
          <w:rtl/>
        </w:rPr>
        <w:t xml:space="preserve"> הוי רשות ומלחמת יהושע הוי מצוה ובמלחמת יהושע </w:t>
      </w:r>
      <w:proofErr w:type="spellStart"/>
      <w:r w:rsidRPr="00A54E54">
        <w:rPr>
          <w:rtl/>
        </w:rPr>
        <w:t>הכל</w:t>
      </w:r>
      <w:proofErr w:type="spellEnd"/>
      <w:r w:rsidRPr="00A54E54">
        <w:rPr>
          <w:rtl/>
        </w:rPr>
        <w:t xml:space="preserve"> </w:t>
      </w:r>
      <w:proofErr w:type="spellStart"/>
      <w:r w:rsidRPr="00A54E54">
        <w:rPr>
          <w:rtl/>
        </w:rPr>
        <w:t>יוצאין</w:t>
      </w:r>
      <w:proofErr w:type="spellEnd"/>
      <w:r w:rsidRPr="00A54E54">
        <w:rPr>
          <w:rtl/>
        </w:rPr>
        <w:t xml:space="preserve"> שהיא מצוה אבל בשאר אין </w:t>
      </w:r>
      <w:proofErr w:type="spellStart"/>
      <w:r w:rsidRPr="00A54E54">
        <w:rPr>
          <w:rtl/>
        </w:rPr>
        <w:t>יוצאין</w:t>
      </w:r>
      <w:proofErr w:type="spellEnd"/>
      <w:r w:rsidRPr="00A54E54">
        <w:rPr>
          <w:rtl/>
        </w:rPr>
        <w:t xml:space="preserve"> </w:t>
      </w:r>
      <w:proofErr w:type="spellStart"/>
      <w:r w:rsidRPr="00A54E54">
        <w:rPr>
          <w:rtl/>
        </w:rPr>
        <w:t>הכל</w:t>
      </w:r>
      <w:proofErr w:type="spellEnd"/>
      <w:r w:rsidRPr="00A54E54">
        <w:rPr>
          <w:rtl/>
        </w:rPr>
        <w:t xml:space="preserve"> וכיון שכן אין צריך לומר לדבריהם אלא מצוה </w:t>
      </w:r>
      <w:proofErr w:type="spellStart"/>
      <w:r w:rsidRPr="00A54E54">
        <w:rPr>
          <w:rtl/>
        </w:rPr>
        <w:t>לעלויי</w:t>
      </w:r>
      <w:proofErr w:type="spellEnd"/>
      <w:r w:rsidRPr="00A54E54">
        <w:rPr>
          <w:rtl/>
        </w:rPr>
        <w:t xml:space="preserve"> מעלה אחת מינה לרשות וכמו שפירש שם רש"י ז"ל בסוף משוח מלחמה </w:t>
      </w:r>
      <w:proofErr w:type="spellStart"/>
      <w:r w:rsidRPr="00A54E54">
        <w:rPr>
          <w:rtl/>
        </w:rPr>
        <w:t>דבשלמא</w:t>
      </w:r>
      <w:proofErr w:type="spellEnd"/>
      <w:r w:rsidRPr="00A54E54">
        <w:rPr>
          <w:rtl/>
        </w:rPr>
        <w:t xml:space="preserve"> </w:t>
      </w:r>
      <w:proofErr w:type="spellStart"/>
      <w:r w:rsidRPr="00A54E54">
        <w:rPr>
          <w:rtl/>
        </w:rPr>
        <w:t>לר</w:t>
      </w:r>
      <w:proofErr w:type="spellEnd"/>
      <w:r w:rsidRPr="00A54E54">
        <w:rPr>
          <w:rtl/>
        </w:rPr>
        <w:t xml:space="preserve">' יהודה </w:t>
      </w:r>
      <w:proofErr w:type="spellStart"/>
      <w:r w:rsidRPr="00A54E54">
        <w:rPr>
          <w:rtl/>
        </w:rPr>
        <w:t>איצטריך</w:t>
      </w:r>
      <w:proofErr w:type="spellEnd"/>
      <w:r w:rsidRPr="00A54E54">
        <w:rPr>
          <w:rtl/>
        </w:rPr>
        <w:t xml:space="preserve"> לומר חובה </w:t>
      </w:r>
      <w:proofErr w:type="spellStart"/>
      <w:r w:rsidRPr="00A54E54">
        <w:rPr>
          <w:rtl/>
        </w:rPr>
        <w:t>דתלתא</w:t>
      </w:r>
      <w:proofErr w:type="spellEnd"/>
      <w:r w:rsidRPr="00A54E54">
        <w:rPr>
          <w:rtl/>
        </w:rPr>
        <w:t xml:space="preserve"> דינים הוי חובה ומצוה ורשות חובה הוי מלחמת שבעה עממין </w:t>
      </w:r>
      <w:proofErr w:type="spellStart"/>
      <w:r w:rsidRPr="00A54E54">
        <w:rPr>
          <w:rtl/>
        </w:rPr>
        <w:t>דהכל</w:t>
      </w:r>
      <w:proofErr w:type="spellEnd"/>
      <w:r w:rsidRPr="00A54E54">
        <w:rPr>
          <w:rtl/>
        </w:rPr>
        <w:t xml:space="preserve"> </w:t>
      </w:r>
      <w:proofErr w:type="spellStart"/>
      <w:r w:rsidRPr="00A54E54">
        <w:rPr>
          <w:rtl/>
        </w:rPr>
        <w:t>יוצאין</w:t>
      </w:r>
      <w:proofErr w:type="spellEnd"/>
      <w:r w:rsidRPr="00A54E54">
        <w:rPr>
          <w:rtl/>
        </w:rPr>
        <w:t xml:space="preserve"> לה מצוה הוי למעוטי עכו"ם דלא </w:t>
      </w:r>
      <w:proofErr w:type="spellStart"/>
      <w:r w:rsidRPr="00A54E54">
        <w:rPr>
          <w:rtl/>
        </w:rPr>
        <w:t>ליתו</w:t>
      </w:r>
      <w:proofErr w:type="spellEnd"/>
      <w:r w:rsidRPr="00A54E54">
        <w:rPr>
          <w:rtl/>
        </w:rPr>
        <w:t xml:space="preserve"> </w:t>
      </w:r>
      <w:proofErr w:type="spellStart"/>
      <w:r w:rsidRPr="00A54E54">
        <w:rPr>
          <w:rtl/>
        </w:rPr>
        <w:t>עלייהו</w:t>
      </w:r>
      <w:proofErr w:type="spellEnd"/>
      <w:r w:rsidRPr="00A54E54">
        <w:rPr>
          <w:rtl/>
        </w:rPr>
        <w:t xml:space="preserve"> </w:t>
      </w:r>
      <w:proofErr w:type="spellStart"/>
      <w:r w:rsidRPr="00A54E54">
        <w:rPr>
          <w:rtl/>
        </w:rPr>
        <w:t>דקרינן</w:t>
      </w:r>
      <w:proofErr w:type="spellEnd"/>
      <w:r w:rsidRPr="00A54E54">
        <w:rPr>
          <w:rtl/>
        </w:rPr>
        <w:t xml:space="preserve"> לה מצוה משום דלא הוי כחובה </w:t>
      </w:r>
      <w:proofErr w:type="spellStart"/>
      <w:r w:rsidRPr="00A54E54">
        <w:rPr>
          <w:rtl/>
        </w:rPr>
        <w:t>שהכל</w:t>
      </w:r>
      <w:proofErr w:type="spellEnd"/>
      <w:r w:rsidRPr="00A54E54">
        <w:rPr>
          <w:rtl/>
        </w:rPr>
        <w:t xml:space="preserve"> </w:t>
      </w:r>
      <w:proofErr w:type="spellStart"/>
      <w:r w:rsidRPr="00A54E54">
        <w:rPr>
          <w:rtl/>
        </w:rPr>
        <w:t>יוצאין</w:t>
      </w:r>
      <w:proofErr w:type="spellEnd"/>
      <w:r w:rsidRPr="00A54E54">
        <w:rPr>
          <w:rtl/>
        </w:rPr>
        <w:t xml:space="preserve"> אבל מ"מ לא הוי כרשות שהעוסק בה פטור </w:t>
      </w:r>
      <w:proofErr w:type="spellStart"/>
      <w:r w:rsidRPr="00A54E54">
        <w:rPr>
          <w:rtl/>
        </w:rPr>
        <w:t>ממצוה</w:t>
      </w:r>
      <w:proofErr w:type="spellEnd"/>
      <w:r w:rsidRPr="00A54E54">
        <w:rPr>
          <w:rtl/>
        </w:rPr>
        <w:t xml:space="preserve"> אחרת מה שאין כן ברשות ומלחמת בית דוד </w:t>
      </w:r>
      <w:proofErr w:type="spellStart"/>
      <w:r w:rsidRPr="00A54E54">
        <w:rPr>
          <w:rtl/>
        </w:rPr>
        <w:t>לרוחא</w:t>
      </w:r>
      <w:proofErr w:type="spellEnd"/>
      <w:r w:rsidRPr="00A54E54">
        <w:rPr>
          <w:rtl/>
        </w:rPr>
        <w:t xml:space="preserve"> רשות דלא הוי עוסק </w:t>
      </w:r>
      <w:proofErr w:type="spellStart"/>
      <w:r w:rsidRPr="00A54E54">
        <w:rPr>
          <w:rtl/>
        </w:rPr>
        <w:t>במצוה</w:t>
      </w:r>
      <w:proofErr w:type="spellEnd"/>
      <w:r w:rsidRPr="00A54E54">
        <w:rPr>
          <w:rtl/>
        </w:rPr>
        <w:t xml:space="preserve"> לפטור </w:t>
      </w:r>
      <w:proofErr w:type="spellStart"/>
      <w:r w:rsidRPr="00A54E54">
        <w:rPr>
          <w:rtl/>
        </w:rPr>
        <w:t>ממצוה</w:t>
      </w:r>
      <w:proofErr w:type="spellEnd"/>
      <w:r w:rsidRPr="00A54E54">
        <w:rPr>
          <w:rtl/>
        </w:rPr>
        <w:t xml:space="preserve"> אחרת אבל </w:t>
      </w:r>
      <w:proofErr w:type="spellStart"/>
      <w:r w:rsidRPr="00A54E54">
        <w:rPr>
          <w:rtl/>
        </w:rPr>
        <w:t>לרבנן</w:t>
      </w:r>
      <w:proofErr w:type="spellEnd"/>
      <w:r w:rsidRPr="00A54E54">
        <w:rPr>
          <w:rtl/>
        </w:rPr>
        <w:t xml:space="preserve"> </w:t>
      </w:r>
      <w:proofErr w:type="spellStart"/>
      <w:r w:rsidRPr="00A54E54">
        <w:rPr>
          <w:rtl/>
        </w:rPr>
        <w:t>ליכא</w:t>
      </w:r>
      <w:proofErr w:type="spellEnd"/>
      <w:r w:rsidRPr="00A54E54">
        <w:rPr>
          <w:rtl/>
        </w:rPr>
        <w:t xml:space="preserve"> אלא תרי דינים </w:t>
      </w:r>
      <w:proofErr w:type="spellStart"/>
      <w:r w:rsidRPr="00A54E54">
        <w:rPr>
          <w:rtl/>
        </w:rPr>
        <w:t>ולדידהו</w:t>
      </w:r>
      <w:proofErr w:type="spellEnd"/>
      <w:r w:rsidRPr="00A54E54">
        <w:rPr>
          <w:rtl/>
        </w:rPr>
        <w:t xml:space="preserve"> לא איכפת להו לקרות חובה וכמבואר בדברי רש"י ז"ל שם אבל מ"מ קשה למה לא כתב רבינו </w:t>
      </w:r>
      <w:proofErr w:type="spellStart"/>
      <w:r w:rsidRPr="00A54E54">
        <w:rPr>
          <w:rtl/>
        </w:rPr>
        <w:t>דהא</w:t>
      </w:r>
      <w:proofErr w:type="spellEnd"/>
      <w:r w:rsidRPr="00A54E54">
        <w:rPr>
          <w:rtl/>
        </w:rPr>
        <w:t xml:space="preserve"> </w:t>
      </w:r>
      <w:proofErr w:type="spellStart"/>
      <w:r w:rsidRPr="00A54E54">
        <w:rPr>
          <w:rtl/>
        </w:rPr>
        <w:t>דלמעוטי</w:t>
      </w:r>
      <w:proofErr w:type="spellEnd"/>
      <w:r w:rsidRPr="00A54E54">
        <w:rPr>
          <w:rtl/>
        </w:rPr>
        <w:t xml:space="preserve"> עכו"ם דלא </w:t>
      </w:r>
      <w:proofErr w:type="spellStart"/>
      <w:r w:rsidRPr="00A54E54">
        <w:rPr>
          <w:rtl/>
        </w:rPr>
        <w:t>ליתו</w:t>
      </w:r>
      <w:proofErr w:type="spellEnd"/>
      <w:r w:rsidRPr="00A54E54">
        <w:rPr>
          <w:rtl/>
        </w:rPr>
        <w:t xml:space="preserve"> </w:t>
      </w:r>
      <w:proofErr w:type="spellStart"/>
      <w:r w:rsidRPr="00A54E54">
        <w:rPr>
          <w:rtl/>
        </w:rPr>
        <w:t>עלייהו</w:t>
      </w:r>
      <w:proofErr w:type="spellEnd"/>
      <w:r w:rsidRPr="00A54E54">
        <w:rPr>
          <w:rtl/>
        </w:rPr>
        <w:t xml:space="preserve"> הוי רשות </w:t>
      </w:r>
      <w:proofErr w:type="spellStart"/>
      <w:r w:rsidRPr="00A54E54">
        <w:rPr>
          <w:rtl/>
        </w:rPr>
        <w:t>כרבנן</w:t>
      </w:r>
      <w:proofErr w:type="spellEnd"/>
      <w:r w:rsidRPr="00A54E54">
        <w:rPr>
          <w:rtl/>
        </w:rPr>
        <w:t xml:space="preserve"> </w:t>
      </w:r>
      <w:proofErr w:type="spellStart"/>
      <w:r w:rsidRPr="00A54E54">
        <w:rPr>
          <w:rtl/>
        </w:rPr>
        <w:t>דאמרי</w:t>
      </w:r>
      <w:proofErr w:type="spellEnd"/>
      <w:r w:rsidRPr="00A54E54">
        <w:rPr>
          <w:rtl/>
        </w:rPr>
        <w:t xml:space="preserve"> למעוטי עכו"ם דלא </w:t>
      </w:r>
      <w:proofErr w:type="spellStart"/>
      <w:r w:rsidRPr="00A54E54">
        <w:rPr>
          <w:rtl/>
        </w:rPr>
        <w:t>ליתו</w:t>
      </w:r>
      <w:proofErr w:type="spellEnd"/>
      <w:r w:rsidRPr="00A54E54">
        <w:rPr>
          <w:rtl/>
        </w:rPr>
        <w:t xml:space="preserve"> </w:t>
      </w:r>
      <w:proofErr w:type="spellStart"/>
      <w:r w:rsidRPr="00A54E54">
        <w:rPr>
          <w:rtl/>
        </w:rPr>
        <w:t>עלייהו</w:t>
      </w:r>
      <w:proofErr w:type="spellEnd"/>
      <w:r w:rsidRPr="00A54E54">
        <w:rPr>
          <w:rtl/>
        </w:rPr>
        <w:t xml:space="preserve"> דהוי רשות ולא כתב אלא שנלחם עם שאר העם להרחיב גבול ישראל דהיינו מלחמת בית דוד </w:t>
      </w:r>
      <w:proofErr w:type="spellStart"/>
      <w:r w:rsidRPr="00A54E54">
        <w:rPr>
          <w:rtl/>
        </w:rPr>
        <w:t>לרווחא</w:t>
      </w:r>
      <w:proofErr w:type="spellEnd"/>
      <w:r w:rsidRPr="00A54E54">
        <w:rPr>
          <w:rtl/>
        </w:rPr>
        <w:t xml:space="preserve"> </w:t>
      </w:r>
      <w:proofErr w:type="spellStart"/>
      <w:r w:rsidRPr="00A54E54">
        <w:rPr>
          <w:rtl/>
        </w:rPr>
        <w:t>דאמרו</w:t>
      </w:r>
      <w:proofErr w:type="spellEnd"/>
      <w:r w:rsidRPr="00A54E54">
        <w:rPr>
          <w:rtl/>
        </w:rPr>
        <w:t xml:space="preserve"> בגמרא </w:t>
      </w:r>
      <w:proofErr w:type="spellStart"/>
      <w:r w:rsidRPr="00A54E54">
        <w:rPr>
          <w:rtl/>
        </w:rPr>
        <w:t>דהכל</w:t>
      </w:r>
      <w:proofErr w:type="spellEnd"/>
      <w:r w:rsidRPr="00A54E54">
        <w:rPr>
          <w:rtl/>
        </w:rPr>
        <w:t xml:space="preserve"> מודים בה וחלוקה </w:t>
      </w:r>
      <w:proofErr w:type="spellStart"/>
      <w:r w:rsidRPr="00A54E54">
        <w:rPr>
          <w:rtl/>
        </w:rPr>
        <w:t>דפלוגתא</w:t>
      </w:r>
      <w:proofErr w:type="spellEnd"/>
      <w:r w:rsidRPr="00A54E54">
        <w:rPr>
          <w:rtl/>
        </w:rPr>
        <w:t xml:space="preserve"> לא הוזכרו בדבריו כלל. וי"ל </w:t>
      </w:r>
      <w:proofErr w:type="spellStart"/>
      <w:r w:rsidRPr="00A54E54">
        <w:rPr>
          <w:rtl/>
        </w:rPr>
        <w:t>דהוזכרה</w:t>
      </w:r>
      <w:proofErr w:type="spellEnd"/>
      <w:r w:rsidRPr="00A54E54">
        <w:rPr>
          <w:rtl/>
        </w:rPr>
        <w:t xml:space="preserve"> במה שאמר ולהרבות בגדולתו ושמעו </w:t>
      </w:r>
      <w:proofErr w:type="spellStart"/>
      <w:r w:rsidRPr="00A54E54">
        <w:rPr>
          <w:rtl/>
        </w:rPr>
        <w:t>דהכוונה</w:t>
      </w:r>
      <w:proofErr w:type="spellEnd"/>
      <w:r w:rsidRPr="00A54E54">
        <w:rPr>
          <w:rtl/>
        </w:rPr>
        <w:t xml:space="preserve"> שיראו ממנו ולא יבאו עליו והיינו למעוטי עכו"ם דלא </w:t>
      </w:r>
      <w:proofErr w:type="spellStart"/>
      <w:r w:rsidRPr="00A54E54">
        <w:rPr>
          <w:rtl/>
        </w:rPr>
        <w:t>ליתו</w:t>
      </w:r>
      <w:proofErr w:type="spellEnd"/>
      <w:r w:rsidRPr="00A54E54">
        <w:rPr>
          <w:rtl/>
        </w:rPr>
        <w:t xml:space="preserve"> </w:t>
      </w:r>
      <w:proofErr w:type="spellStart"/>
      <w:r w:rsidRPr="00A54E54">
        <w:rPr>
          <w:rtl/>
        </w:rPr>
        <w:t>עלייהו</w:t>
      </w:r>
      <w:proofErr w:type="spellEnd"/>
      <w:r>
        <w:rPr>
          <w:rFonts w:hint="cs"/>
          <w:rtl/>
        </w:rPr>
        <w:t xml:space="preserve">. </w:t>
      </w:r>
      <w:proofErr w:type="spellStart"/>
      <w:r>
        <w:rPr>
          <w:rFonts w:hint="cs"/>
          <w:rtl/>
        </w:rPr>
        <w:t>לח"מ</w:t>
      </w:r>
      <w:proofErr w:type="spellEnd"/>
      <w:r>
        <w:rPr>
          <w:rFonts w:hint="cs"/>
          <w:rtl/>
        </w:rPr>
        <w:t xml:space="preserve"> שם</w:t>
      </w:r>
    </w:p>
  </w:footnote>
  <w:footnote w:id="38">
    <w:p w14:paraId="30E607C2" w14:textId="168EE117" w:rsidR="00405205" w:rsidRDefault="00405205">
      <w:pPr>
        <w:pStyle w:val="af3"/>
      </w:pPr>
      <w:r>
        <w:rPr>
          <w:rStyle w:val="af5"/>
        </w:rPr>
        <w:footnoteRef/>
      </w:r>
      <w:r>
        <w:rPr>
          <w:rtl/>
        </w:rPr>
        <w:t xml:space="preserve"> </w:t>
      </w:r>
      <w:r w:rsidRPr="00405205">
        <w:rPr>
          <w:rtl/>
        </w:rPr>
        <w:t>רמב"ם הלכות מלכים פרק ה הלכה ב</w:t>
      </w:r>
    </w:p>
  </w:footnote>
  <w:footnote w:id="39">
    <w:p w14:paraId="0800C0DF" w14:textId="77777777" w:rsidR="00B2520C" w:rsidRDefault="00B2520C" w:rsidP="00B2520C">
      <w:pPr>
        <w:pStyle w:val="af3"/>
      </w:pPr>
      <w:r>
        <w:rPr>
          <w:rStyle w:val="af5"/>
        </w:rPr>
        <w:footnoteRef/>
      </w:r>
      <w:r>
        <w:rPr>
          <w:rtl/>
        </w:rPr>
        <w:t xml:space="preserve"> </w:t>
      </w:r>
      <w:proofErr w:type="spellStart"/>
      <w:r w:rsidRPr="00E06FA0">
        <w:rPr>
          <w:rtl/>
        </w:rPr>
        <w:t>פירש"י</w:t>
      </w:r>
      <w:proofErr w:type="spellEnd"/>
      <w:r w:rsidRPr="00E06FA0">
        <w:rPr>
          <w:rtl/>
        </w:rPr>
        <w:t xml:space="preserve"> </w:t>
      </w:r>
      <w:proofErr w:type="spellStart"/>
      <w:r w:rsidRPr="00E06FA0">
        <w:rPr>
          <w:rtl/>
        </w:rPr>
        <w:t>בפ"ב</w:t>
      </w:r>
      <w:proofErr w:type="spellEnd"/>
      <w:r w:rsidRPr="00E06FA0">
        <w:rPr>
          <w:rtl/>
        </w:rPr>
        <w:t xml:space="preserve"> </w:t>
      </w:r>
      <w:proofErr w:type="spellStart"/>
      <w:r w:rsidRPr="00E06FA0">
        <w:rPr>
          <w:rtl/>
        </w:rPr>
        <w:t>דסנהדרין</w:t>
      </w:r>
      <w:proofErr w:type="spellEnd"/>
      <w:r w:rsidRPr="00E06FA0">
        <w:rPr>
          <w:rtl/>
        </w:rPr>
        <w:t xml:space="preserve"> (דף כ' ב) ופורץ גדרות אחרים לעשות לו דרך לשדהו ולכרמו וכן </w:t>
      </w:r>
      <w:proofErr w:type="spellStart"/>
      <w:r w:rsidRPr="00E06FA0">
        <w:rPr>
          <w:rtl/>
        </w:rPr>
        <w:t>פירש"י</w:t>
      </w:r>
      <w:proofErr w:type="spellEnd"/>
      <w:r w:rsidRPr="00E06FA0">
        <w:rPr>
          <w:rtl/>
        </w:rPr>
        <w:t xml:space="preserve"> ז"ל </w:t>
      </w:r>
      <w:proofErr w:type="spellStart"/>
      <w:r w:rsidRPr="00E06FA0">
        <w:rPr>
          <w:rtl/>
        </w:rPr>
        <w:t>בפ</w:t>
      </w:r>
      <w:proofErr w:type="spellEnd"/>
      <w:r w:rsidRPr="00E06FA0">
        <w:rPr>
          <w:rtl/>
        </w:rPr>
        <w:t xml:space="preserve">' הערל (דף ע"ו ב) ומשמע מדבריו </w:t>
      </w:r>
      <w:proofErr w:type="spellStart"/>
      <w:r w:rsidRPr="00E06FA0">
        <w:rPr>
          <w:rtl/>
        </w:rPr>
        <w:t>דבכל</w:t>
      </w:r>
      <w:proofErr w:type="spellEnd"/>
      <w:r w:rsidRPr="00E06FA0">
        <w:rPr>
          <w:rtl/>
        </w:rPr>
        <w:t xml:space="preserve"> עת וזמן אפי' שלא לצורך מלחמה אלא לצורכו בלבד עושה כן</w:t>
      </w:r>
      <w:r>
        <w:rPr>
          <w:rFonts w:hint="cs"/>
          <w:rtl/>
        </w:rPr>
        <w:t>. לחם משנה</w:t>
      </w:r>
      <w:r w:rsidRPr="00E06FA0">
        <w:rPr>
          <w:rtl/>
        </w:rPr>
        <w:t xml:space="preserve"> מלכים פרק ה הלכה ג</w:t>
      </w:r>
    </w:p>
  </w:footnote>
  <w:footnote w:id="40">
    <w:p w14:paraId="1FF3E3A9" w14:textId="77777777" w:rsidR="00B2520C" w:rsidRDefault="00B2520C" w:rsidP="00B2520C">
      <w:pPr>
        <w:pStyle w:val="af3"/>
      </w:pPr>
      <w:r>
        <w:rPr>
          <w:rStyle w:val="af5"/>
        </w:rPr>
        <w:footnoteRef/>
      </w:r>
      <w:r>
        <w:rPr>
          <w:rtl/>
        </w:rPr>
        <w:t xml:space="preserve"> </w:t>
      </w:r>
      <w:r w:rsidRPr="00E06FA0">
        <w:rPr>
          <w:rtl/>
        </w:rPr>
        <w:t>רמב"ם הלכות מלכים פרק ה הלכה ג</w:t>
      </w:r>
    </w:p>
  </w:footnote>
  <w:footnote w:id="41">
    <w:p w14:paraId="6A718A28" w14:textId="77777777" w:rsidR="00B2520C" w:rsidRDefault="00B2520C" w:rsidP="00B2520C">
      <w:pPr>
        <w:pStyle w:val="af3"/>
      </w:pPr>
      <w:r>
        <w:rPr>
          <w:rStyle w:val="af5"/>
        </w:rPr>
        <w:footnoteRef/>
      </w:r>
      <w:r>
        <w:rPr>
          <w:rtl/>
        </w:rPr>
        <w:t xml:space="preserve"> </w:t>
      </w:r>
      <w:r w:rsidRPr="00E06FA0">
        <w:rPr>
          <w:rtl/>
        </w:rPr>
        <w:t xml:space="preserve">וסוף דבריו אלא הולך </w:t>
      </w:r>
      <w:proofErr w:type="spellStart"/>
      <w:r w:rsidRPr="00E06FA0">
        <w:rPr>
          <w:rtl/>
        </w:rPr>
        <w:t>בשוה</w:t>
      </w:r>
      <w:proofErr w:type="spellEnd"/>
      <w:r w:rsidRPr="00E06FA0">
        <w:rPr>
          <w:rtl/>
        </w:rPr>
        <w:t xml:space="preserve"> ועושה מלחמתו משמע </w:t>
      </w:r>
      <w:proofErr w:type="spellStart"/>
      <w:r w:rsidRPr="00E06FA0">
        <w:rPr>
          <w:rtl/>
        </w:rPr>
        <w:t>דמפרש</w:t>
      </w:r>
      <w:proofErr w:type="spellEnd"/>
      <w:r w:rsidRPr="00E06FA0">
        <w:rPr>
          <w:rtl/>
        </w:rPr>
        <w:t xml:space="preserve"> דמתני' </w:t>
      </w:r>
      <w:proofErr w:type="spellStart"/>
      <w:r w:rsidRPr="00E06FA0">
        <w:rPr>
          <w:rtl/>
        </w:rPr>
        <w:t>לענין</w:t>
      </w:r>
      <w:proofErr w:type="spellEnd"/>
      <w:r w:rsidRPr="00E06FA0">
        <w:rPr>
          <w:rtl/>
        </w:rPr>
        <w:t xml:space="preserve"> מלחמה </w:t>
      </w:r>
      <w:proofErr w:type="spellStart"/>
      <w:r w:rsidRPr="00E06FA0">
        <w:rPr>
          <w:rtl/>
        </w:rPr>
        <w:t>אתמרה</w:t>
      </w:r>
      <w:proofErr w:type="spellEnd"/>
      <w:r w:rsidRPr="00E06FA0">
        <w:rPr>
          <w:rtl/>
        </w:rPr>
        <w:t xml:space="preserve"> </w:t>
      </w:r>
      <w:proofErr w:type="spellStart"/>
      <w:r w:rsidRPr="00E06FA0">
        <w:rPr>
          <w:rtl/>
        </w:rPr>
        <w:t>דהיכא</w:t>
      </w:r>
      <w:proofErr w:type="spellEnd"/>
      <w:r w:rsidRPr="00E06FA0">
        <w:rPr>
          <w:rtl/>
        </w:rPr>
        <w:t xml:space="preserve"> </w:t>
      </w:r>
      <w:proofErr w:type="spellStart"/>
      <w:r w:rsidRPr="00E06FA0">
        <w:rPr>
          <w:rtl/>
        </w:rPr>
        <w:t>דצריך</w:t>
      </w:r>
      <w:proofErr w:type="spellEnd"/>
      <w:r w:rsidRPr="00E06FA0">
        <w:rPr>
          <w:rtl/>
        </w:rPr>
        <w:t xml:space="preserve"> המלך למלחמתו כן הוא עושה אבל לא לצורכו ובפרק הכונס (דף ס') הביאו הא </w:t>
      </w:r>
      <w:proofErr w:type="spellStart"/>
      <w:r w:rsidRPr="00E06FA0">
        <w:rPr>
          <w:rtl/>
        </w:rPr>
        <w:t>דפורץ</w:t>
      </w:r>
      <w:proofErr w:type="spellEnd"/>
      <w:r w:rsidRPr="00E06FA0">
        <w:rPr>
          <w:rtl/>
        </w:rPr>
        <w:t xml:space="preserve"> לעשות לו דרך גבי קרא </w:t>
      </w:r>
      <w:proofErr w:type="spellStart"/>
      <w:r w:rsidRPr="00E06FA0">
        <w:rPr>
          <w:rtl/>
        </w:rPr>
        <w:t>דויבקעו</w:t>
      </w:r>
      <w:proofErr w:type="spellEnd"/>
      <w:r w:rsidRPr="00E06FA0">
        <w:rPr>
          <w:rtl/>
        </w:rPr>
        <w:t xml:space="preserve"> שלשת </w:t>
      </w:r>
      <w:proofErr w:type="spellStart"/>
      <w:r w:rsidRPr="00E06FA0">
        <w:rPr>
          <w:rtl/>
        </w:rPr>
        <w:t>הגבורים</w:t>
      </w:r>
      <w:proofErr w:type="spellEnd"/>
      <w:r w:rsidRPr="00E06FA0">
        <w:rPr>
          <w:rtl/>
        </w:rPr>
        <w:t xml:space="preserve"> וכו' דהיינו שעת מלחמה ולא מצינו שלא בשעת מלחמה שלצורכו</w:t>
      </w:r>
      <w:r>
        <w:rPr>
          <w:rtl/>
        </w:rPr>
        <w:t xml:space="preserve"> יוכל המלך לעשות כן זה דעתו ז"ל</w:t>
      </w:r>
      <w:r>
        <w:rPr>
          <w:rFonts w:hint="cs"/>
          <w:rtl/>
        </w:rPr>
        <w:t xml:space="preserve">. </w:t>
      </w:r>
      <w:proofErr w:type="spellStart"/>
      <w:r>
        <w:rPr>
          <w:rFonts w:hint="cs"/>
          <w:rtl/>
        </w:rPr>
        <w:t>לח"מ</w:t>
      </w:r>
      <w:proofErr w:type="spellEnd"/>
      <w:r>
        <w:rPr>
          <w:rFonts w:hint="cs"/>
          <w:rtl/>
        </w:rPr>
        <w:t xml:space="preserve"> שם</w:t>
      </w:r>
    </w:p>
  </w:footnote>
  <w:footnote w:id="42">
    <w:p w14:paraId="02AB3D0A" w14:textId="77777777" w:rsidR="00B2520C" w:rsidRDefault="00B2520C" w:rsidP="00B2520C">
      <w:pPr>
        <w:pStyle w:val="af3"/>
      </w:pPr>
      <w:r>
        <w:rPr>
          <w:rStyle w:val="af5"/>
        </w:rPr>
        <w:footnoteRef/>
      </w:r>
      <w:r>
        <w:rPr>
          <w:rtl/>
        </w:rPr>
        <w:t xml:space="preserve"> </w:t>
      </w:r>
      <w:r>
        <w:rPr>
          <w:rFonts w:hint="cs"/>
          <w:rtl/>
        </w:rPr>
        <w:t>שם פרק ד הלכה ט</w:t>
      </w:r>
    </w:p>
  </w:footnote>
  <w:footnote w:id="43">
    <w:p w14:paraId="5A306D3A" w14:textId="27EEA941" w:rsidR="009228D4" w:rsidRDefault="009228D4">
      <w:pPr>
        <w:pStyle w:val="af3"/>
      </w:pPr>
      <w:r>
        <w:rPr>
          <w:rStyle w:val="af5"/>
        </w:rPr>
        <w:footnoteRef/>
      </w:r>
      <w:r>
        <w:rPr>
          <w:rtl/>
        </w:rPr>
        <w:t xml:space="preserve"> </w:t>
      </w:r>
      <w:r>
        <w:rPr>
          <w:rFonts w:hint="cs"/>
          <w:rtl/>
        </w:rPr>
        <w:t>רמב"ם שם פרק ד הלכה א</w:t>
      </w:r>
    </w:p>
  </w:footnote>
  <w:footnote w:id="44">
    <w:p w14:paraId="42F0FE7E" w14:textId="342B0AE1" w:rsidR="004E57D8" w:rsidRDefault="004E57D8">
      <w:pPr>
        <w:pStyle w:val="af3"/>
      </w:pPr>
      <w:r>
        <w:rPr>
          <w:rStyle w:val="af5"/>
        </w:rPr>
        <w:footnoteRef/>
      </w:r>
      <w:r>
        <w:rPr>
          <w:rtl/>
        </w:rPr>
        <w:t xml:space="preserve"> </w:t>
      </w:r>
      <w:proofErr w:type="spellStart"/>
      <w:r w:rsidRPr="004E57D8">
        <w:rPr>
          <w:rtl/>
        </w:rPr>
        <w:t>ואמרינן</w:t>
      </w:r>
      <w:proofErr w:type="spellEnd"/>
      <w:r w:rsidRPr="004E57D8">
        <w:rPr>
          <w:rtl/>
        </w:rPr>
        <w:t xml:space="preserve"> בכמה </w:t>
      </w:r>
      <w:proofErr w:type="spellStart"/>
      <w:r w:rsidRPr="004E57D8">
        <w:rPr>
          <w:rtl/>
        </w:rPr>
        <w:t>דוכתי</w:t>
      </w:r>
      <w:proofErr w:type="spellEnd"/>
      <w:r w:rsidRPr="004E57D8">
        <w:rPr>
          <w:rtl/>
        </w:rPr>
        <w:t xml:space="preserve"> </w:t>
      </w:r>
      <w:proofErr w:type="spellStart"/>
      <w:r w:rsidRPr="004E57D8">
        <w:rPr>
          <w:rtl/>
        </w:rPr>
        <w:t>דינא</w:t>
      </w:r>
      <w:proofErr w:type="spellEnd"/>
      <w:r w:rsidRPr="004E57D8">
        <w:rPr>
          <w:rtl/>
        </w:rPr>
        <w:t xml:space="preserve"> </w:t>
      </w:r>
      <w:proofErr w:type="spellStart"/>
      <w:r w:rsidRPr="004E57D8">
        <w:rPr>
          <w:rtl/>
        </w:rPr>
        <w:t>דמלכותא</w:t>
      </w:r>
      <w:proofErr w:type="spellEnd"/>
      <w:r w:rsidRPr="004E57D8">
        <w:rPr>
          <w:rtl/>
        </w:rPr>
        <w:t xml:space="preserve"> </w:t>
      </w:r>
      <w:proofErr w:type="spellStart"/>
      <w:r w:rsidRPr="004E57D8">
        <w:rPr>
          <w:rtl/>
        </w:rPr>
        <w:t>דינא</w:t>
      </w:r>
      <w:proofErr w:type="spellEnd"/>
      <w:r w:rsidRPr="004E57D8">
        <w:rPr>
          <w:rtl/>
        </w:rPr>
        <w:t xml:space="preserve"> ואפילו מלכי </w:t>
      </w:r>
      <w:proofErr w:type="spellStart"/>
      <w:r w:rsidRPr="004E57D8">
        <w:rPr>
          <w:rtl/>
        </w:rPr>
        <w:t>הגוים</w:t>
      </w:r>
      <w:proofErr w:type="spellEnd"/>
      <w:r w:rsidRPr="004E57D8">
        <w:rPr>
          <w:rtl/>
        </w:rPr>
        <w:t xml:space="preserve"> אמרי' בהו </w:t>
      </w:r>
      <w:proofErr w:type="spellStart"/>
      <w:r w:rsidRPr="004E57D8">
        <w:rPr>
          <w:rtl/>
        </w:rPr>
        <w:t>דינא</w:t>
      </w:r>
      <w:proofErr w:type="spellEnd"/>
      <w:r w:rsidRPr="004E57D8">
        <w:rPr>
          <w:rtl/>
        </w:rPr>
        <w:t xml:space="preserve"> </w:t>
      </w:r>
      <w:proofErr w:type="spellStart"/>
      <w:r w:rsidRPr="004E57D8">
        <w:rPr>
          <w:rtl/>
        </w:rPr>
        <w:t>דמלכותא</w:t>
      </w:r>
      <w:proofErr w:type="spellEnd"/>
      <w:r w:rsidRPr="004E57D8">
        <w:rPr>
          <w:rtl/>
        </w:rPr>
        <w:t xml:space="preserve"> </w:t>
      </w:r>
      <w:proofErr w:type="spellStart"/>
      <w:r w:rsidRPr="004E57D8">
        <w:rPr>
          <w:rtl/>
        </w:rPr>
        <w:t>דינא</w:t>
      </w:r>
      <w:proofErr w:type="spellEnd"/>
      <w:r>
        <w:rPr>
          <w:rFonts w:hint="cs"/>
          <w:rtl/>
        </w:rPr>
        <w:t xml:space="preserve">. </w:t>
      </w:r>
      <w:proofErr w:type="spellStart"/>
      <w:r>
        <w:rPr>
          <w:rFonts w:hint="cs"/>
          <w:rtl/>
        </w:rPr>
        <w:t>רדב"ז</w:t>
      </w:r>
      <w:proofErr w:type="spellEnd"/>
      <w:r>
        <w:rPr>
          <w:rFonts w:hint="cs"/>
          <w:rtl/>
        </w:rPr>
        <w:t xml:space="preserve"> שם</w:t>
      </w:r>
    </w:p>
  </w:footnote>
  <w:footnote w:id="45">
    <w:p w14:paraId="65E8F1A3" w14:textId="64F3F57A" w:rsidR="004E57D8" w:rsidRDefault="004E57D8">
      <w:pPr>
        <w:pStyle w:val="af3"/>
      </w:pPr>
      <w:r>
        <w:rPr>
          <w:rStyle w:val="af5"/>
        </w:rPr>
        <w:footnoteRef/>
      </w:r>
      <w:r>
        <w:rPr>
          <w:rtl/>
        </w:rPr>
        <w:t xml:space="preserve"> </w:t>
      </w:r>
      <w:r w:rsidRPr="004E57D8">
        <w:rPr>
          <w:rtl/>
        </w:rPr>
        <w:t xml:space="preserve">ופסק רבינו שכל האמור בפרשת מלך זוכה בו משום </w:t>
      </w:r>
      <w:proofErr w:type="spellStart"/>
      <w:r w:rsidRPr="004E57D8">
        <w:rPr>
          <w:rtl/>
        </w:rPr>
        <w:t>דהלכה</w:t>
      </w:r>
      <w:proofErr w:type="spellEnd"/>
      <w:r w:rsidRPr="004E57D8">
        <w:rPr>
          <w:rtl/>
        </w:rPr>
        <w:t xml:space="preserve"> כשמואל בדיני וכן בפלוגתא </w:t>
      </w:r>
      <w:proofErr w:type="spellStart"/>
      <w:r w:rsidRPr="004E57D8">
        <w:rPr>
          <w:rtl/>
        </w:rPr>
        <w:t>דתנאי</w:t>
      </w:r>
      <w:proofErr w:type="spellEnd"/>
      <w:r w:rsidRPr="004E57D8">
        <w:rPr>
          <w:rtl/>
        </w:rPr>
        <w:t xml:space="preserve"> ר' יהודה ור' יוסי הלכה כר' יוסי</w:t>
      </w:r>
      <w:r>
        <w:rPr>
          <w:rFonts w:hint="cs"/>
          <w:rtl/>
        </w:rPr>
        <w:t>. כס"מ שם</w:t>
      </w:r>
    </w:p>
  </w:footnote>
  <w:footnote w:id="46">
    <w:p w14:paraId="5F3B8852" w14:textId="7B46D547" w:rsidR="005012F9" w:rsidRDefault="005012F9">
      <w:pPr>
        <w:pStyle w:val="af3"/>
      </w:pPr>
      <w:r>
        <w:rPr>
          <w:rStyle w:val="af5"/>
        </w:rPr>
        <w:footnoteRef/>
      </w:r>
      <w:r>
        <w:rPr>
          <w:rtl/>
        </w:rPr>
        <w:t xml:space="preserve"> </w:t>
      </w:r>
      <w:r w:rsidR="00BB6FDC">
        <w:rPr>
          <w:rFonts w:hint="cs"/>
          <w:rtl/>
        </w:rPr>
        <w:t>רמב"ם שם פרק א הלכה א</w:t>
      </w:r>
    </w:p>
  </w:footnote>
  <w:footnote w:id="47">
    <w:p w14:paraId="767DC27A" w14:textId="545A0283" w:rsidR="00961EFA" w:rsidRDefault="00961EFA">
      <w:pPr>
        <w:pStyle w:val="af3"/>
      </w:pPr>
      <w:r>
        <w:rPr>
          <w:rStyle w:val="af5"/>
        </w:rPr>
        <w:footnoteRef/>
      </w:r>
      <w:r>
        <w:rPr>
          <w:rtl/>
        </w:rPr>
        <w:t xml:space="preserve"> </w:t>
      </w:r>
      <w:r w:rsidRPr="00961EFA">
        <w:rPr>
          <w:rtl/>
        </w:rPr>
        <w:t xml:space="preserve">קשה </w:t>
      </w:r>
      <w:proofErr w:type="spellStart"/>
      <w:r w:rsidRPr="00961EFA">
        <w:rPr>
          <w:rtl/>
        </w:rPr>
        <w:t>דבהלכות</w:t>
      </w:r>
      <w:proofErr w:type="spellEnd"/>
      <w:r w:rsidRPr="00961EFA">
        <w:rPr>
          <w:rtl/>
        </w:rPr>
        <w:t xml:space="preserve"> בית הבחירה פ"א כתב רבינו מצות עשה לעשות בית לה' </w:t>
      </w:r>
      <w:proofErr w:type="spellStart"/>
      <w:r w:rsidRPr="00961EFA">
        <w:rPr>
          <w:rtl/>
        </w:rPr>
        <w:t>כו</w:t>
      </w:r>
      <w:proofErr w:type="spellEnd"/>
      <w:r w:rsidRPr="00961EFA">
        <w:rPr>
          <w:rtl/>
        </w:rPr>
        <w:t xml:space="preserve">' שנאמר ועשו לי מקדש וכאן הביא קרא </w:t>
      </w:r>
      <w:proofErr w:type="spellStart"/>
      <w:r w:rsidRPr="00961EFA">
        <w:rPr>
          <w:rtl/>
        </w:rPr>
        <w:t>אחרינא</w:t>
      </w:r>
      <w:proofErr w:type="spellEnd"/>
      <w:r w:rsidRPr="00961EFA">
        <w:rPr>
          <w:rtl/>
        </w:rPr>
        <w:t xml:space="preserve"> </w:t>
      </w:r>
      <w:proofErr w:type="spellStart"/>
      <w:r w:rsidRPr="00961EFA">
        <w:rPr>
          <w:rtl/>
        </w:rPr>
        <w:t>דלשכנו</w:t>
      </w:r>
      <w:proofErr w:type="spellEnd"/>
      <w:r w:rsidRPr="00961EFA">
        <w:rPr>
          <w:rtl/>
        </w:rPr>
        <w:t xml:space="preserve"> תדרשו. וי"ל </w:t>
      </w:r>
      <w:proofErr w:type="spellStart"/>
      <w:r w:rsidRPr="00961EFA">
        <w:rPr>
          <w:rtl/>
        </w:rPr>
        <w:t>דהנהו</w:t>
      </w:r>
      <w:proofErr w:type="spellEnd"/>
      <w:r w:rsidRPr="00961EFA">
        <w:rPr>
          <w:rtl/>
        </w:rPr>
        <w:t xml:space="preserve"> קראי חד אתא למקדש שבמדבר וחד אתא למשכן שילה </w:t>
      </w:r>
      <w:proofErr w:type="spellStart"/>
      <w:r w:rsidRPr="00961EFA">
        <w:rPr>
          <w:rtl/>
        </w:rPr>
        <w:t>וכדכתב</w:t>
      </w:r>
      <w:proofErr w:type="spellEnd"/>
      <w:r w:rsidRPr="00961EFA">
        <w:rPr>
          <w:rtl/>
        </w:rPr>
        <w:t xml:space="preserve"> רש"י ז"ל בפרשת ראה לשכנו תדרשו זה משכן שילה ואיכא קרא </w:t>
      </w:r>
      <w:proofErr w:type="spellStart"/>
      <w:r w:rsidRPr="00961EFA">
        <w:rPr>
          <w:rtl/>
        </w:rPr>
        <w:t>אחרינא</w:t>
      </w:r>
      <w:proofErr w:type="spellEnd"/>
      <w:r w:rsidRPr="00961EFA">
        <w:rPr>
          <w:rtl/>
        </w:rPr>
        <w:t xml:space="preserve"> בפרשה ההיא דהיינו והיה המקום אשר יבחר ה' </w:t>
      </w:r>
      <w:proofErr w:type="spellStart"/>
      <w:r w:rsidRPr="00961EFA">
        <w:rPr>
          <w:rtl/>
        </w:rPr>
        <w:t>אלהיכם</w:t>
      </w:r>
      <w:proofErr w:type="spellEnd"/>
      <w:r w:rsidRPr="00961EFA">
        <w:rPr>
          <w:rtl/>
        </w:rPr>
        <w:t xml:space="preserve"> בו שמה תביאו וגו' וכתב שם רש"י ז"ל </w:t>
      </w:r>
      <w:proofErr w:type="spellStart"/>
      <w:r w:rsidRPr="00961EFA">
        <w:rPr>
          <w:rtl/>
        </w:rPr>
        <w:t>דאיירי</w:t>
      </w:r>
      <w:proofErr w:type="spellEnd"/>
      <w:r w:rsidRPr="00961EFA">
        <w:rPr>
          <w:rtl/>
        </w:rPr>
        <w:t xml:space="preserve"> ההוא בבית עולמים ורבינו לא הביא קרא </w:t>
      </w:r>
      <w:proofErr w:type="spellStart"/>
      <w:r w:rsidRPr="00961EFA">
        <w:rPr>
          <w:rtl/>
        </w:rPr>
        <w:t>דוהיה</w:t>
      </w:r>
      <w:proofErr w:type="spellEnd"/>
      <w:r w:rsidRPr="00961EFA">
        <w:rPr>
          <w:rtl/>
        </w:rPr>
        <w:t xml:space="preserve"> המקום וגו' אף על גב </w:t>
      </w:r>
      <w:proofErr w:type="spellStart"/>
      <w:r w:rsidRPr="00961EFA">
        <w:rPr>
          <w:rtl/>
        </w:rPr>
        <w:t>דההוא</w:t>
      </w:r>
      <w:proofErr w:type="spellEnd"/>
      <w:r w:rsidRPr="00961EFA">
        <w:rPr>
          <w:rtl/>
        </w:rPr>
        <w:t xml:space="preserve"> קרא איירי בבית עולמים משום </w:t>
      </w:r>
      <w:proofErr w:type="spellStart"/>
      <w:r w:rsidRPr="00961EFA">
        <w:rPr>
          <w:rtl/>
        </w:rPr>
        <w:t>דהנהו</w:t>
      </w:r>
      <w:proofErr w:type="spellEnd"/>
      <w:r w:rsidRPr="00961EFA">
        <w:rPr>
          <w:rtl/>
        </w:rPr>
        <w:t xml:space="preserve"> קראי </w:t>
      </w:r>
      <w:proofErr w:type="spellStart"/>
      <w:r w:rsidRPr="00961EFA">
        <w:rPr>
          <w:rtl/>
        </w:rPr>
        <w:t>דמדבר</w:t>
      </w:r>
      <w:proofErr w:type="spellEnd"/>
      <w:r w:rsidRPr="00961EFA">
        <w:rPr>
          <w:rtl/>
        </w:rPr>
        <w:t xml:space="preserve"> ושילה כתיבי בלשון אזהרה של מצות עשה </w:t>
      </w:r>
      <w:proofErr w:type="spellStart"/>
      <w:r w:rsidRPr="00961EFA">
        <w:rPr>
          <w:rtl/>
        </w:rPr>
        <w:t>דקרא</w:t>
      </w:r>
      <w:proofErr w:type="spellEnd"/>
      <w:r w:rsidRPr="00961EFA">
        <w:rPr>
          <w:rtl/>
        </w:rPr>
        <w:t xml:space="preserve"> ועשו לי מקדש משמע אזהרה וכן האי קרא </w:t>
      </w:r>
      <w:proofErr w:type="spellStart"/>
      <w:r w:rsidRPr="00961EFA">
        <w:rPr>
          <w:rtl/>
        </w:rPr>
        <w:t>דלשכנו</w:t>
      </w:r>
      <w:proofErr w:type="spellEnd"/>
      <w:r w:rsidRPr="00961EFA">
        <w:rPr>
          <w:rtl/>
        </w:rPr>
        <w:t xml:space="preserve"> תדרשו משמע </w:t>
      </w:r>
      <w:proofErr w:type="spellStart"/>
      <w:r w:rsidRPr="00961EFA">
        <w:rPr>
          <w:rtl/>
        </w:rPr>
        <w:t>דה"ק</w:t>
      </w:r>
      <w:proofErr w:type="spellEnd"/>
      <w:r w:rsidRPr="00961EFA">
        <w:rPr>
          <w:rtl/>
        </w:rPr>
        <w:t xml:space="preserve"> תדרשו ותעשו משכן ואח"כ תביאו שמה </w:t>
      </w:r>
      <w:proofErr w:type="spellStart"/>
      <w:r w:rsidRPr="00961EFA">
        <w:rPr>
          <w:rtl/>
        </w:rPr>
        <w:t>דאל"כ</w:t>
      </w:r>
      <w:proofErr w:type="spellEnd"/>
      <w:r w:rsidRPr="00961EFA">
        <w:rPr>
          <w:rtl/>
        </w:rPr>
        <w:t xml:space="preserve"> מאי תדרשו היה לו לומר לשכנו תביאו אלא ודאי </w:t>
      </w:r>
      <w:proofErr w:type="spellStart"/>
      <w:r w:rsidRPr="00961EFA">
        <w:rPr>
          <w:rtl/>
        </w:rPr>
        <w:t>דלהכי</w:t>
      </w:r>
      <w:proofErr w:type="spellEnd"/>
      <w:r w:rsidRPr="00961EFA">
        <w:rPr>
          <w:rtl/>
        </w:rPr>
        <w:t xml:space="preserve"> אתא קרא ולכך הביא רבינו אלו השני פסוקים שמורים שהיא מצוה גמורה וכי היכי </w:t>
      </w:r>
      <w:proofErr w:type="spellStart"/>
      <w:r w:rsidRPr="00961EFA">
        <w:rPr>
          <w:rtl/>
        </w:rPr>
        <w:t>דבשילה</w:t>
      </w:r>
      <w:proofErr w:type="spellEnd"/>
      <w:r w:rsidRPr="00961EFA">
        <w:rPr>
          <w:rtl/>
        </w:rPr>
        <w:t xml:space="preserve"> ובמדבר היא מצוה ודאי </w:t>
      </w:r>
      <w:proofErr w:type="spellStart"/>
      <w:r w:rsidRPr="00961EFA">
        <w:rPr>
          <w:rtl/>
        </w:rPr>
        <w:t>דבבית</w:t>
      </w:r>
      <w:proofErr w:type="spellEnd"/>
      <w:r w:rsidRPr="00961EFA">
        <w:rPr>
          <w:rtl/>
        </w:rPr>
        <w:t xml:space="preserve"> הבחירה היא מצוה ולא חש רבינו להביא שני המקראות במקום אחד אלא חד הביא בהל' מלכים וחד בהל' בית הבחירה אבל </w:t>
      </w:r>
      <w:proofErr w:type="spellStart"/>
      <w:r w:rsidRPr="00961EFA">
        <w:rPr>
          <w:rtl/>
        </w:rPr>
        <w:t>הסמ"ג</w:t>
      </w:r>
      <w:proofErr w:type="spellEnd"/>
      <w:r w:rsidRPr="00961EFA">
        <w:rPr>
          <w:rtl/>
        </w:rPr>
        <w:t xml:space="preserve"> הביא מקרא </w:t>
      </w:r>
      <w:proofErr w:type="spellStart"/>
      <w:r w:rsidRPr="00961EFA">
        <w:rPr>
          <w:rtl/>
        </w:rPr>
        <w:t>דוהיה</w:t>
      </w:r>
      <w:proofErr w:type="spellEnd"/>
      <w:r w:rsidRPr="00961EFA">
        <w:rPr>
          <w:rtl/>
        </w:rPr>
        <w:t xml:space="preserve"> המקום אשר יבחר וגו' משום </w:t>
      </w:r>
      <w:proofErr w:type="spellStart"/>
      <w:r w:rsidRPr="00961EFA">
        <w:rPr>
          <w:rtl/>
        </w:rPr>
        <w:t>דההוא</w:t>
      </w:r>
      <w:proofErr w:type="spellEnd"/>
      <w:r w:rsidRPr="00961EFA">
        <w:rPr>
          <w:rtl/>
        </w:rPr>
        <w:t xml:space="preserve"> קרא איירי בבית הבחירה אבל ועשו לי מקדש איירי במשכן שבמדבר וכמ"ש שם </w:t>
      </w:r>
      <w:proofErr w:type="spellStart"/>
      <w:r w:rsidRPr="00961EFA">
        <w:rPr>
          <w:rtl/>
        </w:rPr>
        <w:t>הרב"י</w:t>
      </w:r>
      <w:proofErr w:type="spellEnd"/>
      <w:r w:rsidRPr="00961EFA">
        <w:rPr>
          <w:rtl/>
        </w:rPr>
        <w:t xml:space="preserve"> וטעם רבינו נראה בעיני </w:t>
      </w:r>
      <w:proofErr w:type="spellStart"/>
      <w:r w:rsidRPr="00961EFA">
        <w:rPr>
          <w:rtl/>
        </w:rPr>
        <w:t>כדכתיבנא</w:t>
      </w:r>
      <w:proofErr w:type="spellEnd"/>
      <w:r w:rsidRPr="00961EFA">
        <w:rPr>
          <w:rtl/>
        </w:rPr>
        <w:t xml:space="preserve"> ולפי </w:t>
      </w:r>
      <w:proofErr w:type="spellStart"/>
      <w:r w:rsidRPr="00961EFA">
        <w:rPr>
          <w:rtl/>
        </w:rPr>
        <w:t>מ"ש</w:t>
      </w:r>
      <w:proofErr w:type="spellEnd"/>
      <w:r w:rsidRPr="00961EFA">
        <w:rPr>
          <w:rtl/>
        </w:rPr>
        <w:t xml:space="preserve"> הרב </w:t>
      </w:r>
      <w:proofErr w:type="spellStart"/>
      <w:r w:rsidRPr="00961EFA">
        <w:rPr>
          <w:rtl/>
        </w:rPr>
        <w:t>מהר"ר</w:t>
      </w:r>
      <w:proofErr w:type="spellEnd"/>
      <w:r w:rsidRPr="00961EFA">
        <w:rPr>
          <w:rtl/>
        </w:rPr>
        <w:t xml:space="preserve"> אליה מזרחי ז"ל בפרשת ראה בפירושו על פירוש רש"י ז"ל </w:t>
      </w:r>
      <w:proofErr w:type="spellStart"/>
      <w:r w:rsidRPr="00961EFA">
        <w:rPr>
          <w:rtl/>
        </w:rPr>
        <w:t>דהאי</w:t>
      </w:r>
      <w:proofErr w:type="spellEnd"/>
      <w:r w:rsidRPr="00961EFA">
        <w:rPr>
          <w:rtl/>
        </w:rPr>
        <w:t xml:space="preserve"> קרא </w:t>
      </w:r>
      <w:proofErr w:type="spellStart"/>
      <w:r w:rsidRPr="00961EFA">
        <w:rPr>
          <w:rtl/>
        </w:rPr>
        <w:t>דלשכנו</w:t>
      </w:r>
      <w:proofErr w:type="spellEnd"/>
      <w:r w:rsidRPr="00961EFA">
        <w:rPr>
          <w:rtl/>
        </w:rPr>
        <w:t xml:space="preserve"> תדרשו לעיל מיניה איירי בבית הבחירה </w:t>
      </w:r>
      <w:proofErr w:type="spellStart"/>
      <w:r w:rsidRPr="00961EFA">
        <w:rPr>
          <w:rtl/>
        </w:rPr>
        <w:t>והוי</w:t>
      </w:r>
      <w:proofErr w:type="spellEnd"/>
      <w:r w:rsidRPr="00961EFA">
        <w:rPr>
          <w:rtl/>
        </w:rPr>
        <w:t xml:space="preserve"> כאילו כתוב ולשכנו אתי שפיר טפי הך ראיה </w:t>
      </w:r>
      <w:proofErr w:type="spellStart"/>
      <w:r w:rsidRPr="00961EFA">
        <w:rPr>
          <w:rtl/>
        </w:rPr>
        <w:t>דמייתי</w:t>
      </w:r>
      <w:proofErr w:type="spellEnd"/>
      <w:r w:rsidRPr="00961EFA">
        <w:rPr>
          <w:rtl/>
        </w:rPr>
        <w:t xml:space="preserve"> רבינו כאן </w:t>
      </w:r>
      <w:proofErr w:type="spellStart"/>
      <w:r w:rsidRPr="00961EFA">
        <w:rPr>
          <w:rtl/>
        </w:rPr>
        <w:t>דאיירי</w:t>
      </w:r>
      <w:proofErr w:type="spellEnd"/>
      <w:r w:rsidRPr="00961EFA">
        <w:rPr>
          <w:rtl/>
        </w:rPr>
        <w:t xml:space="preserve"> קרא בבית עולמים ובשילה </w:t>
      </w:r>
      <w:proofErr w:type="spellStart"/>
      <w:r w:rsidRPr="00961EFA">
        <w:rPr>
          <w:rtl/>
        </w:rPr>
        <w:t>והוי</w:t>
      </w:r>
      <w:proofErr w:type="spellEnd"/>
      <w:r w:rsidRPr="00961EFA">
        <w:rPr>
          <w:rtl/>
        </w:rPr>
        <w:t xml:space="preserve"> לשון אזהרה מלשון תדרשנו כאמור</w:t>
      </w:r>
      <w:r>
        <w:rPr>
          <w:rFonts w:hint="cs"/>
          <w:rtl/>
        </w:rPr>
        <w:t xml:space="preserve">. </w:t>
      </w:r>
      <w:proofErr w:type="spellStart"/>
      <w:r>
        <w:rPr>
          <w:rFonts w:hint="cs"/>
          <w:rtl/>
        </w:rPr>
        <w:t>לח"מ</w:t>
      </w:r>
      <w:proofErr w:type="spellEnd"/>
      <w:r>
        <w:rPr>
          <w:rFonts w:hint="cs"/>
          <w:rtl/>
        </w:rPr>
        <w:t xml:space="preserve"> שם.</w:t>
      </w:r>
    </w:p>
  </w:footnote>
  <w:footnote w:id="48">
    <w:p w14:paraId="2D03A41A" w14:textId="38491F68" w:rsidR="00112F71" w:rsidRDefault="00112F71">
      <w:pPr>
        <w:pStyle w:val="af3"/>
      </w:pPr>
      <w:r>
        <w:rPr>
          <w:rStyle w:val="af5"/>
        </w:rPr>
        <w:footnoteRef/>
      </w:r>
      <w:r>
        <w:rPr>
          <w:rtl/>
        </w:rPr>
        <w:t xml:space="preserve"> </w:t>
      </w:r>
      <w:r>
        <w:rPr>
          <w:rFonts w:hint="cs"/>
          <w:rtl/>
        </w:rPr>
        <w:t>שם הלכה ב</w:t>
      </w:r>
    </w:p>
  </w:footnote>
  <w:footnote w:id="49">
    <w:p w14:paraId="79FA7E0B" w14:textId="35E21F99" w:rsidR="00112F71" w:rsidRDefault="00112F71">
      <w:pPr>
        <w:pStyle w:val="af3"/>
      </w:pPr>
      <w:r>
        <w:rPr>
          <w:rStyle w:val="af5"/>
        </w:rPr>
        <w:footnoteRef/>
      </w:r>
      <w:r>
        <w:rPr>
          <w:rtl/>
        </w:rPr>
        <w:t xml:space="preserve"> </w:t>
      </w:r>
      <w:r w:rsidRPr="00112F71">
        <w:rPr>
          <w:rtl/>
        </w:rPr>
        <w:t xml:space="preserve">ומ"מ צ"ע בדברי רבינו למינוי מלך קודם למלחמת עמלק לא </w:t>
      </w:r>
      <w:proofErr w:type="spellStart"/>
      <w:r w:rsidRPr="00112F71">
        <w:rPr>
          <w:rtl/>
        </w:rPr>
        <w:t>מייתי</w:t>
      </w:r>
      <w:proofErr w:type="spellEnd"/>
      <w:r w:rsidRPr="00112F71">
        <w:rPr>
          <w:rtl/>
        </w:rPr>
        <w:t xml:space="preserve"> לה מקרא </w:t>
      </w:r>
      <w:proofErr w:type="spellStart"/>
      <w:r w:rsidRPr="00112F71">
        <w:rPr>
          <w:rtl/>
        </w:rPr>
        <w:t>דמייתי</w:t>
      </w:r>
      <w:proofErr w:type="spellEnd"/>
      <w:r w:rsidRPr="00112F71">
        <w:rPr>
          <w:rtl/>
        </w:rPr>
        <w:t xml:space="preserve"> בגמרא ועוד </w:t>
      </w:r>
      <w:proofErr w:type="spellStart"/>
      <w:r w:rsidRPr="00112F71">
        <w:rPr>
          <w:rtl/>
        </w:rPr>
        <w:t>דלהכרתת</w:t>
      </w:r>
      <w:proofErr w:type="spellEnd"/>
      <w:r w:rsidRPr="00112F71">
        <w:rPr>
          <w:rtl/>
        </w:rPr>
        <w:t xml:space="preserve"> זרע עמלק קודם </w:t>
      </w:r>
      <w:proofErr w:type="spellStart"/>
      <w:r w:rsidRPr="00112F71">
        <w:rPr>
          <w:rtl/>
        </w:rPr>
        <w:t>לבנין</w:t>
      </w:r>
      <w:proofErr w:type="spellEnd"/>
      <w:r w:rsidRPr="00112F71">
        <w:rPr>
          <w:rtl/>
        </w:rPr>
        <w:t xml:space="preserve"> הבית </w:t>
      </w:r>
      <w:proofErr w:type="spellStart"/>
      <w:r w:rsidRPr="00112F71">
        <w:rPr>
          <w:rtl/>
        </w:rPr>
        <w:t>מייתי</w:t>
      </w:r>
      <w:proofErr w:type="spellEnd"/>
      <w:r w:rsidRPr="00112F71">
        <w:rPr>
          <w:rtl/>
        </w:rPr>
        <w:t xml:space="preserve"> מקרא </w:t>
      </w:r>
      <w:proofErr w:type="spellStart"/>
      <w:r w:rsidRPr="00112F71">
        <w:rPr>
          <w:rtl/>
        </w:rPr>
        <w:t>בתרא</w:t>
      </w:r>
      <w:proofErr w:type="spellEnd"/>
      <w:r w:rsidRPr="00112F71">
        <w:rPr>
          <w:rtl/>
        </w:rPr>
        <w:t xml:space="preserve"> ולא </w:t>
      </w:r>
      <w:proofErr w:type="spellStart"/>
      <w:r w:rsidRPr="00112F71">
        <w:rPr>
          <w:rtl/>
        </w:rPr>
        <w:t>מייתי</w:t>
      </w:r>
      <w:proofErr w:type="spellEnd"/>
      <w:r w:rsidRPr="00112F71">
        <w:rPr>
          <w:rtl/>
        </w:rPr>
        <w:t xml:space="preserve"> מקרא קמא </w:t>
      </w:r>
      <w:proofErr w:type="spellStart"/>
      <w:r w:rsidRPr="00112F71">
        <w:rPr>
          <w:rtl/>
        </w:rPr>
        <w:t>דמייתי</w:t>
      </w:r>
      <w:proofErr w:type="spellEnd"/>
      <w:r w:rsidRPr="00112F71">
        <w:rPr>
          <w:rtl/>
        </w:rPr>
        <w:t xml:space="preserve"> בגמרא והיה בהניח לכם </w:t>
      </w:r>
      <w:proofErr w:type="spellStart"/>
      <w:r w:rsidRPr="00112F71">
        <w:rPr>
          <w:rtl/>
        </w:rPr>
        <w:t>וכו</w:t>
      </w:r>
      <w:proofErr w:type="spellEnd"/>
      <w:r w:rsidRPr="00112F71">
        <w:rPr>
          <w:rtl/>
        </w:rPr>
        <w:t>'</w:t>
      </w:r>
      <w:r>
        <w:rPr>
          <w:rFonts w:hint="cs"/>
          <w:rtl/>
        </w:rPr>
        <w:t>. כס"מ שם ה"א</w:t>
      </w:r>
      <w:r w:rsidR="00BB6094">
        <w:rPr>
          <w:rFonts w:hint="cs"/>
          <w:rtl/>
        </w:rPr>
        <w:t xml:space="preserve"> ועיין </w:t>
      </w:r>
      <w:proofErr w:type="spellStart"/>
      <w:r w:rsidR="00BB6094">
        <w:rPr>
          <w:rFonts w:hint="cs"/>
          <w:rtl/>
        </w:rPr>
        <w:t>רדב"ז</w:t>
      </w:r>
      <w:proofErr w:type="spellEnd"/>
      <w:r w:rsidR="00BB6094">
        <w:rPr>
          <w:rFonts w:hint="cs"/>
          <w:rtl/>
        </w:rPr>
        <w:t xml:space="preserve"> שכתב </w:t>
      </w:r>
      <w:r w:rsidR="00BB6094" w:rsidRPr="00BB6094">
        <w:rPr>
          <w:rtl/>
        </w:rPr>
        <w:t>ורבינו מצא כתוב מבואר יותר והביאו לראיה</w:t>
      </w:r>
      <w:r w:rsidR="00BB6094">
        <w:rPr>
          <w:rFonts w:hint="cs"/>
          <w:rtl/>
        </w:rPr>
        <w:t>, ו</w:t>
      </w:r>
      <w:r w:rsidR="00BB6094" w:rsidRPr="00BB6094">
        <w:rPr>
          <w:rtl/>
        </w:rPr>
        <w:t>תפס לו ראיה הצודקת שהיא מפי הקדוש ברוך הוא ואיתא ב</w:t>
      </w:r>
      <w:r w:rsidR="00BB6094">
        <w:rPr>
          <w:rFonts w:hint="cs"/>
          <w:rtl/>
        </w:rPr>
        <w:t xml:space="preserve">ספרי, וכעין זה </w:t>
      </w:r>
      <w:proofErr w:type="spellStart"/>
      <w:r w:rsidR="00BB6094">
        <w:rPr>
          <w:rFonts w:hint="cs"/>
          <w:rtl/>
        </w:rPr>
        <w:t>בלח"מ</w:t>
      </w:r>
      <w:proofErr w:type="spellEnd"/>
      <w:r w:rsidR="00BB6094">
        <w:rPr>
          <w:rFonts w:hint="cs"/>
          <w:rtl/>
        </w:rPr>
        <w:t xml:space="preserve"> שם וז"ל</w:t>
      </w:r>
      <w:r w:rsidR="00BB6094" w:rsidRPr="00BB6094">
        <w:rPr>
          <w:rtl/>
        </w:rPr>
        <w:t xml:space="preserve"> </w:t>
      </w:r>
      <w:r w:rsidR="00BB6094">
        <w:rPr>
          <w:rFonts w:hint="cs"/>
          <w:rtl/>
        </w:rPr>
        <w:t>"</w:t>
      </w:r>
      <w:r w:rsidR="00BB6094" w:rsidRPr="00BB6094">
        <w:rPr>
          <w:rtl/>
        </w:rPr>
        <w:t xml:space="preserve">ואף על פי שלא הוזכרה בגמרא דידן כבר נודע דרכו של רבינו </w:t>
      </w:r>
      <w:proofErr w:type="spellStart"/>
      <w:r w:rsidR="00BB6094" w:rsidRPr="00BB6094">
        <w:rPr>
          <w:rtl/>
        </w:rPr>
        <w:t>דבראיות</w:t>
      </w:r>
      <w:proofErr w:type="spellEnd"/>
      <w:r w:rsidR="00BB6094" w:rsidRPr="00BB6094">
        <w:rPr>
          <w:rtl/>
        </w:rPr>
        <w:t xml:space="preserve"> פסוקים דבר שאינו נוגע </w:t>
      </w:r>
      <w:proofErr w:type="spellStart"/>
      <w:r w:rsidR="00BB6094" w:rsidRPr="00BB6094">
        <w:rPr>
          <w:rtl/>
        </w:rPr>
        <w:t>לענין</w:t>
      </w:r>
      <w:proofErr w:type="spellEnd"/>
      <w:r w:rsidR="00BB6094" w:rsidRPr="00BB6094">
        <w:rPr>
          <w:rtl/>
        </w:rPr>
        <w:t xml:space="preserve"> הדין לא </w:t>
      </w:r>
      <w:proofErr w:type="spellStart"/>
      <w:r w:rsidR="00BB6094" w:rsidRPr="00BB6094">
        <w:rPr>
          <w:rtl/>
        </w:rPr>
        <w:t>קפיד</w:t>
      </w:r>
      <w:proofErr w:type="spellEnd"/>
      <w:r w:rsidR="00BB6094" w:rsidRPr="00BB6094">
        <w:rPr>
          <w:rtl/>
        </w:rPr>
        <w:t xml:space="preserve"> </w:t>
      </w:r>
      <w:proofErr w:type="spellStart"/>
      <w:r w:rsidR="00BB6094" w:rsidRPr="00BB6094">
        <w:rPr>
          <w:rtl/>
        </w:rPr>
        <w:t>אגמרא</w:t>
      </w:r>
      <w:proofErr w:type="spellEnd"/>
      <w:r w:rsidR="00BB6094" w:rsidRPr="00BB6094">
        <w:rPr>
          <w:rtl/>
        </w:rPr>
        <w:t xml:space="preserve"> דידן אלא הוא מביא הראיה היותר פשוטה מאיזה מקום שימצא אותה מגמרת ירושלמי או ספרי או איזה מקום שיהיה והראיה שהביא מדוד גבי </w:t>
      </w:r>
      <w:proofErr w:type="spellStart"/>
      <w:r w:rsidR="00BB6094" w:rsidRPr="00BB6094">
        <w:rPr>
          <w:rtl/>
        </w:rPr>
        <w:t>הכרתת</w:t>
      </w:r>
      <w:proofErr w:type="spellEnd"/>
      <w:r w:rsidR="00BB6094" w:rsidRPr="00BB6094">
        <w:rPr>
          <w:rtl/>
        </w:rPr>
        <w:t xml:space="preserve"> זרע עמלק קודמת </w:t>
      </w:r>
      <w:proofErr w:type="spellStart"/>
      <w:r w:rsidR="00BB6094" w:rsidRPr="00BB6094">
        <w:rPr>
          <w:rtl/>
        </w:rPr>
        <w:t>לבנין</w:t>
      </w:r>
      <w:proofErr w:type="spellEnd"/>
      <w:r w:rsidR="00BB6094" w:rsidRPr="00BB6094">
        <w:rPr>
          <w:rtl/>
        </w:rPr>
        <w:t xml:space="preserve"> הבית היא יותר פשוטה מראיה </w:t>
      </w:r>
      <w:proofErr w:type="spellStart"/>
      <w:r w:rsidR="00BB6094" w:rsidRPr="00BB6094">
        <w:rPr>
          <w:rtl/>
        </w:rPr>
        <w:t>דמייתי</w:t>
      </w:r>
      <w:proofErr w:type="spellEnd"/>
      <w:r w:rsidR="00BB6094" w:rsidRPr="00BB6094">
        <w:rPr>
          <w:rtl/>
        </w:rPr>
        <w:t xml:space="preserve"> גמרא מקרא קמא </w:t>
      </w:r>
      <w:proofErr w:type="spellStart"/>
      <w:r w:rsidR="00BB6094" w:rsidRPr="00BB6094">
        <w:rPr>
          <w:rtl/>
        </w:rPr>
        <w:t>דוהיה</w:t>
      </w:r>
      <w:proofErr w:type="spellEnd"/>
      <w:r w:rsidR="00BB6094" w:rsidRPr="00BB6094">
        <w:rPr>
          <w:rtl/>
        </w:rPr>
        <w:t xml:space="preserve"> בהניח גו' והיה המקום אשר יבחר וגו' דאין כתוב שם שיבנו בית הבחירה אחרי כן ולא </w:t>
      </w:r>
      <w:proofErr w:type="spellStart"/>
      <w:r w:rsidR="00BB6094" w:rsidRPr="00BB6094">
        <w:rPr>
          <w:rtl/>
        </w:rPr>
        <w:t>שהקרבנות</w:t>
      </w:r>
      <w:proofErr w:type="spellEnd"/>
      <w:r w:rsidR="00BB6094" w:rsidRPr="00BB6094">
        <w:rPr>
          <w:rtl/>
        </w:rPr>
        <w:t xml:space="preserve"> יקריבו אחרי כן שם אבל אפשר שבבית הבחירה יבנו אותו קודם </w:t>
      </w:r>
      <w:proofErr w:type="spellStart"/>
      <w:r w:rsidR="00BB6094" w:rsidRPr="00BB6094">
        <w:rPr>
          <w:rtl/>
        </w:rPr>
        <w:t>הכרתת</w:t>
      </w:r>
      <w:proofErr w:type="spellEnd"/>
      <w:r w:rsidR="00BB6094" w:rsidRPr="00BB6094">
        <w:rPr>
          <w:rtl/>
        </w:rPr>
        <w:t xml:space="preserve"> זרעו של עמלק אבל הראיה של דוד היא יותר פשוטה </w:t>
      </w:r>
      <w:proofErr w:type="spellStart"/>
      <w:r w:rsidR="00BB6094" w:rsidRPr="00BB6094">
        <w:rPr>
          <w:rtl/>
        </w:rPr>
        <w:t>דכתיב</w:t>
      </w:r>
      <w:proofErr w:type="spellEnd"/>
      <w:r w:rsidR="00BB6094" w:rsidRPr="00BB6094">
        <w:rPr>
          <w:rtl/>
        </w:rPr>
        <w:t xml:space="preserve"> שם ויהי כי ישב המלך בביתו וה' הניח </w:t>
      </w:r>
      <w:proofErr w:type="spellStart"/>
      <w:r w:rsidR="00BB6094" w:rsidRPr="00BB6094">
        <w:rPr>
          <w:rtl/>
        </w:rPr>
        <w:t>כו</w:t>
      </w:r>
      <w:proofErr w:type="spellEnd"/>
      <w:r w:rsidR="00BB6094" w:rsidRPr="00BB6094">
        <w:rPr>
          <w:rtl/>
        </w:rPr>
        <w:t xml:space="preserve">' ויאמר המלך אל נתן הנביא ראה אנכי יושב בבית ארזים וגו' ולכך הביא רבינו ראיה זאת והניח הראיה הראשונה אף על פי שהיא תורה מפני שאינה פשוטה כל כך. וכתבתי כל זה לתרץ קושיית </w:t>
      </w:r>
      <w:proofErr w:type="spellStart"/>
      <w:r w:rsidR="00BB6094" w:rsidRPr="00BB6094">
        <w:rPr>
          <w:rtl/>
        </w:rPr>
        <w:t>הרב"י</w:t>
      </w:r>
      <w:proofErr w:type="spellEnd"/>
      <w:r w:rsidR="00BB6094" w:rsidRPr="00BB6094">
        <w:rPr>
          <w:rtl/>
        </w:rPr>
        <w:t xml:space="preserve"> שהקשה כאן והניחם </w:t>
      </w:r>
      <w:proofErr w:type="spellStart"/>
      <w:r w:rsidR="00BB6094" w:rsidRPr="00BB6094">
        <w:rPr>
          <w:rtl/>
        </w:rPr>
        <w:t>בצ"ע</w:t>
      </w:r>
      <w:proofErr w:type="spellEnd"/>
      <w:r w:rsidR="00BB6094">
        <w:rPr>
          <w:rFonts w:hint="cs"/>
          <w:rtl/>
        </w:rPr>
        <w:t>.</w:t>
      </w:r>
      <w:r w:rsidR="008222AA">
        <w:rPr>
          <w:rFonts w:hint="cs"/>
          <w:rtl/>
        </w:rPr>
        <w:t xml:space="preserve"> </w:t>
      </w:r>
      <w:proofErr w:type="spellStart"/>
      <w:r w:rsidR="008222AA">
        <w:rPr>
          <w:rFonts w:hint="cs"/>
          <w:rtl/>
        </w:rPr>
        <w:t>ובמרכה"מ</w:t>
      </w:r>
      <w:proofErr w:type="spellEnd"/>
      <w:r w:rsidR="008222AA">
        <w:rPr>
          <w:rFonts w:hint="cs"/>
          <w:rtl/>
        </w:rPr>
        <w:t xml:space="preserve"> כתב</w:t>
      </w:r>
      <w:r w:rsidR="008222AA" w:rsidRPr="008222AA">
        <w:rPr>
          <w:rtl/>
        </w:rPr>
        <w:t xml:space="preserve"> ולק"מ </w:t>
      </w:r>
      <w:proofErr w:type="spellStart"/>
      <w:r w:rsidR="008222AA" w:rsidRPr="008222AA">
        <w:rPr>
          <w:rtl/>
        </w:rPr>
        <w:t>דהש"ס</w:t>
      </w:r>
      <w:proofErr w:type="spellEnd"/>
      <w:r w:rsidR="008222AA" w:rsidRPr="008222AA">
        <w:rPr>
          <w:rtl/>
        </w:rPr>
        <w:t xml:space="preserve"> רוצה להביא ראיה </w:t>
      </w:r>
      <w:proofErr w:type="spellStart"/>
      <w:r w:rsidR="008222AA" w:rsidRPr="008222AA">
        <w:rPr>
          <w:rtl/>
        </w:rPr>
        <w:t>לאסמכוה</w:t>
      </w:r>
      <w:proofErr w:type="spellEnd"/>
      <w:r w:rsidR="008222AA" w:rsidRPr="008222AA">
        <w:rPr>
          <w:rtl/>
        </w:rPr>
        <w:t xml:space="preserve"> אקרא מנ"ל לנביאים ובדברי קבלה מפורש.</w:t>
      </w:r>
    </w:p>
  </w:footnote>
  <w:footnote w:id="50">
    <w:p w14:paraId="55B1328F" w14:textId="77777777" w:rsidR="008222AA" w:rsidRDefault="008222AA" w:rsidP="008222AA">
      <w:pPr>
        <w:pStyle w:val="af3"/>
      </w:pPr>
      <w:r>
        <w:rPr>
          <w:rStyle w:val="af5"/>
        </w:rPr>
        <w:footnoteRef/>
      </w:r>
      <w:r>
        <w:rPr>
          <w:rtl/>
        </w:rPr>
        <w:t xml:space="preserve"> </w:t>
      </w:r>
      <w:r>
        <w:rPr>
          <w:rFonts w:hint="cs"/>
          <w:rtl/>
        </w:rPr>
        <w:t>שם פרק ד הלכה 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978C" w14:textId="77777777" w:rsidR="00A84FF0" w:rsidRDefault="00A84FF0">
    <w:pPr>
      <w:pStyle w:val="a4"/>
      <w:rPr>
        <w:rtl/>
      </w:rPr>
    </w:pPr>
  </w:p>
  <w:p w14:paraId="1F438D89" w14:textId="77777777" w:rsidR="007C5874" w:rsidRDefault="007C5874" w:rsidP="00154BA2">
    <w:pPr>
      <w:pStyle w:val="a4"/>
      <w:tabs>
        <w:tab w:val="clear" w:pos="4153"/>
        <w:tab w:val="clear" w:pos="8306"/>
        <w:tab w:val="center" w:pos="441"/>
      </w:tabs>
      <w:rPr>
        <w:rtl/>
      </w:rPr>
    </w:pPr>
    <w:r>
      <w:rPr>
        <w:noProof/>
      </w:rPr>
      <mc:AlternateContent>
        <mc:Choice Requires="wps">
          <w:drawing>
            <wp:anchor distT="0" distB="0" distL="114300" distR="114300" simplePos="0" relativeHeight="251659264" behindDoc="0" locked="0" layoutInCell="1" allowOverlap="1" wp14:anchorId="6A4E9DA9" wp14:editId="65035058">
              <wp:simplePos x="0" y="0"/>
              <wp:positionH relativeFrom="margin">
                <wp:align>center</wp:align>
              </wp:positionH>
              <wp:positionV relativeFrom="paragraph">
                <wp:posOffset>9525</wp:posOffset>
              </wp:positionV>
              <wp:extent cx="3924300" cy="752475"/>
              <wp:effectExtent l="0" t="0" r="0" b="952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3924300" cy="752475"/>
                      </a:xfrm>
                      <a:prstGeom prst="rect">
                        <a:avLst/>
                      </a:prstGeom>
                      <a:noFill/>
                      <a:ln>
                        <a:noFill/>
                      </a:ln>
                    </wps:spPr>
                    <wps:txbx>
                      <w:txbxContent>
                        <w:p w14:paraId="61D6E3C3"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הלכות הדף היומי</w:t>
                          </w:r>
                        </w:p>
                      </w:txbxContent>
                    </wps:txbx>
                    <wps:bodyPr rot="0" spcFirstLastPara="1" vertOverflow="overflow" horzOverflow="overflow" vert="horz" wrap="square" lIns="91440" tIns="45720" rIns="91440" bIns="45720" numCol="1" spcCol="0" rtlCol="1" fromWordArt="0" anchor="t" anchorCtr="0" forceAA="0" compatLnSpc="1">
                      <a:prstTxWarp prst="textArchUp">
                        <a:avLst>
                          <a:gd name="adj" fmla="val 10736363"/>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E9DA9" id="_x0000_t202" coordsize="21600,21600" o:spt="202" path="m,l,21600r21600,l21600,xe">
              <v:stroke joinstyle="miter"/>
              <v:path gradientshapeok="t" o:connecttype="rect"/>
            </v:shapetype>
            <v:shape id="תיבת טקסט 1" o:spid="_x0000_s1026" type="#_x0000_t202" style="position:absolute;left:0;text-align:left;margin-left:0;margin-top:.75pt;width:309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" filled="f" stroked="f">
              <v:textbox>
                <w:txbxContent>
                  <w:p w14:paraId="61D6E3C3"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הלכות הדף היומי</w:t>
                    </w:r>
                  </w:p>
                </w:txbxContent>
              </v:textbox>
              <w10:wrap type="square" anchorx="margin"/>
            </v:shape>
          </w:pict>
        </mc:Fallback>
      </mc:AlternateContent>
    </w:r>
    <w:r w:rsidR="00154BA2">
      <w:rPr>
        <w:rtl/>
      </w:rPr>
      <w:tab/>
    </w:r>
    <w:r w:rsidR="00154BA2">
      <w:rPr>
        <w:rtl/>
      </w:rPr>
      <w:tab/>
    </w:r>
  </w:p>
  <w:p w14:paraId="7D9972AB" w14:textId="77777777" w:rsidR="007C5874" w:rsidRDefault="00C113E5">
    <w:pPr>
      <w:pStyle w:val="a4"/>
      <w:rPr>
        <w:rtl/>
      </w:rPr>
    </w:pPr>
    <w:r>
      <w:rPr>
        <w:noProof/>
      </w:rPr>
      <mc:AlternateContent>
        <mc:Choice Requires="wps">
          <w:drawing>
            <wp:anchor distT="0" distB="0" distL="114300" distR="114300" simplePos="0" relativeHeight="251661312" behindDoc="0" locked="0" layoutInCell="1" allowOverlap="1" wp14:anchorId="4B2E305C" wp14:editId="460224F2">
              <wp:simplePos x="0" y="0"/>
              <wp:positionH relativeFrom="margin">
                <wp:align>center</wp:align>
              </wp:positionH>
              <wp:positionV relativeFrom="paragraph">
                <wp:posOffset>8255</wp:posOffset>
              </wp:positionV>
              <wp:extent cx="1828800" cy="381000"/>
              <wp:effectExtent l="0" t="0" r="0" b="0"/>
              <wp:wrapSquare wrapText="bothSides"/>
              <wp:docPr id="2" name="תיבת טקסט 2"/>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a:noFill/>
                      </a:ln>
                    </wps:spPr>
                    <wps:txbx>
                      <w:txbxContent>
                        <w:p w14:paraId="0C3CABF5" w14:textId="77777777" w:rsidR="007C5874" w:rsidRDefault="007C5874" w:rsidP="008C510D">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8C510D">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סנהדרין</w:t>
                          </w:r>
                        </w:p>
                        <w:p w14:paraId="0E9D7E3E" w14:textId="77777777" w:rsidR="00516E4E" w:rsidRDefault="00516E4E" w:rsidP="00960F69">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B00D8C1"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E305C" id="תיבת טקסט 2" o:spid="_x0000_s1027" type="#_x0000_t202" style="position:absolute;left:0;text-align:left;margin-left:0;margin-top:.65pt;width:2in;height:3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" filled="f" stroked="f">
              <v:textbox>
                <w:txbxContent>
                  <w:p w14:paraId="0C3CABF5" w14:textId="77777777" w:rsidR="007C5874" w:rsidRDefault="007C5874" w:rsidP="008C510D">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8C510D">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סנהדרין</w:t>
                    </w:r>
                  </w:p>
                  <w:p w14:paraId="0E9D7E3E" w14:textId="77777777" w:rsidR="00516E4E" w:rsidRDefault="00516E4E" w:rsidP="00960F69">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B00D8C1"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anchorx="margin"/>
            </v:shape>
          </w:pict>
        </mc:Fallback>
      </mc:AlternateContent>
    </w:r>
  </w:p>
  <w:p w14:paraId="02D10947" w14:textId="77777777" w:rsidR="007C5874" w:rsidRDefault="007C5874">
    <w:pPr>
      <w:pStyle w:val="a4"/>
      <w:rPr>
        <w:rtl/>
      </w:rPr>
    </w:pPr>
  </w:p>
  <w:p w14:paraId="285DA5B6" w14:textId="77777777" w:rsidR="00A84FF0" w:rsidRDefault="00A84F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9BA"/>
    <w:multiLevelType w:val="hybridMultilevel"/>
    <w:tmpl w:val="B45E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1A8"/>
    <w:multiLevelType w:val="hybridMultilevel"/>
    <w:tmpl w:val="10C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A30"/>
    <w:multiLevelType w:val="hybridMultilevel"/>
    <w:tmpl w:val="554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0E6B"/>
    <w:multiLevelType w:val="hybridMultilevel"/>
    <w:tmpl w:val="8A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BB4"/>
    <w:multiLevelType w:val="hybridMultilevel"/>
    <w:tmpl w:val="0046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837CC"/>
    <w:multiLevelType w:val="hybridMultilevel"/>
    <w:tmpl w:val="83C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2690"/>
    <w:multiLevelType w:val="hybridMultilevel"/>
    <w:tmpl w:val="12EE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683C"/>
    <w:multiLevelType w:val="hybridMultilevel"/>
    <w:tmpl w:val="DCCC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90FDA"/>
    <w:multiLevelType w:val="hybridMultilevel"/>
    <w:tmpl w:val="AB5A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0284F"/>
    <w:multiLevelType w:val="hybridMultilevel"/>
    <w:tmpl w:val="9F60BD8C"/>
    <w:lvl w:ilvl="0" w:tplc="2D0C7B2A">
      <w:start w:val="1"/>
      <w:numFmt w:val="hebrew1"/>
      <w:pStyle w:val="1"/>
      <w:lvlText w:val="%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C3732"/>
    <w:multiLevelType w:val="hybridMultilevel"/>
    <w:tmpl w:val="56A2D77E"/>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61439"/>
    <w:multiLevelType w:val="hybridMultilevel"/>
    <w:tmpl w:val="1E8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58B1"/>
    <w:multiLevelType w:val="hybridMultilevel"/>
    <w:tmpl w:val="A4F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3EB5"/>
    <w:multiLevelType w:val="hybridMultilevel"/>
    <w:tmpl w:val="ABE4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E5BC9"/>
    <w:multiLevelType w:val="hybridMultilevel"/>
    <w:tmpl w:val="01A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F5CE7"/>
    <w:multiLevelType w:val="hybridMultilevel"/>
    <w:tmpl w:val="FF6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734B0"/>
    <w:multiLevelType w:val="hybridMultilevel"/>
    <w:tmpl w:val="FA3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0A83"/>
    <w:multiLevelType w:val="hybridMultilevel"/>
    <w:tmpl w:val="EB5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D66A9"/>
    <w:multiLevelType w:val="hybridMultilevel"/>
    <w:tmpl w:val="63C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568D3"/>
    <w:multiLevelType w:val="hybridMultilevel"/>
    <w:tmpl w:val="4F6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D4545"/>
    <w:multiLevelType w:val="hybridMultilevel"/>
    <w:tmpl w:val="6B82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62912">
    <w:abstractNumId w:val="9"/>
  </w:num>
  <w:num w:numId="2" w16cid:durableId="1574774377">
    <w:abstractNumId w:val="20"/>
  </w:num>
  <w:num w:numId="3" w16cid:durableId="1546411684">
    <w:abstractNumId w:val="5"/>
  </w:num>
  <w:num w:numId="4" w16cid:durableId="1789735441">
    <w:abstractNumId w:val="18"/>
  </w:num>
  <w:num w:numId="5" w16cid:durableId="1208299318">
    <w:abstractNumId w:val="12"/>
  </w:num>
  <w:num w:numId="6" w16cid:durableId="633558856">
    <w:abstractNumId w:val="4"/>
  </w:num>
  <w:num w:numId="7" w16cid:durableId="818807470">
    <w:abstractNumId w:val="1"/>
  </w:num>
  <w:num w:numId="8" w16cid:durableId="211386141">
    <w:abstractNumId w:val="16"/>
  </w:num>
  <w:num w:numId="9" w16cid:durableId="1250428723">
    <w:abstractNumId w:val="19"/>
  </w:num>
  <w:num w:numId="10" w16cid:durableId="1920944232">
    <w:abstractNumId w:val="13"/>
  </w:num>
  <w:num w:numId="11" w16cid:durableId="266817704">
    <w:abstractNumId w:val="6"/>
  </w:num>
  <w:num w:numId="12" w16cid:durableId="80420822">
    <w:abstractNumId w:val="10"/>
  </w:num>
  <w:num w:numId="13" w16cid:durableId="1575120148">
    <w:abstractNumId w:val="8"/>
  </w:num>
  <w:num w:numId="14" w16cid:durableId="2053310801">
    <w:abstractNumId w:val="15"/>
  </w:num>
  <w:num w:numId="15" w16cid:durableId="1285963646">
    <w:abstractNumId w:val="3"/>
  </w:num>
  <w:num w:numId="16" w16cid:durableId="267590278">
    <w:abstractNumId w:val="7"/>
  </w:num>
  <w:num w:numId="17" w16cid:durableId="1499005283">
    <w:abstractNumId w:val="14"/>
  </w:num>
  <w:num w:numId="18" w16cid:durableId="467167235">
    <w:abstractNumId w:val="2"/>
  </w:num>
  <w:num w:numId="19" w16cid:durableId="1411272830">
    <w:abstractNumId w:val="17"/>
  </w:num>
  <w:num w:numId="20" w16cid:durableId="345404123">
    <w:abstractNumId w:val="0"/>
  </w:num>
  <w:num w:numId="21" w16cid:durableId="2031494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91"/>
    <w:rsid w:val="0000521E"/>
    <w:rsid w:val="0001333E"/>
    <w:rsid w:val="00083C80"/>
    <w:rsid w:val="00087E86"/>
    <w:rsid w:val="00105AF3"/>
    <w:rsid w:val="00112F71"/>
    <w:rsid w:val="00154BA2"/>
    <w:rsid w:val="00182DE2"/>
    <w:rsid w:val="001864B6"/>
    <w:rsid w:val="00187B86"/>
    <w:rsid w:val="001A5A29"/>
    <w:rsid w:val="001E16C9"/>
    <w:rsid w:val="001F1F5F"/>
    <w:rsid w:val="0021584F"/>
    <w:rsid w:val="00220187"/>
    <w:rsid w:val="002215F8"/>
    <w:rsid w:val="0022558B"/>
    <w:rsid w:val="00225A69"/>
    <w:rsid w:val="0023121C"/>
    <w:rsid w:val="002354F2"/>
    <w:rsid w:val="00285343"/>
    <w:rsid w:val="002937BF"/>
    <w:rsid w:val="002A74DB"/>
    <w:rsid w:val="002C33B6"/>
    <w:rsid w:val="002D68E3"/>
    <w:rsid w:val="002E2BB6"/>
    <w:rsid w:val="00311BEE"/>
    <w:rsid w:val="003222F8"/>
    <w:rsid w:val="003712B8"/>
    <w:rsid w:val="003719BB"/>
    <w:rsid w:val="00383C5C"/>
    <w:rsid w:val="003E5745"/>
    <w:rsid w:val="00405205"/>
    <w:rsid w:val="00413B14"/>
    <w:rsid w:val="00442356"/>
    <w:rsid w:val="00474994"/>
    <w:rsid w:val="004A5F38"/>
    <w:rsid w:val="004A6D07"/>
    <w:rsid w:val="004E038D"/>
    <w:rsid w:val="004E57D8"/>
    <w:rsid w:val="005012F9"/>
    <w:rsid w:val="00511355"/>
    <w:rsid w:val="00516E4E"/>
    <w:rsid w:val="00544194"/>
    <w:rsid w:val="00587D32"/>
    <w:rsid w:val="005B0DAA"/>
    <w:rsid w:val="005B1398"/>
    <w:rsid w:val="005C0067"/>
    <w:rsid w:val="005C06A6"/>
    <w:rsid w:val="005D54A0"/>
    <w:rsid w:val="005D78BA"/>
    <w:rsid w:val="006630C4"/>
    <w:rsid w:val="00672811"/>
    <w:rsid w:val="00726A66"/>
    <w:rsid w:val="0074328B"/>
    <w:rsid w:val="007432A3"/>
    <w:rsid w:val="00762CE2"/>
    <w:rsid w:val="007B4CAE"/>
    <w:rsid w:val="007C5874"/>
    <w:rsid w:val="008222AA"/>
    <w:rsid w:val="00822496"/>
    <w:rsid w:val="00843D85"/>
    <w:rsid w:val="00865FCC"/>
    <w:rsid w:val="0089389A"/>
    <w:rsid w:val="008A635D"/>
    <w:rsid w:val="008C510D"/>
    <w:rsid w:val="008D06D4"/>
    <w:rsid w:val="00900210"/>
    <w:rsid w:val="00906F98"/>
    <w:rsid w:val="009228D4"/>
    <w:rsid w:val="009502BB"/>
    <w:rsid w:val="00960F69"/>
    <w:rsid w:val="0096140A"/>
    <w:rsid w:val="00961EFA"/>
    <w:rsid w:val="009620CE"/>
    <w:rsid w:val="009D4204"/>
    <w:rsid w:val="00A05A5F"/>
    <w:rsid w:val="00A50E7F"/>
    <w:rsid w:val="00A54E54"/>
    <w:rsid w:val="00A714F6"/>
    <w:rsid w:val="00A73312"/>
    <w:rsid w:val="00A84FF0"/>
    <w:rsid w:val="00AD3365"/>
    <w:rsid w:val="00AF1B96"/>
    <w:rsid w:val="00AF2765"/>
    <w:rsid w:val="00B05785"/>
    <w:rsid w:val="00B07ACA"/>
    <w:rsid w:val="00B2520C"/>
    <w:rsid w:val="00B6641C"/>
    <w:rsid w:val="00BB4967"/>
    <w:rsid w:val="00BB6094"/>
    <w:rsid w:val="00BB6FDC"/>
    <w:rsid w:val="00BB7D46"/>
    <w:rsid w:val="00BD32FE"/>
    <w:rsid w:val="00BE19CB"/>
    <w:rsid w:val="00BE4966"/>
    <w:rsid w:val="00C00C7A"/>
    <w:rsid w:val="00C02123"/>
    <w:rsid w:val="00C113E5"/>
    <w:rsid w:val="00C1577F"/>
    <w:rsid w:val="00C42F59"/>
    <w:rsid w:val="00CA4580"/>
    <w:rsid w:val="00CF2C1D"/>
    <w:rsid w:val="00CF6B35"/>
    <w:rsid w:val="00D30F4D"/>
    <w:rsid w:val="00D6144A"/>
    <w:rsid w:val="00D62E61"/>
    <w:rsid w:val="00D853EF"/>
    <w:rsid w:val="00DA5A56"/>
    <w:rsid w:val="00DB23D7"/>
    <w:rsid w:val="00DE377C"/>
    <w:rsid w:val="00E10056"/>
    <w:rsid w:val="00E27548"/>
    <w:rsid w:val="00E51B78"/>
    <w:rsid w:val="00E6320C"/>
    <w:rsid w:val="00E8072B"/>
    <w:rsid w:val="00E91DC4"/>
    <w:rsid w:val="00EA6B7E"/>
    <w:rsid w:val="00EB306D"/>
    <w:rsid w:val="00EB4991"/>
    <w:rsid w:val="00F07C36"/>
    <w:rsid w:val="00F13591"/>
    <w:rsid w:val="00F44F37"/>
    <w:rsid w:val="00F63E78"/>
    <w:rsid w:val="00FB21DE"/>
    <w:rsid w:val="00FB5C1F"/>
    <w:rsid w:val="00FC7914"/>
    <w:rsid w:val="00FD082E"/>
    <w:rsid w:val="00FD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A1DF"/>
  <w15:chartTrackingRefBased/>
  <w15:docId w15:val="{E3865BAD-FDB6-43CB-B5AA-A13157E0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2AA"/>
    <w:pPr>
      <w:bidi/>
      <w:spacing w:after="0" w:line="240" w:lineRule="auto"/>
      <w:jc w:val="both"/>
    </w:pPr>
    <w:rPr>
      <w:rFonts w:ascii="Times New Roman" w:eastAsia="Times New Roman" w:hAnsi="Times New Roman" w:cs="Guttman Vilna"/>
      <w:sz w:val="24"/>
      <w:szCs w:val="24"/>
    </w:rPr>
  </w:style>
  <w:style w:type="paragraph" w:styleId="1">
    <w:name w:val="heading 1"/>
    <w:basedOn w:val="a0"/>
    <w:next w:val="a"/>
    <w:link w:val="10"/>
    <w:qFormat/>
    <w:rsid w:val="00A714F6"/>
    <w:pPr>
      <w:numPr>
        <w:numId w:val="1"/>
      </w:numPr>
      <w:spacing w:before="240"/>
      <w:jc w:val="center"/>
      <w:outlineLvl w:val="0"/>
    </w:pPr>
    <w:rPr>
      <w:rFonts w:cs="Yiddishkeit AlefAlefAlef Bold"/>
      <w:b/>
      <w:bCs/>
      <w:sz w:val="46"/>
      <w:szCs w:val="46"/>
    </w:rPr>
  </w:style>
  <w:style w:type="paragraph" w:styleId="2">
    <w:name w:val="heading 2"/>
    <w:basedOn w:val="a"/>
    <w:next w:val="a"/>
    <w:link w:val="20"/>
    <w:uiPriority w:val="9"/>
    <w:semiHidden/>
    <w:unhideWhenUsed/>
    <w:qFormat/>
    <w:rsid w:val="007C58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84FF0"/>
    <w:pPr>
      <w:tabs>
        <w:tab w:val="center" w:pos="4153"/>
        <w:tab w:val="right" w:pos="8306"/>
      </w:tabs>
    </w:pPr>
  </w:style>
  <w:style w:type="character" w:customStyle="1" w:styleId="a5">
    <w:name w:val="כותרת עליונה תו"/>
    <w:basedOn w:val="a1"/>
    <w:link w:val="a4"/>
    <w:uiPriority w:val="99"/>
    <w:rsid w:val="00A84FF0"/>
  </w:style>
  <w:style w:type="paragraph" w:styleId="a6">
    <w:name w:val="footer"/>
    <w:basedOn w:val="a"/>
    <w:link w:val="a7"/>
    <w:uiPriority w:val="99"/>
    <w:unhideWhenUsed/>
    <w:rsid w:val="00A84FF0"/>
    <w:pPr>
      <w:tabs>
        <w:tab w:val="center" w:pos="4153"/>
        <w:tab w:val="right" w:pos="8306"/>
      </w:tabs>
    </w:pPr>
  </w:style>
  <w:style w:type="character" w:customStyle="1" w:styleId="a7">
    <w:name w:val="כותרת תחתונה תו"/>
    <w:basedOn w:val="a1"/>
    <w:link w:val="a6"/>
    <w:uiPriority w:val="99"/>
    <w:rsid w:val="00A84FF0"/>
  </w:style>
  <w:style w:type="character" w:customStyle="1" w:styleId="10">
    <w:name w:val="כותרת 1 תו"/>
    <w:basedOn w:val="a1"/>
    <w:link w:val="1"/>
    <w:rsid w:val="00A714F6"/>
    <w:rPr>
      <w:rFonts w:ascii="Times New Roman" w:eastAsia="Times New Roman" w:hAnsi="Times New Roman" w:cs="Yiddishkeit AlefAlefAlef Bold"/>
      <w:b/>
      <w:bCs/>
      <w:sz w:val="46"/>
      <w:szCs w:val="46"/>
    </w:rPr>
  </w:style>
  <w:style w:type="character" w:customStyle="1" w:styleId="20">
    <w:name w:val="כותרת 2 תו"/>
    <w:basedOn w:val="a1"/>
    <w:link w:val="2"/>
    <w:uiPriority w:val="9"/>
    <w:semiHidden/>
    <w:rsid w:val="007C5874"/>
    <w:rPr>
      <w:rFonts w:asciiTheme="majorHAnsi" w:eastAsiaTheme="majorEastAsia" w:hAnsiTheme="majorHAnsi" w:cstheme="majorBidi"/>
      <w:b/>
      <w:bCs/>
      <w:color w:val="4472C4" w:themeColor="accent1"/>
      <w:sz w:val="26"/>
      <w:szCs w:val="26"/>
    </w:rPr>
  </w:style>
  <w:style w:type="paragraph" w:styleId="a8">
    <w:name w:val="Document Map"/>
    <w:basedOn w:val="a"/>
    <w:link w:val="a9"/>
    <w:semiHidden/>
    <w:rsid w:val="007C5874"/>
    <w:pPr>
      <w:shd w:val="clear" w:color="auto" w:fill="000080"/>
    </w:pPr>
    <w:rPr>
      <w:rFonts w:ascii="Tahoma" w:hAnsi="Tahoma" w:cs="Tahoma"/>
    </w:rPr>
  </w:style>
  <w:style w:type="character" w:customStyle="1" w:styleId="a9">
    <w:name w:val="מפת מסמך תו"/>
    <w:basedOn w:val="a1"/>
    <w:link w:val="a8"/>
    <w:semiHidden/>
    <w:rsid w:val="007C5874"/>
    <w:rPr>
      <w:rFonts w:ascii="Tahoma" w:eastAsia="Times New Roman" w:hAnsi="Tahoma" w:cs="Tahoma"/>
      <w:sz w:val="24"/>
      <w:szCs w:val="24"/>
      <w:shd w:val="clear" w:color="auto" w:fill="000080"/>
    </w:rPr>
  </w:style>
  <w:style w:type="paragraph" w:styleId="aa">
    <w:name w:val="Balloon Text"/>
    <w:basedOn w:val="a"/>
    <w:link w:val="ab"/>
    <w:uiPriority w:val="99"/>
    <w:semiHidden/>
    <w:unhideWhenUsed/>
    <w:rsid w:val="007C5874"/>
    <w:rPr>
      <w:rFonts w:ascii="Tahoma" w:hAnsi="Tahoma" w:cs="Tahoma"/>
      <w:sz w:val="16"/>
      <w:szCs w:val="16"/>
    </w:rPr>
  </w:style>
  <w:style w:type="character" w:customStyle="1" w:styleId="ab">
    <w:name w:val="טקסט בלונים תו"/>
    <w:basedOn w:val="a1"/>
    <w:link w:val="aa"/>
    <w:uiPriority w:val="99"/>
    <w:semiHidden/>
    <w:rsid w:val="007C5874"/>
    <w:rPr>
      <w:rFonts w:ascii="Tahoma" w:eastAsia="Times New Roman" w:hAnsi="Tahoma" w:cs="Tahoma"/>
      <w:sz w:val="16"/>
      <w:szCs w:val="16"/>
    </w:rPr>
  </w:style>
  <w:style w:type="paragraph" w:styleId="a0">
    <w:name w:val="List Paragraph"/>
    <w:basedOn w:val="a"/>
    <w:uiPriority w:val="34"/>
    <w:qFormat/>
    <w:rsid w:val="007C5874"/>
    <w:pPr>
      <w:ind w:left="720"/>
      <w:contextualSpacing/>
    </w:pPr>
  </w:style>
  <w:style w:type="paragraph" w:styleId="ac">
    <w:name w:val="Title"/>
    <w:basedOn w:val="a"/>
    <w:next w:val="a"/>
    <w:link w:val="ad"/>
    <w:qFormat/>
    <w:rsid w:val="003712B8"/>
    <w:pPr>
      <w:spacing w:before="240"/>
    </w:pPr>
    <w:rPr>
      <w:rFonts w:cs="Guttman-Soncino"/>
      <w:sz w:val="32"/>
      <w:szCs w:val="32"/>
    </w:rPr>
  </w:style>
  <w:style w:type="character" w:customStyle="1" w:styleId="ad">
    <w:name w:val="כותרת טקסט תו"/>
    <w:basedOn w:val="a1"/>
    <w:link w:val="ac"/>
    <w:rsid w:val="003712B8"/>
    <w:rPr>
      <w:rFonts w:ascii="Times New Roman" w:eastAsia="Times New Roman" w:hAnsi="Times New Roman" w:cs="Guttman-Soncino"/>
      <w:sz w:val="32"/>
      <w:szCs w:val="32"/>
    </w:rPr>
  </w:style>
  <w:style w:type="paragraph" w:styleId="ae">
    <w:name w:val="No Spacing"/>
    <w:aliases w:val="רגיל 2"/>
    <w:basedOn w:val="a"/>
    <w:next w:val="a"/>
    <w:uiPriority w:val="1"/>
    <w:qFormat/>
    <w:rsid w:val="007C5874"/>
    <w:pPr>
      <w:spacing w:before="120" w:after="120"/>
    </w:pPr>
    <w:rPr>
      <w:rFonts w:ascii="Arial" w:hAnsi="Arial" w:cs="Guttman Hodes"/>
    </w:rPr>
  </w:style>
  <w:style w:type="paragraph" w:styleId="af">
    <w:name w:val="Subtitle"/>
    <w:aliases w:val="רש&quot;י"/>
    <w:basedOn w:val="a"/>
    <w:next w:val="a"/>
    <w:link w:val="af0"/>
    <w:uiPriority w:val="11"/>
    <w:qFormat/>
    <w:rsid w:val="007C5874"/>
    <w:pPr>
      <w:numPr>
        <w:ilvl w:val="1"/>
      </w:numPr>
    </w:pPr>
    <w:rPr>
      <w:rFonts w:asciiTheme="majorHAnsi" w:eastAsiaTheme="majorEastAsia" w:hAnsiTheme="majorHAnsi" w:cs="Guttman Rashi"/>
      <w:i/>
      <w:color w:val="000000" w:themeColor="text1"/>
      <w:spacing w:val="15"/>
    </w:rPr>
  </w:style>
  <w:style w:type="character" w:customStyle="1" w:styleId="af0">
    <w:name w:val="כותרת משנה תו"/>
    <w:aliases w:val="רש&quot;י תו"/>
    <w:basedOn w:val="a1"/>
    <w:link w:val="af"/>
    <w:uiPriority w:val="11"/>
    <w:rsid w:val="007C5874"/>
    <w:rPr>
      <w:rFonts w:asciiTheme="majorHAnsi" w:eastAsiaTheme="majorEastAsia" w:hAnsiTheme="majorHAnsi" w:cs="Guttman Rashi"/>
      <w:i/>
      <w:color w:val="000000" w:themeColor="text1"/>
      <w:spacing w:val="15"/>
      <w:sz w:val="24"/>
      <w:szCs w:val="24"/>
    </w:rPr>
  </w:style>
  <w:style w:type="character" w:styleId="af1">
    <w:name w:val="Emphasis"/>
    <w:aliases w:val="רגיל 3"/>
    <w:uiPriority w:val="20"/>
    <w:qFormat/>
    <w:rsid w:val="003222F8"/>
  </w:style>
  <w:style w:type="paragraph" w:customStyle="1" w:styleId="4">
    <w:name w:val="רגיל 4"/>
    <w:basedOn w:val="ae"/>
    <w:link w:val="40"/>
    <w:qFormat/>
    <w:rsid w:val="003222F8"/>
  </w:style>
  <w:style w:type="character" w:styleId="af2">
    <w:name w:val="Subtle Emphasis"/>
    <w:basedOn w:val="a1"/>
    <w:uiPriority w:val="19"/>
    <w:rsid w:val="007C5874"/>
    <w:rPr>
      <w:i/>
      <w:iCs/>
      <w:color w:val="808080" w:themeColor="text1" w:themeTint="7F"/>
    </w:rPr>
  </w:style>
  <w:style w:type="paragraph" w:customStyle="1" w:styleId="5">
    <w:name w:val="רגיל 5"/>
    <w:basedOn w:val="a"/>
    <w:link w:val="50"/>
    <w:qFormat/>
    <w:rsid w:val="00F63E78"/>
    <w:pPr>
      <w:spacing w:before="240"/>
    </w:pPr>
    <w:rPr>
      <w:rFonts w:cs="Guttman-Aram"/>
    </w:rPr>
  </w:style>
  <w:style w:type="character" w:customStyle="1" w:styleId="40">
    <w:name w:val="רגיל 4 תו"/>
    <w:basedOn w:val="a1"/>
    <w:link w:val="4"/>
    <w:rsid w:val="003222F8"/>
    <w:rPr>
      <w:rFonts w:ascii="Arial" w:eastAsia="Times New Roman" w:hAnsi="Arial" w:cs="Guttman Hodes"/>
      <w:sz w:val="24"/>
      <w:szCs w:val="24"/>
    </w:rPr>
  </w:style>
  <w:style w:type="paragraph" w:customStyle="1" w:styleId="6">
    <w:name w:val="רגיל 6"/>
    <w:basedOn w:val="a"/>
    <w:link w:val="60"/>
    <w:qFormat/>
    <w:rsid w:val="00F63E78"/>
    <w:pPr>
      <w:spacing w:before="240"/>
    </w:pPr>
    <w:rPr>
      <w:b/>
      <w:bCs/>
      <w:sz w:val="28"/>
      <w:szCs w:val="28"/>
    </w:rPr>
  </w:style>
  <w:style w:type="character" w:customStyle="1" w:styleId="50">
    <w:name w:val="רגיל 5 תו"/>
    <w:basedOn w:val="a1"/>
    <w:link w:val="5"/>
    <w:rsid w:val="00F63E78"/>
    <w:rPr>
      <w:rFonts w:ascii="Times New Roman" w:eastAsia="Times New Roman" w:hAnsi="Times New Roman" w:cs="Guttman-Aram"/>
      <w:sz w:val="24"/>
      <w:szCs w:val="24"/>
    </w:rPr>
  </w:style>
  <w:style w:type="character" w:customStyle="1" w:styleId="60">
    <w:name w:val="רגיל 6 תו"/>
    <w:basedOn w:val="a1"/>
    <w:link w:val="6"/>
    <w:rsid w:val="00F63E78"/>
    <w:rPr>
      <w:rFonts w:ascii="Times New Roman" w:eastAsia="Times New Roman" w:hAnsi="Times New Roman" w:cs="Guttman Vilna"/>
      <w:b/>
      <w:bCs/>
      <w:sz w:val="28"/>
      <w:szCs w:val="28"/>
    </w:rPr>
  </w:style>
  <w:style w:type="paragraph" w:customStyle="1" w:styleId="11">
    <w:name w:val="סגנון1"/>
    <w:basedOn w:val="a"/>
    <w:link w:val="12"/>
    <w:qFormat/>
    <w:rsid w:val="007C5874"/>
    <w:rPr>
      <w:rFonts w:asciiTheme="majorHAnsi" w:eastAsiaTheme="majorEastAsia" w:hAnsiTheme="majorHAnsi"/>
      <w:color w:val="4472C4" w:themeColor="accent1"/>
      <w:sz w:val="28"/>
      <w:szCs w:val="28"/>
    </w:rPr>
  </w:style>
  <w:style w:type="character" w:customStyle="1" w:styleId="12">
    <w:name w:val="סגנון1 תו"/>
    <w:basedOn w:val="20"/>
    <w:link w:val="11"/>
    <w:rsid w:val="007C5874"/>
    <w:rPr>
      <w:rFonts w:asciiTheme="majorHAnsi" w:eastAsiaTheme="majorEastAsia" w:hAnsiTheme="majorHAnsi" w:cs="Guttman Vilna"/>
      <w:b w:val="0"/>
      <w:bCs w:val="0"/>
      <w:color w:val="4472C4" w:themeColor="accent1"/>
      <w:sz w:val="28"/>
      <w:szCs w:val="28"/>
    </w:rPr>
  </w:style>
  <w:style w:type="paragraph" w:styleId="af3">
    <w:name w:val="footnote text"/>
    <w:basedOn w:val="a"/>
    <w:link w:val="af4"/>
    <w:uiPriority w:val="99"/>
    <w:unhideWhenUsed/>
    <w:rsid w:val="007C5874"/>
    <w:rPr>
      <w:sz w:val="20"/>
      <w:szCs w:val="20"/>
    </w:rPr>
  </w:style>
  <w:style w:type="character" w:customStyle="1" w:styleId="af4">
    <w:name w:val="טקסט הערת שוליים תו"/>
    <w:basedOn w:val="a1"/>
    <w:link w:val="af3"/>
    <w:uiPriority w:val="99"/>
    <w:rsid w:val="007C5874"/>
    <w:rPr>
      <w:sz w:val="20"/>
      <w:szCs w:val="20"/>
    </w:rPr>
  </w:style>
  <w:style w:type="character" w:styleId="af5">
    <w:name w:val="footnote reference"/>
    <w:basedOn w:val="a1"/>
    <w:uiPriority w:val="99"/>
    <w:unhideWhenUsed/>
    <w:rsid w:val="007C5874"/>
    <w:rPr>
      <w:vertAlign w:val="superscript"/>
    </w:rPr>
  </w:style>
  <w:style w:type="character" w:customStyle="1" w:styleId="13">
    <w:name w:val="טקסט הערת שוליים תו1"/>
    <w:basedOn w:val="a1"/>
    <w:semiHidden/>
    <w:rsid w:val="007C5874"/>
    <w:rPr>
      <w:sz w:val="20"/>
      <w:szCs w:val="20"/>
    </w:rPr>
  </w:style>
  <w:style w:type="paragraph" w:styleId="af6">
    <w:name w:val="TOC Heading"/>
    <w:basedOn w:val="1"/>
    <w:next w:val="a"/>
    <w:uiPriority w:val="39"/>
    <w:unhideWhenUsed/>
    <w:qFormat/>
    <w:rsid w:val="00F44F37"/>
    <w:pPr>
      <w:keepNext/>
      <w:keepLines/>
      <w:numPr>
        <w:numId w:val="0"/>
      </w:numPr>
      <w:bidi w:val="0"/>
      <w:spacing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a"/>
    <w:next w:val="a"/>
    <w:autoRedefine/>
    <w:uiPriority w:val="39"/>
    <w:unhideWhenUsed/>
    <w:rsid w:val="00F44F37"/>
    <w:pPr>
      <w:tabs>
        <w:tab w:val="right" w:leader="dot" w:pos="8296"/>
      </w:tabs>
      <w:spacing w:after="100"/>
      <w:jc w:val="center"/>
    </w:pPr>
  </w:style>
  <w:style w:type="character" w:styleId="Hyperlink">
    <w:name w:val="Hyperlink"/>
    <w:basedOn w:val="a1"/>
    <w:uiPriority w:val="99"/>
    <w:unhideWhenUsed/>
    <w:rsid w:val="00F44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0385">
      <w:bodyDiv w:val="1"/>
      <w:marLeft w:val="0"/>
      <w:marRight w:val="0"/>
      <w:marTop w:val="0"/>
      <w:marBottom w:val="0"/>
      <w:divBdr>
        <w:top w:val="none" w:sz="0" w:space="0" w:color="auto"/>
        <w:left w:val="none" w:sz="0" w:space="0" w:color="auto"/>
        <w:bottom w:val="none" w:sz="0" w:space="0" w:color="auto"/>
        <w:right w:val="none" w:sz="0" w:space="0" w:color="auto"/>
      </w:divBdr>
    </w:div>
    <w:div w:id="3940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ropbox\&#1492;&#1500;&#1499;&#1493;&#1514;%20&#1492;&#1491;&#1507;%20&#1492;&#1497;&#1493;&#1502;&#1497;\&#1505;&#1504;&#1492;&#1491;&#1512;&#1497;&#1503;\&#1491;&#150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3D3F-F342-4ADE-BF0D-CFF62DC2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Template>
  <TotalTime>1882</TotalTime>
  <Pages>1</Pages>
  <Words>1471</Words>
  <Characters>8388</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תרומות והנצחות | בנק הדואר  ח"ן 22887389 | ובטל' 0548027748                                                  להצטרפות להלכות הדף היומי להלכה למעשה    https://chat.whatsapp.com/DLll7K9ciPjB873YPB8kBu</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תרומות והנצחות | בנק הדואר  ח"ן 22887389 | ובטל' 0548027748                                                  להצטרפות להלכות הדף היומי להלכה למעשה    https://chat.whatsapp.com/DLll7K9ciPjB873YPB8kBu</dc:title>
  <dc:subject/>
  <dc:creator>1</dc:creator>
  <cp:keywords/>
  <dc:description/>
  <cp:lastModifiedBy>ארי נתנאל מור</cp:lastModifiedBy>
  <cp:revision>6</cp:revision>
  <cp:lastPrinted>2025-01-05T18:01:00Z</cp:lastPrinted>
  <dcterms:created xsi:type="dcterms:W3CDTF">2025-01-02T12:14:00Z</dcterms:created>
  <dcterms:modified xsi:type="dcterms:W3CDTF">2025-01-05T18:01:00Z</dcterms:modified>
</cp:coreProperties>
</file>