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C8" w:rsidRPr="00FB0CFA" w:rsidRDefault="00B45A22" w:rsidP="00A71012">
      <w:pPr>
        <w:rPr>
          <w:sz w:val="20"/>
          <w:szCs w:val="22"/>
          <w:rtl/>
        </w:rPr>
      </w:pPr>
      <w:r w:rsidRPr="00FB0CFA">
        <w:rPr>
          <w:rFonts w:hint="cs"/>
          <w:sz w:val="20"/>
          <w:szCs w:val="22"/>
          <w:rtl/>
        </w:rPr>
        <w:t>בס"ד</w:t>
      </w:r>
      <w:r w:rsidR="00090D76" w:rsidRPr="00FB0CFA">
        <w:rPr>
          <w:rFonts w:hint="cs"/>
          <w:sz w:val="20"/>
          <w:szCs w:val="22"/>
          <w:rtl/>
        </w:rPr>
        <w:t xml:space="preserve">, </w:t>
      </w:r>
      <w:r w:rsidR="00A71012" w:rsidRPr="00FB0CFA">
        <w:rPr>
          <w:rFonts w:hint="cs"/>
          <w:sz w:val="20"/>
          <w:szCs w:val="22"/>
          <w:rtl/>
        </w:rPr>
        <w:t>חול המועד פסח תשפ"ו</w:t>
      </w:r>
    </w:p>
    <w:p w:rsidR="00090D76" w:rsidRPr="00FB0CFA" w:rsidRDefault="00090D76" w:rsidP="00090D76">
      <w:pPr>
        <w:pStyle w:val="a3"/>
        <w:rPr>
          <w:sz w:val="22"/>
          <w:szCs w:val="26"/>
          <w:rtl/>
        </w:rPr>
      </w:pPr>
      <w:r w:rsidRPr="00FB0CFA">
        <w:rPr>
          <w:rFonts w:hint="cs"/>
          <w:sz w:val="22"/>
          <w:szCs w:val="26"/>
          <w:rtl/>
        </w:rPr>
        <w:t xml:space="preserve">מנחות דף פ"ו, </w:t>
      </w:r>
      <w:r w:rsidR="00A71012" w:rsidRPr="00FB0CFA">
        <w:rPr>
          <w:rFonts w:hint="cs"/>
          <w:sz w:val="22"/>
          <w:szCs w:val="26"/>
          <w:rtl/>
        </w:rPr>
        <w:t xml:space="preserve">הקרבה מן המובחר, </w:t>
      </w:r>
      <w:r w:rsidRPr="00FB0CFA">
        <w:rPr>
          <w:rFonts w:hint="cs"/>
          <w:sz w:val="22"/>
          <w:szCs w:val="26"/>
          <w:rtl/>
        </w:rPr>
        <w:t>תשעה מיני שמנים וכפיית היצר הרע</w:t>
      </w:r>
    </w:p>
    <w:p w:rsidR="006A29B5" w:rsidRPr="00FB0CFA" w:rsidRDefault="00090D76" w:rsidP="0032092F">
      <w:pPr>
        <w:pStyle w:val="a8"/>
        <w:numPr>
          <w:ilvl w:val="0"/>
          <w:numId w:val="1"/>
        </w:numPr>
        <w:rPr>
          <w:sz w:val="21"/>
          <w:szCs w:val="21"/>
          <w:rtl/>
        </w:rPr>
      </w:pPr>
      <w:r w:rsidRPr="00FB0CFA">
        <w:rPr>
          <w:b/>
          <w:bCs/>
          <w:sz w:val="21"/>
          <w:szCs w:val="21"/>
          <w:rtl/>
        </w:rPr>
        <w:t>מנחות</w:t>
      </w:r>
      <w:r w:rsidRPr="00FB0CFA">
        <w:rPr>
          <w:rFonts w:hint="cs"/>
          <w:b/>
          <w:bCs/>
          <w:sz w:val="21"/>
          <w:szCs w:val="21"/>
          <w:rtl/>
        </w:rPr>
        <w:t>,</w:t>
      </w:r>
      <w:r w:rsidRPr="00FB0CFA">
        <w:rPr>
          <w:b/>
          <w:bCs/>
          <w:sz w:val="21"/>
          <w:szCs w:val="21"/>
          <w:rtl/>
        </w:rPr>
        <w:t xml:space="preserve"> דף פ</w:t>
      </w:r>
      <w:r w:rsidRPr="00FB0CFA">
        <w:rPr>
          <w:rFonts w:hint="cs"/>
          <w:b/>
          <w:bCs/>
          <w:sz w:val="21"/>
          <w:szCs w:val="21"/>
          <w:rtl/>
        </w:rPr>
        <w:t>"</w:t>
      </w:r>
      <w:r w:rsidRPr="00FB0CFA">
        <w:rPr>
          <w:b/>
          <w:bCs/>
          <w:sz w:val="21"/>
          <w:szCs w:val="21"/>
          <w:rtl/>
        </w:rPr>
        <w:t>ו</w:t>
      </w:r>
      <w:r w:rsidRPr="00FB0CFA">
        <w:rPr>
          <w:rFonts w:hint="cs"/>
          <w:b/>
          <w:bCs/>
          <w:sz w:val="21"/>
          <w:szCs w:val="21"/>
          <w:rtl/>
        </w:rPr>
        <w:t xml:space="preserve">: </w:t>
      </w:r>
      <w:r w:rsidRPr="00FB0CFA">
        <w:rPr>
          <w:rFonts w:hint="cs"/>
          <w:sz w:val="21"/>
          <w:szCs w:val="21"/>
          <w:rtl/>
        </w:rPr>
        <w:t>"</w:t>
      </w:r>
      <w:r w:rsidRPr="00FB0CFA">
        <w:rPr>
          <w:sz w:val="21"/>
          <w:szCs w:val="21"/>
          <w:rtl/>
        </w:rPr>
        <w:t xml:space="preserve">שלשה זיתים הן, ובהן שלשה </w:t>
      </w:r>
      <w:proofErr w:type="spellStart"/>
      <w:r w:rsidRPr="00FB0CFA">
        <w:rPr>
          <w:sz w:val="21"/>
          <w:szCs w:val="21"/>
          <w:rtl/>
        </w:rPr>
        <w:t>שלשה</w:t>
      </w:r>
      <w:proofErr w:type="spellEnd"/>
      <w:r w:rsidRPr="00FB0CFA">
        <w:rPr>
          <w:sz w:val="21"/>
          <w:szCs w:val="21"/>
          <w:rtl/>
        </w:rPr>
        <w:t xml:space="preserve"> שמנים</w:t>
      </w:r>
      <w:r w:rsidRPr="00FB0CFA">
        <w:rPr>
          <w:rFonts w:hint="cs"/>
          <w:sz w:val="21"/>
          <w:szCs w:val="21"/>
          <w:rtl/>
        </w:rPr>
        <w:t xml:space="preserve"> ... </w:t>
      </w:r>
      <w:r w:rsidRPr="00FB0CFA">
        <w:rPr>
          <w:sz w:val="21"/>
          <w:szCs w:val="21"/>
          <w:rtl/>
        </w:rPr>
        <w:t xml:space="preserve">הראשון שבראשון אין למעלה הימנו, השני שבראשון והראשון שבשני </w:t>
      </w:r>
      <w:proofErr w:type="spellStart"/>
      <w:r w:rsidRPr="00FB0CFA">
        <w:rPr>
          <w:sz w:val="21"/>
          <w:szCs w:val="21"/>
          <w:rtl/>
        </w:rPr>
        <w:t>שוין</w:t>
      </w:r>
      <w:proofErr w:type="spellEnd"/>
      <w:r w:rsidRPr="00FB0CFA">
        <w:rPr>
          <w:rFonts w:hint="cs"/>
          <w:sz w:val="21"/>
          <w:szCs w:val="21"/>
          <w:rtl/>
        </w:rPr>
        <w:t xml:space="preserve"> ... </w:t>
      </w:r>
      <w:proofErr w:type="spellStart"/>
      <w:r w:rsidRPr="00FB0CFA">
        <w:rPr>
          <w:sz w:val="21"/>
          <w:szCs w:val="21"/>
          <w:rtl/>
        </w:rPr>
        <w:t>שוין</w:t>
      </w:r>
      <w:proofErr w:type="spellEnd"/>
      <w:r w:rsidRPr="00FB0CFA">
        <w:rPr>
          <w:sz w:val="21"/>
          <w:szCs w:val="21"/>
          <w:rtl/>
        </w:rPr>
        <w:t xml:space="preserve">? והא אמרת: ראשון למנורה והשאר למנחות! אמר רב נחמן בר יצחק: מאי </w:t>
      </w:r>
      <w:proofErr w:type="spellStart"/>
      <w:r w:rsidRPr="00FB0CFA">
        <w:rPr>
          <w:sz w:val="21"/>
          <w:szCs w:val="21"/>
          <w:rtl/>
        </w:rPr>
        <w:t>שוין</w:t>
      </w:r>
      <w:proofErr w:type="spellEnd"/>
      <w:r w:rsidRPr="00FB0CFA">
        <w:rPr>
          <w:sz w:val="21"/>
          <w:szCs w:val="21"/>
          <w:rtl/>
        </w:rPr>
        <w:t xml:space="preserve">? </w:t>
      </w:r>
      <w:proofErr w:type="spellStart"/>
      <w:r w:rsidRPr="00FB0CFA">
        <w:rPr>
          <w:sz w:val="21"/>
          <w:szCs w:val="21"/>
          <w:rtl/>
        </w:rPr>
        <w:t>שוין</w:t>
      </w:r>
      <w:proofErr w:type="spellEnd"/>
      <w:r w:rsidRPr="00FB0CFA">
        <w:rPr>
          <w:sz w:val="21"/>
          <w:szCs w:val="21"/>
          <w:rtl/>
        </w:rPr>
        <w:t xml:space="preserve"> למנחות</w:t>
      </w:r>
      <w:r w:rsidRPr="00FB0CFA">
        <w:rPr>
          <w:rFonts w:hint="cs"/>
          <w:sz w:val="21"/>
          <w:szCs w:val="21"/>
          <w:rtl/>
        </w:rPr>
        <w:t>"</w:t>
      </w:r>
      <w:r w:rsidRPr="00FB0CFA">
        <w:rPr>
          <w:sz w:val="21"/>
          <w:szCs w:val="21"/>
          <w:rtl/>
        </w:rPr>
        <w:t>.</w:t>
      </w:r>
    </w:p>
    <w:p w:rsidR="00090D76" w:rsidRPr="00FB0CFA" w:rsidRDefault="00090D76" w:rsidP="0032092F">
      <w:pPr>
        <w:pStyle w:val="a8"/>
        <w:numPr>
          <w:ilvl w:val="0"/>
          <w:numId w:val="1"/>
        </w:numPr>
        <w:rPr>
          <w:sz w:val="21"/>
          <w:szCs w:val="21"/>
          <w:rtl/>
        </w:rPr>
      </w:pPr>
      <w:r w:rsidRPr="00FB0CFA">
        <w:rPr>
          <w:b/>
          <w:bCs/>
          <w:sz w:val="21"/>
          <w:szCs w:val="21"/>
          <w:rtl/>
        </w:rPr>
        <w:t>רש"י</w:t>
      </w:r>
      <w:r w:rsidRPr="00FB0CFA">
        <w:rPr>
          <w:rFonts w:hint="cs"/>
          <w:b/>
          <w:bCs/>
          <w:sz w:val="21"/>
          <w:szCs w:val="21"/>
          <w:rtl/>
        </w:rPr>
        <w:t xml:space="preserve"> שם:</w:t>
      </w:r>
      <w:r w:rsidRPr="00FB0CFA">
        <w:rPr>
          <w:rFonts w:hint="cs"/>
          <w:sz w:val="21"/>
          <w:szCs w:val="21"/>
          <w:rtl/>
        </w:rPr>
        <w:t xml:space="preserve"> "</w:t>
      </w:r>
      <w:r w:rsidRPr="00FB0CFA">
        <w:rPr>
          <w:sz w:val="21"/>
          <w:szCs w:val="21"/>
          <w:rtl/>
        </w:rPr>
        <w:t xml:space="preserve">למנחות - שאם רוצה </w:t>
      </w:r>
      <w:proofErr w:type="spellStart"/>
      <w:r w:rsidRPr="00FB0CFA">
        <w:rPr>
          <w:sz w:val="21"/>
          <w:szCs w:val="21"/>
          <w:rtl/>
        </w:rPr>
        <w:t>ליתן</w:t>
      </w:r>
      <w:proofErr w:type="spellEnd"/>
      <w:r w:rsidRPr="00FB0CFA">
        <w:rPr>
          <w:sz w:val="21"/>
          <w:szCs w:val="21"/>
          <w:rtl/>
        </w:rPr>
        <w:t xml:space="preserve"> הראשון שבשני למנחות הרי הוא כשני שבראשון</w:t>
      </w:r>
      <w:r w:rsidRPr="00FB0CFA">
        <w:rPr>
          <w:rFonts w:hint="cs"/>
          <w:sz w:val="21"/>
          <w:szCs w:val="21"/>
          <w:rtl/>
        </w:rPr>
        <w:t>".</w:t>
      </w:r>
    </w:p>
    <w:p w:rsidR="00090D76" w:rsidRPr="00FB0CFA" w:rsidRDefault="00090D76" w:rsidP="0032092F">
      <w:pPr>
        <w:pStyle w:val="a8"/>
        <w:numPr>
          <w:ilvl w:val="0"/>
          <w:numId w:val="1"/>
        </w:numPr>
        <w:rPr>
          <w:sz w:val="21"/>
          <w:szCs w:val="21"/>
          <w:rtl/>
        </w:rPr>
      </w:pPr>
      <w:r w:rsidRPr="00FB0CFA">
        <w:rPr>
          <w:b/>
          <w:bCs/>
          <w:sz w:val="21"/>
          <w:szCs w:val="21"/>
          <w:rtl/>
        </w:rPr>
        <w:t>שפת אמת</w:t>
      </w:r>
      <w:r w:rsidRPr="00FB0CFA">
        <w:rPr>
          <w:rFonts w:hint="cs"/>
          <w:b/>
          <w:bCs/>
          <w:sz w:val="21"/>
          <w:szCs w:val="21"/>
          <w:rtl/>
        </w:rPr>
        <w:t>, שם:</w:t>
      </w:r>
      <w:r w:rsidRPr="00FB0CFA">
        <w:rPr>
          <w:rFonts w:hint="cs"/>
          <w:sz w:val="21"/>
          <w:szCs w:val="21"/>
          <w:rtl/>
        </w:rPr>
        <w:t xml:space="preserve"> "</w:t>
      </w:r>
      <w:r w:rsidRPr="00FB0CFA">
        <w:rPr>
          <w:sz w:val="21"/>
          <w:szCs w:val="21"/>
          <w:rtl/>
        </w:rPr>
        <w:t xml:space="preserve">פשט </w:t>
      </w:r>
      <w:proofErr w:type="spellStart"/>
      <w:r w:rsidRPr="00FB0CFA">
        <w:rPr>
          <w:sz w:val="21"/>
          <w:szCs w:val="21"/>
          <w:rtl/>
        </w:rPr>
        <w:t>הסוגיא</w:t>
      </w:r>
      <w:proofErr w:type="spellEnd"/>
      <w:r w:rsidRPr="00FB0CFA">
        <w:rPr>
          <w:sz w:val="21"/>
          <w:szCs w:val="21"/>
          <w:rtl/>
        </w:rPr>
        <w:t xml:space="preserve"> נראה </w:t>
      </w:r>
      <w:proofErr w:type="spellStart"/>
      <w:r w:rsidRPr="00FB0CFA">
        <w:rPr>
          <w:sz w:val="21"/>
          <w:szCs w:val="21"/>
          <w:u w:val="single"/>
          <w:rtl/>
        </w:rPr>
        <w:t>דלכתחילה</w:t>
      </w:r>
      <w:proofErr w:type="spellEnd"/>
      <w:r w:rsidRPr="00FB0CFA">
        <w:rPr>
          <w:sz w:val="21"/>
          <w:szCs w:val="21"/>
          <w:u w:val="single"/>
          <w:rtl/>
        </w:rPr>
        <w:t xml:space="preserve"> מצד מצוה מן המובחר יש לקחת הטוב טוב ביותר לפי הנך מדרגות </w:t>
      </w:r>
      <w:proofErr w:type="spellStart"/>
      <w:r w:rsidRPr="00FB0CFA">
        <w:rPr>
          <w:sz w:val="21"/>
          <w:szCs w:val="21"/>
          <w:u w:val="single"/>
          <w:rtl/>
        </w:rPr>
        <w:t>דחשיב</w:t>
      </w:r>
      <w:proofErr w:type="spellEnd"/>
      <w:r w:rsidRPr="00FB0CFA">
        <w:rPr>
          <w:sz w:val="21"/>
          <w:szCs w:val="21"/>
          <w:u w:val="single"/>
          <w:rtl/>
        </w:rPr>
        <w:t xml:space="preserve"> במשנה וכ"כ הרמב"ם</w:t>
      </w:r>
      <w:r w:rsidRPr="00FB0CFA">
        <w:rPr>
          <w:rFonts w:hint="cs"/>
          <w:sz w:val="21"/>
          <w:szCs w:val="21"/>
          <w:rtl/>
        </w:rPr>
        <w:t xml:space="preserve">. </w:t>
      </w:r>
      <w:r w:rsidRPr="00FB0CFA">
        <w:rPr>
          <w:sz w:val="21"/>
          <w:szCs w:val="21"/>
          <w:rtl/>
        </w:rPr>
        <w:t xml:space="preserve">וגדולה מזו משמע ברמב"ם שם </w:t>
      </w:r>
      <w:proofErr w:type="spellStart"/>
      <w:r w:rsidRPr="00FB0CFA">
        <w:rPr>
          <w:sz w:val="21"/>
          <w:szCs w:val="21"/>
          <w:rtl/>
        </w:rPr>
        <w:t>דרישא</w:t>
      </w:r>
      <w:proofErr w:type="spellEnd"/>
      <w:r w:rsidRPr="00FB0CFA">
        <w:rPr>
          <w:sz w:val="21"/>
          <w:szCs w:val="21"/>
          <w:rtl/>
        </w:rPr>
        <w:t xml:space="preserve"> </w:t>
      </w:r>
      <w:proofErr w:type="spellStart"/>
      <w:r w:rsidRPr="00FB0CFA">
        <w:rPr>
          <w:sz w:val="21"/>
          <w:szCs w:val="21"/>
          <w:rtl/>
        </w:rPr>
        <w:t>דמתני</w:t>
      </w:r>
      <w:proofErr w:type="spellEnd"/>
      <w:r w:rsidRPr="00FB0CFA">
        <w:rPr>
          <w:sz w:val="21"/>
          <w:szCs w:val="21"/>
          <w:rtl/>
        </w:rPr>
        <w:t xml:space="preserve">' ראשון שבראשון אין למעלה ממנו </w:t>
      </w:r>
      <w:proofErr w:type="spellStart"/>
      <w:r w:rsidRPr="00FB0CFA">
        <w:rPr>
          <w:sz w:val="21"/>
          <w:szCs w:val="21"/>
          <w:rtl/>
        </w:rPr>
        <w:t>קאי</w:t>
      </w:r>
      <w:proofErr w:type="spellEnd"/>
      <w:r w:rsidRPr="00FB0CFA">
        <w:rPr>
          <w:sz w:val="21"/>
          <w:szCs w:val="21"/>
          <w:rtl/>
        </w:rPr>
        <w:t xml:space="preserve"> ג"כ על מנחות וכן משמע באמת</w:t>
      </w:r>
      <w:r w:rsidR="00413BB8" w:rsidRPr="00FB0CFA">
        <w:rPr>
          <w:rFonts w:hint="cs"/>
          <w:sz w:val="21"/>
          <w:szCs w:val="21"/>
          <w:rtl/>
        </w:rPr>
        <w:t>,</w:t>
      </w:r>
      <w:r w:rsidRPr="00FB0CFA">
        <w:rPr>
          <w:sz w:val="21"/>
          <w:szCs w:val="21"/>
          <w:rtl/>
        </w:rPr>
        <w:t xml:space="preserve"> </w:t>
      </w:r>
      <w:proofErr w:type="spellStart"/>
      <w:r w:rsidRPr="00FB0CFA">
        <w:rPr>
          <w:sz w:val="21"/>
          <w:szCs w:val="21"/>
          <w:u w:val="single"/>
          <w:rtl/>
        </w:rPr>
        <w:t>דכל</w:t>
      </w:r>
      <w:proofErr w:type="spellEnd"/>
      <w:r w:rsidRPr="00FB0CFA">
        <w:rPr>
          <w:sz w:val="21"/>
          <w:szCs w:val="21"/>
          <w:u w:val="single"/>
          <w:rtl/>
        </w:rPr>
        <w:t xml:space="preserve"> המשנה למנחות </w:t>
      </w:r>
      <w:proofErr w:type="spellStart"/>
      <w:r w:rsidRPr="00FB0CFA">
        <w:rPr>
          <w:sz w:val="21"/>
          <w:szCs w:val="21"/>
          <w:u w:val="single"/>
          <w:rtl/>
        </w:rPr>
        <w:t>קאי</w:t>
      </w:r>
      <w:proofErr w:type="spellEnd"/>
      <w:r w:rsidRPr="00FB0CFA">
        <w:rPr>
          <w:sz w:val="21"/>
          <w:szCs w:val="21"/>
          <w:u w:val="single"/>
          <w:rtl/>
        </w:rPr>
        <w:t xml:space="preserve"> ויש לכתחילה </w:t>
      </w:r>
      <w:proofErr w:type="spellStart"/>
      <w:r w:rsidRPr="00FB0CFA">
        <w:rPr>
          <w:sz w:val="21"/>
          <w:szCs w:val="21"/>
          <w:u w:val="single"/>
          <w:rtl/>
        </w:rPr>
        <w:t>ליקח</w:t>
      </w:r>
      <w:proofErr w:type="spellEnd"/>
      <w:r w:rsidRPr="00FB0CFA">
        <w:rPr>
          <w:sz w:val="21"/>
          <w:szCs w:val="21"/>
          <w:u w:val="single"/>
          <w:rtl/>
        </w:rPr>
        <w:t xml:space="preserve"> ראשון שבראשון</w:t>
      </w:r>
      <w:r w:rsidR="00413BB8" w:rsidRPr="00FB0CFA">
        <w:rPr>
          <w:rFonts w:hint="cs"/>
          <w:sz w:val="21"/>
          <w:szCs w:val="21"/>
          <w:rtl/>
        </w:rPr>
        <w:t>.</w:t>
      </w:r>
      <w:r w:rsidRPr="00FB0CFA">
        <w:rPr>
          <w:sz w:val="21"/>
          <w:szCs w:val="21"/>
          <w:rtl/>
        </w:rPr>
        <w:t xml:space="preserve"> אך ק"ק </w:t>
      </w:r>
      <w:proofErr w:type="spellStart"/>
      <w:r w:rsidRPr="00FB0CFA">
        <w:rPr>
          <w:sz w:val="21"/>
          <w:szCs w:val="21"/>
          <w:rtl/>
        </w:rPr>
        <w:t>לפ"ז</w:t>
      </w:r>
      <w:proofErr w:type="spellEnd"/>
      <w:r w:rsidRPr="00FB0CFA">
        <w:rPr>
          <w:sz w:val="21"/>
          <w:szCs w:val="21"/>
          <w:rtl/>
        </w:rPr>
        <w:t xml:space="preserve"> למה שני שבראשון וראשון שבשני </w:t>
      </w:r>
      <w:proofErr w:type="spellStart"/>
      <w:r w:rsidRPr="00FB0CFA">
        <w:rPr>
          <w:sz w:val="21"/>
          <w:szCs w:val="21"/>
          <w:rtl/>
        </w:rPr>
        <w:t>שוין</w:t>
      </w:r>
      <w:proofErr w:type="spellEnd"/>
      <w:r w:rsidRPr="00FB0CFA">
        <w:rPr>
          <w:sz w:val="21"/>
          <w:szCs w:val="21"/>
          <w:rtl/>
        </w:rPr>
        <w:t xml:space="preserve"> כיון </w:t>
      </w:r>
      <w:proofErr w:type="spellStart"/>
      <w:r w:rsidRPr="00FB0CFA">
        <w:rPr>
          <w:sz w:val="21"/>
          <w:szCs w:val="21"/>
          <w:rtl/>
        </w:rPr>
        <w:t>דחזינן</w:t>
      </w:r>
      <w:proofErr w:type="spellEnd"/>
      <w:r w:rsidRPr="00FB0CFA">
        <w:rPr>
          <w:sz w:val="21"/>
          <w:szCs w:val="21"/>
          <w:rtl/>
        </w:rPr>
        <w:t xml:space="preserve"> </w:t>
      </w:r>
      <w:proofErr w:type="spellStart"/>
      <w:r w:rsidRPr="00FB0CFA">
        <w:rPr>
          <w:sz w:val="21"/>
          <w:szCs w:val="21"/>
          <w:rtl/>
        </w:rPr>
        <w:t>דלמנורה</w:t>
      </w:r>
      <w:proofErr w:type="spellEnd"/>
      <w:r w:rsidRPr="00FB0CFA">
        <w:rPr>
          <w:sz w:val="21"/>
          <w:szCs w:val="21"/>
          <w:rtl/>
        </w:rPr>
        <w:t xml:space="preserve"> שני שבראשון פסול וראשון שבשני כשר א"כ זה עדיף טפי</w:t>
      </w:r>
      <w:r w:rsidR="00413BB8" w:rsidRPr="00FB0CFA">
        <w:rPr>
          <w:rFonts w:hint="cs"/>
          <w:sz w:val="21"/>
          <w:szCs w:val="21"/>
          <w:rtl/>
        </w:rPr>
        <w:t>?!</w:t>
      </w:r>
      <w:r w:rsidRPr="00FB0CFA">
        <w:rPr>
          <w:sz w:val="21"/>
          <w:szCs w:val="21"/>
          <w:rtl/>
        </w:rPr>
        <w:t xml:space="preserve"> וי"ל קצת </w:t>
      </w:r>
      <w:proofErr w:type="spellStart"/>
      <w:r w:rsidRPr="00FB0CFA">
        <w:rPr>
          <w:sz w:val="21"/>
          <w:szCs w:val="21"/>
          <w:rtl/>
        </w:rPr>
        <w:t>דלענין</w:t>
      </w:r>
      <w:proofErr w:type="spellEnd"/>
      <w:r w:rsidRPr="00FB0CFA">
        <w:rPr>
          <w:sz w:val="21"/>
          <w:szCs w:val="21"/>
          <w:rtl/>
        </w:rPr>
        <w:t xml:space="preserve"> מן המובחר יש חשיבות בשני שבראשון יותר רק מצד כתית יש </w:t>
      </w:r>
      <w:proofErr w:type="spellStart"/>
      <w:r w:rsidRPr="00FB0CFA">
        <w:rPr>
          <w:sz w:val="21"/>
          <w:szCs w:val="21"/>
          <w:rtl/>
        </w:rPr>
        <w:t>קפידא</w:t>
      </w:r>
      <w:proofErr w:type="spellEnd"/>
      <w:r w:rsidRPr="00FB0CFA">
        <w:rPr>
          <w:sz w:val="21"/>
          <w:szCs w:val="21"/>
          <w:rtl/>
        </w:rPr>
        <w:t xml:space="preserve"> לגבי מנורה</w:t>
      </w:r>
      <w:r w:rsidRPr="00FB0CFA">
        <w:rPr>
          <w:rFonts w:hint="cs"/>
          <w:sz w:val="21"/>
          <w:szCs w:val="21"/>
          <w:rtl/>
        </w:rPr>
        <w:t>".</w:t>
      </w:r>
    </w:p>
    <w:p w:rsidR="008D3979" w:rsidRPr="00FB0CFA" w:rsidRDefault="00090D76" w:rsidP="00AC75E5">
      <w:pPr>
        <w:pStyle w:val="a8"/>
        <w:numPr>
          <w:ilvl w:val="0"/>
          <w:numId w:val="1"/>
        </w:numPr>
        <w:rPr>
          <w:sz w:val="21"/>
          <w:szCs w:val="21"/>
        </w:rPr>
      </w:pPr>
      <w:r w:rsidRPr="00FB0CFA">
        <w:rPr>
          <w:b/>
          <w:bCs/>
          <w:sz w:val="21"/>
          <w:szCs w:val="21"/>
          <w:rtl/>
        </w:rPr>
        <w:t>רמב"ם איסורי מזבח</w:t>
      </w:r>
      <w:r w:rsidRPr="00FB0CFA">
        <w:rPr>
          <w:rFonts w:hint="cs"/>
          <w:b/>
          <w:bCs/>
          <w:sz w:val="21"/>
          <w:szCs w:val="21"/>
          <w:rtl/>
        </w:rPr>
        <w:t xml:space="preserve">, פרק </w:t>
      </w:r>
      <w:r w:rsidRPr="00FB0CFA">
        <w:rPr>
          <w:b/>
          <w:bCs/>
          <w:sz w:val="21"/>
          <w:szCs w:val="21"/>
          <w:rtl/>
        </w:rPr>
        <w:t>ז</w:t>
      </w:r>
      <w:r w:rsidRPr="00FB0CFA">
        <w:rPr>
          <w:rFonts w:hint="cs"/>
          <w:b/>
          <w:bCs/>
          <w:sz w:val="21"/>
          <w:szCs w:val="21"/>
          <w:rtl/>
        </w:rPr>
        <w:t>': "</w:t>
      </w:r>
      <w:r w:rsidRPr="00FB0CFA">
        <w:rPr>
          <w:b/>
          <w:bCs/>
          <w:sz w:val="21"/>
          <w:szCs w:val="21"/>
          <w:rtl/>
        </w:rPr>
        <w:t>הלכה א</w:t>
      </w:r>
      <w:r w:rsidR="008D3979" w:rsidRPr="00FB0CFA">
        <w:rPr>
          <w:rFonts w:hint="cs"/>
          <w:b/>
          <w:bCs/>
          <w:sz w:val="21"/>
          <w:szCs w:val="21"/>
          <w:rtl/>
        </w:rPr>
        <w:t>-ב</w:t>
      </w:r>
      <w:r w:rsidRPr="00FB0CFA">
        <w:rPr>
          <w:rFonts w:hint="cs"/>
          <w:b/>
          <w:bCs/>
          <w:sz w:val="21"/>
          <w:szCs w:val="21"/>
          <w:rtl/>
        </w:rPr>
        <w:t xml:space="preserve"> -</w:t>
      </w:r>
      <w:r w:rsidRPr="00FB0CFA">
        <w:rPr>
          <w:rFonts w:hint="cs"/>
          <w:sz w:val="21"/>
          <w:szCs w:val="21"/>
          <w:rtl/>
        </w:rPr>
        <w:t xml:space="preserve"> </w:t>
      </w:r>
      <w:r w:rsidRPr="00FB0CFA">
        <w:rPr>
          <w:sz w:val="21"/>
          <w:szCs w:val="21"/>
          <w:rtl/>
        </w:rPr>
        <w:t>לא כל דב</w:t>
      </w:r>
      <w:r w:rsidR="00413BB8" w:rsidRPr="00FB0CFA">
        <w:rPr>
          <w:sz w:val="21"/>
          <w:szCs w:val="21"/>
          <w:rtl/>
        </w:rPr>
        <w:t>ר שאינו פסול מביא אותו לכתחילה</w:t>
      </w:r>
      <w:r w:rsidR="00413BB8" w:rsidRPr="00FB0CFA">
        <w:rPr>
          <w:rFonts w:hint="cs"/>
          <w:sz w:val="21"/>
          <w:szCs w:val="21"/>
          <w:rtl/>
        </w:rPr>
        <w:t xml:space="preserve">. </w:t>
      </w:r>
      <w:r w:rsidRPr="00FB0CFA">
        <w:rPr>
          <w:sz w:val="21"/>
          <w:szCs w:val="21"/>
          <w:rtl/>
        </w:rPr>
        <w:t>כיצד</w:t>
      </w:r>
      <w:r w:rsidR="00413BB8" w:rsidRPr="00FB0CFA">
        <w:rPr>
          <w:rFonts w:hint="cs"/>
          <w:sz w:val="21"/>
          <w:szCs w:val="21"/>
          <w:rtl/>
        </w:rPr>
        <w:t>?</w:t>
      </w:r>
      <w:r w:rsidRPr="00FB0CFA">
        <w:rPr>
          <w:sz w:val="21"/>
          <w:szCs w:val="21"/>
          <w:rtl/>
        </w:rPr>
        <w:t xml:space="preserve"> היה חייב עולה לא יביא שה כחוש וכעור ויאמר הרי אין בו מום, ועל זה נאמר וארור נוכל וגו'</w:t>
      </w:r>
      <w:r w:rsidR="00413BB8" w:rsidRPr="00FB0CFA">
        <w:rPr>
          <w:rStyle w:val="a7"/>
          <w:sz w:val="21"/>
          <w:szCs w:val="21"/>
          <w:rtl/>
        </w:rPr>
        <w:footnoteReference w:id="1"/>
      </w:r>
      <w:r w:rsidR="008D3979" w:rsidRPr="00FB0CFA">
        <w:rPr>
          <w:rFonts w:hint="cs"/>
          <w:sz w:val="21"/>
          <w:szCs w:val="21"/>
          <w:rtl/>
        </w:rPr>
        <w:t>.</w:t>
      </w:r>
      <w:r w:rsidRPr="00FB0CFA">
        <w:rPr>
          <w:sz w:val="21"/>
          <w:szCs w:val="21"/>
          <w:rtl/>
        </w:rPr>
        <w:t xml:space="preserve"> אלא כל שיביא לקרבן יביא מן המובחר</w:t>
      </w:r>
      <w:r w:rsidR="008D3979" w:rsidRPr="00FB0CFA">
        <w:rPr>
          <w:rFonts w:hint="cs"/>
          <w:sz w:val="21"/>
          <w:szCs w:val="21"/>
          <w:rtl/>
        </w:rPr>
        <w:t xml:space="preserve">. </w:t>
      </w:r>
      <w:r w:rsidR="008D3979" w:rsidRPr="00FB0CFA">
        <w:rPr>
          <w:sz w:val="21"/>
          <w:szCs w:val="21"/>
          <w:rtl/>
        </w:rPr>
        <w:t xml:space="preserve">וכך היו </w:t>
      </w:r>
      <w:proofErr w:type="spellStart"/>
      <w:r w:rsidR="008D3979" w:rsidRPr="00FB0CFA">
        <w:rPr>
          <w:sz w:val="21"/>
          <w:szCs w:val="21"/>
          <w:rtl/>
        </w:rPr>
        <w:t>עושין</w:t>
      </w:r>
      <w:proofErr w:type="spellEnd"/>
      <w:r w:rsidR="008D3979" w:rsidRPr="00FB0CFA">
        <w:rPr>
          <w:sz w:val="21"/>
          <w:szCs w:val="21"/>
          <w:rtl/>
        </w:rPr>
        <w:t xml:space="preserve"> בזמן המקדש, </w:t>
      </w:r>
      <w:proofErr w:type="spellStart"/>
      <w:r w:rsidR="008D3979" w:rsidRPr="00FB0CFA">
        <w:rPr>
          <w:sz w:val="21"/>
          <w:szCs w:val="21"/>
          <w:rtl/>
        </w:rPr>
        <w:t>מביאין</w:t>
      </w:r>
      <w:proofErr w:type="spellEnd"/>
      <w:r w:rsidR="008D3979" w:rsidRPr="00FB0CFA">
        <w:rPr>
          <w:sz w:val="21"/>
          <w:szCs w:val="21"/>
          <w:rtl/>
        </w:rPr>
        <w:t xml:space="preserve"> אילים ממואב, </w:t>
      </w:r>
      <w:proofErr w:type="spellStart"/>
      <w:r w:rsidR="008D3979" w:rsidRPr="00FB0CFA">
        <w:rPr>
          <w:sz w:val="21"/>
          <w:szCs w:val="21"/>
          <w:rtl/>
        </w:rPr>
        <w:t>ומביאין</w:t>
      </w:r>
      <w:proofErr w:type="spellEnd"/>
      <w:r w:rsidR="008D3979" w:rsidRPr="00FB0CFA">
        <w:rPr>
          <w:sz w:val="21"/>
          <w:szCs w:val="21"/>
          <w:rtl/>
        </w:rPr>
        <w:t xml:space="preserve"> כבשים שגביהן רחבים מחברון, </w:t>
      </w:r>
      <w:proofErr w:type="spellStart"/>
      <w:r w:rsidR="008D3979" w:rsidRPr="00FB0CFA">
        <w:rPr>
          <w:sz w:val="21"/>
          <w:szCs w:val="21"/>
          <w:rtl/>
        </w:rPr>
        <w:t>ומביאין</w:t>
      </w:r>
      <w:proofErr w:type="spellEnd"/>
      <w:r w:rsidR="008D3979" w:rsidRPr="00FB0CFA">
        <w:rPr>
          <w:sz w:val="21"/>
          <w:szCs w:val="21"/>
          <w:rtl/>
        </w:rPr>
        <w:t xml:space="preserve"> עגלים מן השרון, וגוזלות מהר המלך, </w:t>
      </w:r>
      <w:proofErr w:type="spellStart"/>
      <w:r w:rsidR="008D3979" w:rsidRPr="00FB0CFA">
        <w:rPr>
          <w:sz w:val="21"/>
          <w:szCs w:val="21"/>
          <w:rtl/>
        </w:rPr>
        <w:t>ומביאין</w:t>
      </w:r>
      <w:proofErr w:type="spellEnd"/>
      <w:r w:rsidR="008D3979" w:rsidRPr="00FB0CFA">
        <w:rPr>
          <w:sz w:val="21"/>
          <w:szCs w:val="21"/>
          <w:rtl/>
        </w:rPr>
        <w:t xml:space="preserve"> יין </w:t>
      </w:r>
      <w:proofErr w:type="spellStart"/>
      <w:r w:rsidR="008D3979" w:rsidRPr="00FB0CFA">
        <w:rPr>
          <w:sz w:val="21"/>
          <w:szCs w:val="21"/>
          <w:rtl/>
        </w:rPr>
        <w:t>מקרחיין</w:t>
      </w:r>
      <w:proofErr w:type="spellEnd"/>
      <w:r w:rsidR="008D3979" w:rsidRPr="00FB0CFA">
        <w:rPr>
          <w:sz w:val="21"/>
          <w:szCs w:val="21"/>
          <w:rtl/>
        </w:rPr>
        <w:t xml:space="preserve"> </w:t>
      </w:r>
      <w:proofErr w:type="spellStart"/>
      <w:r w:rsidR="008D3979" w:rsidRPr="00FB0CFA">
        <w:rPr>
          <w:sz w:val="21"/>
          <w:szCs w:val="21"/>
          <w:rtl/>
        </w:rPr>
        <w:t>והלוטיין</w:t>
      </w:r>
      <w:proofErr w:type="spellEnd"/>
      <w:r w:rsidR="008D3979" w:rsidRPr="00FB0CFA">
        <w:rPr>
          <w:sz w:val="21"/>
          <w:szCs w:val="21"/>
          <w:rtl/>
        </w:rPr>
        <w:t xml:space="preserve">, וסולת </w:t>
      </w:r>
      <w:proofErr w:type="spellStart"/>
      <w:r w:rsidR="008D3979" w:rsidRPr="00FB0CFA">
        <w:rPr>
          <w:sz w:val="21"/>
          <w:szCs w:val="21"/>
          <w:rtl/>
        </w:rPr>
        <w:t>ממכמש</w:t>
      </w:r>
      <w:proofErr w:type="spellEnd"/>
      <w:r w:rsidR="008D3979" w:rsidRPr="00FB0CFA">
        <w:rPr>
          <w:sz w:val="21"/>
          <w:szCs w:val="21"/>
          <w:rtl/>
        </w:rPr>
        <w:t xml:space="preserve"> ויוחנה, </w:t>
      </w:r>
      <w:proofErr w:type="spellStart"/>
      <w:r w:rsidR="008D3979" w:rsidRPr="00FB0CFA">
        <w:rPr>
          <w:sz w:val="21"/>
          <w:szCs w:val="21"/>
          <w:rtl/>
        </w:rPr>
        <w:t>ומביאין</w:t>
      </w:r>
      <w:proofErr w:type="spellEnd"/>
      <w:r w:rsidR="008D3979" w:rsidRPr="00FB0CFA">
        <w:rPr>
          <w:sz w:val="21"/>
          <w:szCs w:val="21"/>
          <w:rtl/>
        </w:rPr>
        <w:t xml:space="preserve"> שמן מתקוע</w:t>
      </w:r>
      <w:r w:rsidR="008D3979" w:rsidRPr="00FB0CFA">
        <w:rPr>
          <w:rFonts w:hint="cs"/>
          <w:sz w:val="21"/>
          <w:szCs w:val="21"/>
          <w:rtl/>
        </w:rPr>
        <w:t xml:space="preserve"> ...</w:t>
      </w:r>
    </w:p>
    <w:p w:rsidR="008D3979" w:rsidRPr="00FB0CFA" w:rsidRDefault="00090D76" w:rsidP="008D3979">
      <w:pPr>
        <w:pStyle w:val="a8"/>
        <w:ind w:left="360"/>
        <w:rPr>
          <w:sz w:val="21"/>
          <w:szCs w:val="21"/>
          <w:rtl/>
        </w:rPr>
      </w:pPr>
      <w:r w:rsidRPr="00FB0CFA">
        <w:rPr>
          <w:b/>
          <w:bCs/>
          <w:sz w:val="21"/>
          <w:szCs w:val="21"/>
          <w:rtl/>
        </w:rPr>
        <w:t>הלכה ח</w:t>
      </w:r>
      <w:r w:rsidRPr="00FB0CFA">
        <w:rPr>
          <w:rFonts w:hint="cs"/>
          <w:b/>
          <w:bCs/>
          <w:sz w:val="21"/>
          <w:szCs w:val="21"/>
          <w:rtl/>
        </w:rPr>
        <w:t xml:space="preserve"> </w:t>
      </w:r>
      <w:r w:rsidRPr="00FB0CFA">
        <w:rPr>
          <w:b/>
          <w:bCs/>
          <w:sz w:val="21"/>
          <w:szCs w:val="21"/>
          <w:rtl/>
        </w:rPr>
        <w:t>–</w:t>
      </w:r>
      <w:r w:rsidRPr="00FB0CFA">
        <w:rPr>
          <w:rFonts w:hint="cs"/>
          <w:sz w:val="21"/>
          <w:szCs w:val="21"/>
          <w:rtl/>
        </w:rPr>
        <w:t xml:space="preserve"> </w:t>
      </w:r>
      <w:r w:rsidRPr="00FB0CFA">
        <w:rPr>
          <w:sz w:val="21"/>
          <w:szCs w:val="21"/>
          <w:rtl/>
        </w:rPr>
        <w:t xml:space="preserve">תשעה </w:t>
      </w:r>
      <w:proofErr w:type="spellStart"/>
      <w:r w:rsidRPr="00FB0CFA">
        <w:rPr>
          <w:sz w:val="21"/>
          <w:szCs w:val="21"/>
          <w:rtl/>
        </w:rPr>
        <w:t>מינין</w:t>
      </w:r>
      <w:proofErr w:type="spellEnd"/>
      <w:r w:rsidRPr="00FB0CFA">
        <w:rPr>
          <w:sz w:val="21"/>
          <w:szCs w:val="21"/>
          <w:rtl/>
        </w:rPr>
        <w:t xml:space="preserve"> בשמן מפני שינוי מעשיו</w:t>
      </w:r>
      <w:r w:rsidRPr="00FB0CFA">
        <w:rPr>
          <w:rFonts w:hint="cs"/>
          <w:sz w:val="21"/>
          <w:szCs w:val="21"/>
          <w:rtl/>
        </w:rPr>
        <w:t xml:space="preserve"> ... </w:t>
      </w:r>
    </w:p>
    <w:p w:rsidR="008D3979" w:rsidRPr="00FB0CFA" w:rsidRDefault="008D3979" w:rsidP="008D3979">
      <w:pPr>
        <w:pStyle w:val="a8"/>
        <w:ind w:left="360"/>
        <w:rPr>
          <w:b/>
          <w:bCs/>
          <w:sz w:val="21"/>
          <w:szCs w:val="21"/>
          <w:rtl/>
        </w:rPr>
      </w:pPr>
      <w:r w:rsidRPr="00FB0CFA">
        <w:rPr>
          <w:b/>
          <w:bCs/>
          <w:sz w:val="21"/>
          <w:szCs w:val="21"/>
          <w:rtl/>
        </w:rPr>
        <w:t>הלכה ט</w:t>
      </w:r>
      <w:r w:rsidRPr="00FB0CFA">
        <w:rPr>
          <w:rFonts w:hint="cs"/>
          <w:b/>
          <w:bCs/>
          <w:sz w:val="21"/>
          <w:szCs w:val="21"/>
          <w:rtl/>
        </w:rPr>
        <w:t xml:space="preserve">-י - </w:t>
      </w:r>
      <w:r w:rsidRPr="00FB0CFA">
        <w:rPr>
          <w:sz w:val="21"/>
          <w:szCs w:val="21"/>
          <w:rtl/>
        </w:rPr>
        <w:t xml:space="preserve">אף על פי שכולן כשירין למנחות, הראשון אין למעלה ממנו, ואחריו השני והרביעי ושניהן </w:t>
      </w:r>
      <w:proofErr w:type="spellStart"/>
      <w:r w:rsidRPr="00FB0CFA">
        <w:rPr>
          <w:sz w:val="21"/>
          <w:szCs w:val="21"/>
          <w:rtl/>
        </w:rPr>
        <w:t>שוין</w:t>
      </w:r>
      <w:proofErr w:type="spellEnd"/>
      <w:r w:rsidRPr="00FB0CFA">
        <w:rPr>
          <w:sz w:val="21"/>
          <w:szCs w:val="21"/>
          <w:rtl/>
        </w:rPr>
        <w:t xml:space="preserve">, ואחריהם השלישי והחמישי והשביעי ושלשתן </w:t>
      </w:r>
      <w:proofErr w:type="spellStart"/>
      <w:r w:rsidRPr="00FB0CFA">
        <w:rPr>
          <w:sz w:val="21"/>
          <w:szCs w:val="21"/>
          <w:rtl/>
        </w:rPr>
        <w:t>שוין</w:t>
      </w:r>
      <w:proofErr w:type="spellEnd"/>
      <w:r w:rsidRPr="00FB0CFA">
        <w:rPr>
          <w:sz w:val="21"/>
          <w:szCs w:val="21"/>
          <w:rtl/>
        </w:rPr>
        <w:t xml:space="preserve">, ואחריהם </w:t>
      </w:r>
      <w:proofErr w:type="spellStart"/>
      <w:r w:rsidRPr="00FB0CFA">
        <w:rPr>
          <w:sz w:val="21"/>
          <w:szCs w:val="21"/>
          <w:rtl/>
        </w:rPr>
        <w:t>הששי</w:t>
      </w:r>
      <w:proofErr w:type="spellEnd"/>
      <w:r w:rsidRPr="00FB0CFA">
        <w:rPr>
          <w:sz w:val="21"/>
          <w:szCs w:val="21"/>
          <w:rtl/>
        </w:rPr>
        <w:t xml:space="preserve"> והשמיני ושניהם </w:t>
      </w:r>
      <w:proofErr w:type="spellStart"/>
      <w:r w:rsidRPr="00FB0CFA">
        <w:rPr>
          <w:sz w:val="21"/>
          <w:szCs w:val="21"/>
          <w:rtl/>
        </w:rPr>
        <w:t>שוין</w:t>
      </w:r>
      <w:proofErr w:type="spellEnd"/>
      <w:r w:rsidRPr="00FB0CFA">
        <w:rPr>
          <w:sz w:val="21"/>
          <w:szCs w:val="21"/>
          <w:rtl/>
        </w:rPr>
        <w:t>, והתשיעי אין למטה ממנו. אין כשר למנורה אלא ראשון ורביעי ושביעי בלבד שנא' כתית למאור אין כשר למנורה אלא היוצא מן הכתוש בלבד, אבל למנחות כולן כשירין.</w:t>
      </w:r>
    </w:p>
    <w:p w:rsidR="00090D76" w:rsidRPr="00FB0CFA" w:rsidRDefault="00090D76" w:rsidP="008D3979">
      <w:pPr>
        <w:pStyle w:val="a8"/>
        <w:ind w:left="360"/>
        <w:rPr>
          <w:sz w:val="21"/>
          <w:szCs w:val="21"/>
          <w:rtl/>
        </w:rPr>
      </w:pPr>
      <w:r w:rsidRPr="00FB0CFA">
        <w:rPr>
          <w:b/>
          <w:bCs/>
          <w:sz w:val="21"/>
          <w:szCs w:val="21"/>
          <w:rtl/>
        </w:rPr>
        <w:t>הלכה יא</w:t>
      </w:r>
      <w:r w:rsidRPr="00FB0CFA">
        <w:rPr>
          <w:rFonts w:hint="cs"/>
          <w:b/>
          <w:bCs/>
          <w:sz w:val="21"/>
          <w:szCs w:val="21"/>
          <w:rtl/>
        </w:rPr>
        <w:t xml:space="preserve"> </w:t>
      </w:r>
      <w:r w:rsidRPr="00FB0CFA">
        <w:rPr>
          <w:b/>
          <w:bCs/>
          <w:sz w:val="21"/>
          <w:szCs w:val="21"/>
          <w:rtl/>
        </w:rPr>
        <w:t>–</w:t>
      </w:r>
      <w:r w:rsidRPr="00FB0CFA">
        <w:rPr>
          <w:rFonts w:hint="cs"/>
          <w:sz w:val="21"/>
          <w:szCs w:val="21"/>
          <w:rtl/>
        </w:rPr>
        <w:t xml:space="preserve"> </w:t>
      </w:r>
      <w:r w:rsidRPr="00FB0CFA">
        <w:rPr>
          <w:sz w:val="21"/>
          <w:szCs w:val="21"/>
          <w:rtl/>
        </w:rPr>
        <w:t xml:space="preserve">ומאחר שכולן </w:t>
      </w:r>
      <w:proofErr w:type="spellStart"/>
      <w:r w:rsidRPr="00FB0CFA">
        <w:rPr>
          <w:sz w:val="21"/>
          <w:szCs w:val="21"/>
          <w:rtl/>
        </w:rPr>
        <w:t>כשרין</w:t>
      </w:r>
      <w:proofErr w:type="spellEnd"/>
      <w:r w:rsidRPr="00FB0CFA">
        <w:rPr>
          <w:sz w:val="21"/>
          <w:szCs w:val="21"/>
          <w:rtl/>
        </w:rPr>
        <w:t xml:space="preserve"> למנחות למה נמנו</w:t>
      </w:r>
      <w:r w:rsidRPr="00FB0CFA">
        <w:rPr>
          <w:rFonts w:hint="cs"/>
          <w:sz w:val="21"/>
          <w:szCs w:val="21"/>
          <w:rtl/>
        </w:rPr>
        <w:t>?</w:t>
      </w:r>
      <w:r w:rsidRPr="00FB0CFA">
        <w:rPr>
          <w:sz w:val="21"/>
          <w:szCs w:val="21"/>
          <w:rtl/>
        </w:rPr>
        <w:t xml:space="preserve"> כדי לידע יפה שאין למעלה ממנו </w:t>
      </w:r>
      <w:proofErr w:type="spellStart"/>
      <w:r w:rsidRPr="00FB0CFA">
        <w:rPr>
          <w:sz w:val="21"/>
          <w:szCs w:val="21"/>
          <w:rtl/>
        </w:rPr>
        <w:t>והשוה</w:t>
      </w:r>
      <w:proofErr w:type="spellEnd"/>
      <w:r w:rsidRPr="00FB0CFA">
        <w:rPr>
          <w:sz w:val="21"/>
          <w:szCs w:val="21"/>
          <w:rtl/>
        </w:rPr>
        <w:t xml:space="preserve"> והפחות</w:t>
      </w:r>
      <w:r w:rsidRPr="00FB0CFA">
        <w:rPr>
          <w:rFonts w:hint="cs"/>
          <w:sz w:val="21"/>
          <w:szCs w:val="21"/>
          <w:rtl/>
        </w:rPr>
        <w:t>.</w:t>
      </w:r>
      <w:r w:rsidRPr="00FB0CFA">
        <w:rPr>
          <w:sz w:val="21"/>
          <w:szCs w:val="21"/>
          <w:rtl/>
        </w:rPr>
        <w:t xml:space="preserve"> </w:t>
      </w:r>
      <w:r w:rsidRPr="00FB0CFA">
        <w:rPr>
          <w:sz w:val="21"/>
          <w:szCs w:val="21"/>
          <w:u w:val="single"/>
          <w:rtl/>
        </w:rPr>
        <w:t xml:space="preserve">שהרוצה לזכות עצמו </w:t>
      </w:r>
      <w:proofErr w:type="spellStart"/>
      <w:r w:rsidRPr="00FB0CFA">
        <w:rPr>
          <w:sz w:val="21"/>
          <w:szCs w:val="21"/>
          <w:u w:val="single"/>
          <w:rtl/>
        </w:rPr>
        <w:t>יכוף</w:t>
      </w:r>
      <w:proofErr w:type="spellEnd"/>
      <w:r w:rsidRPr="00FB0CFA">
        <w:rPr>
          <w:sz w:val="21"/>
          <w:szCs w:val="21"/>
          <w:u w:val="single"/>
          <w:rtl/>
        </w:rPr>
        <w:t xml:space="preserve"> יצרו הרע וירחיב ידו ויביא קרבנו מן היפה המשובח ביותר שבאותו המין שיביא ממנו</w:t>
      </w:r>
      <w:r w:rsidRPr="00FB0CFA">
        <w:rPr>
          <w:rFonts w:hint="cs"/>
          <w:sz w:val="21"/>
          <w:szCs w:val="21"/>
          <w:rtl/>
        </w:rPr>
        <w:t>.</w:t>
      </w:r>
      <w:r w:rsidRPr="00FB0CFA">
        <w:rPr>
          <w:sz w:val="21"/>
          <w:szCs w:val="21"/>
          <w:rtl/>
        </w:rPr>
        <w:t xml:space="preserve"> </w:t>
      </w:r>
      <w:r w:rsidRPr="00E207BF">
        <w:rPr>
          <w:sz w:val="21"/>
          <w:szCs w:val="21"/>
          <w:u w:val="single"/>
          <w:rtl/>
        </w:rPr>
        <w:t xml:space="preserve">הרי נאמר בתורה </w:t>
      </w:r>
      <w:r w:rsidR="008D3979" w:rsidRPr="00E207BF">
        <w:rPr>
          <w:rFonts w:hint="cs"/>
          <w:sz w:val="21"/>
          <w:szCs w:val="21"/>
          <w:u w:val="single"/>
          <w:rtl/>
        </w:rPr>
        <w:t>"</w:t>
      </w:r>
      <w:r w:rsidRPr="00E207BF">
        <w:rPr>
          <w:sz w:val="21"/>
          <w:szCs w:val="21"/>
          <w:u w:val="single"/>
          <w:rtl/>
        </w:rPr>
        <w:t xml:space="preserve">והבל הביא גם הוא מבכורות צאנו </w:t>
      </w:r>
      <w:proofErr w:type="spellStart"/>
      <w:r w:rsidRPr="00E207BF">
        <w:rPr>
          <w:sz w:val="21"/>
          <w:szCs w:val="21"/>
          <w:u w:val="single"/>
          <w:rtl/>
        </w:rPr>
        <w:t>ומחלביהן</w:t>
      </w:r>
      <w:proofErr w:type="spellEnd"/>
      <w:r w:rsidRPr="00E207BF">
        <w:rPr>
          <w:sz w:val="21"/>
          <w:szCs w:val="21"/>
          <w:u w:val="single"/>
          <w:rtl/>
        </w:rPr>
        <w:t xml:space="preserve"> וישע </w:t>
      </w:r>
      <w:r w:rsidR="008D3979" w:rsidRPr="00E207BF">
        <w:rPr>
          <w:rFonts w:hint="cs"/>
          <w:sz w:val="21"/>
          <w:szCs w:val="21"/>
          <w:u w:val="single"/>
          <w:rtl/>
        </w:rPr>
        <w:t xml:space="preserve">ה' </w:t>
      </w:r>
      <w:r w:rsidRPr="00E207BF">
        <w:rPr>
          <w:sz w:val="21"/>
          <w:szCs w:val="21"/>
          <w:u w:val="single"/>
          <w:rtl/>
        </w:rPr>
        <w:t>אל הבל ואל מנחתו</w:t>
      </w:r>
      <w:r w:rsidR="008D3979" w:rsidRPr="00E207BF">
        <w:rPr>
          <w:rFonts w:hint="cs"/>
          <w:sz w:val="21"/>
          <w:szCs w:val="21"/>
          <w:u w:val="single"/>
          <w:rtl/>
        </w:rPr>
        <w:t>"</w:t>
      </w:r>
      <w:r w:rsidR="008D3979" w:rsidRPr="00FB0CFA">
        <w:rPr>
          <w:rFonts w:hint="cs"/>
          <w:sz w:val="21"/>
          <w:szCs w:val="21"/>
          <w:rtl/>
        </w:rPr>
        <w:t>;</w:t>
      </w:r>
      <w:r w:rsidRPr="00FB0CFA">
        <w:rPr>
          <w:sz w:val="21"/>
          <w:szCs w:val="21"/>
          <w:rtl/>
        </w:rPr>
        <w:t xml:space="preserve"> והוא הדין בכל דבר שהוא לשם האל הטוב שיהיה מן הנאה והטוב</w:t>
      </w:r>
      <w:r w:rsidR="008D3979" w:rsidRPr="00FB0CFA">
        <w:rPr>
          <w:rFonts w:hint="cs"/>
          <w:sz w:val="21"/>
          <w:szCs w:val="21"/>
          <w:rtl/>
        </w:rPr>
        <w:t xml:space="preserve">: </w:t>
      </w:r>
      <w:r w:rsidRPr="00FB0CFA">
        <w:rPr>
          <w:sz w:val="21"/>
          <w:szCs w:val="21"/>
          <w:rtl/>
        </w:rPr>
        <w:t xml:space="preserve">אם בנה בית תפלה </w:t>
      </w:r>
      <w:r w:rsidR="008D3979" w:rsidRPr="00FB0CFA">
        <w:rPr>
          <w:sz w:val="21"/>
          <w:szCs w:val="21"/>
          <w:rtl/>
        </w:rPr>
        <w:t>–</w:t>
      </w:r>
      <w:r w:rsidR="008D3979" w:rsidRPr="00FB0CFA">
        <w:rPr>
          <w:rFonts w:hint="cs"/>
          <w:sz w:val="21"/>
          <w:szCs w:val="21"/>
          <w:rtl/>
        </w:rPr>
        <w:t xml:space="preserve"> </w:t>
      </w:r>
      <w:r w:rsidRPr="00FB0CFA">
        <w:rPr>
          <w:sz w:val="21"/>
          <w:szCs w:val="21"/>
          <w:rtl/>
        </w:rPr>
        <w:t>יהיה נאה מבית ישיבתו</w:t>
      </w:r>
      <w:r w:rsidR="008D3979" w:rsidRPr="00FB0CFA">
        <w:rPr>
          <w:rFonts w:hint="cs"/>
          <w:sz w:val="21"/>
          <w:szCs w:val="21"/>
          <w:rtl/>
        </w:rPr>
        <w:t xml:space="preserve">; </w:t>
      </w:r>
      <w:r w:rsidRPr="00FB0CFA">
        <w:rPr>
          <w:sz w:val="21"/>
          <w:szCs w:val="21"/>
          <w:rtl/>
        </w:rPr>
        <w:t xml:space="preserve">האכיל רעב </w:t>
      </w:r>
      <w:r w:rsidR="008D3979" w:rsidRPr="00FB0CFA">
        <w:rPr>
          <w:sz w:val="21"/>
          <w:szCs w:val="21"/>
          <w:rtl/>
        </w:rPr>
        <w:t>–</w:t>
      </w:r>
      <w:r w:rsidR="008D3979" w:rsidRPr="00FB0CFA">
        <w:rPr>
          <w:rFonts w:hint="cs"/>
          <w:sz w:val="21"/>
          <w:szCs w:val="21"/>
          <w:rtl/>
        </w:rPr>
        <w:t xml:space="preserve"> </w:t>
      </w:r>
      <w:r w:rsidRPr="00FB0CFA">
        <w:rPr>
          <w:sz w:val="21"/>
          <w:szCs w:val="21"/>
          <w:rtl/>
        </w:rPr>
        <w:t>יאכיל מן הטוב והמתוק שבשולחנו</w:t>
      </w:r>
      <w:r w:rsidR="008D3979" w:rsidRPr="00FB0CFA">
        <w:rPr>
          <w:rFonts w:hint="cs"/>
          <w:sz w:val="21"/>
          <w:szCs w:val="21"/>
          <w:rtl/>
        </w:rPr>
        <w:t xml:space="preserve">; </w:t>
      </w:r>
      <w:r w:rsidRPr="00FB0CFA">
        <w:rPr>
          <w:sz w:val="21"/>
          <w:szCs w:val="21"/>
          <w:rtl/>
        </w:rPr>
        <w:t xml:space="preserve">כסה ערום </w:t>
      </w:r>
      <w:r w:rsidR="008D3979" w:rsidRPr="00FB0CFA">
        <w:rPr>
          <w:sz w:val="21"/>
          <w:szCs w:val="21"/>
          <w:rtl/>
        </w:rPr>
        <w:t>–</w:t>
      </w:r>
      <w:r w:rsidR="008D3979" w:rsidRPr="00FB0CFA">
        <w:rPr>
          <w:rFonts w:hint="cs"/>
          <w:sz w:val="21"/>
          <w:szCs w:val="21"/>
          <w:rtl/>
        </w:rPr>
        <w:t xml:space="preserve"> </w:t>
      </w:r>
      <w:r w:rsidRPr="00FB0CFA">
        <w:rPr>
          <w:sz w:val="21"/>
          <w:szCs w:val="21"/>
          <w:rtl/>
        </w:rPr>
        <w:t>יכסה מן היפה שבכסותו</w:t>
      </w:r>
      <w:r w:rsidR="008D3979" w:rsidRPr="00FB0CFA">
        <w:rPr>
          <w:rFonts w:hint="cs"/>
          <w:sz w:val="21"/>
          <w:szCs w:val="21"/>
          <w:rtl/>
        </w:rPr>
        <w:t xml:space="preserve">; </w:t>
      </w:r>
      <w:r w:rsidRPr="00FB0CFA">
        <w:rPr>
          <w:sz w:val="21"/>
          <w:szCs w:val="21"/>
          <w:rtl/>
        </w:rPr>
        <w:t xml:space="preserve">הקדיש דבר </w:t>
      </w:r>
      <w:r w:rsidR="008D3979" w:rsidRPr="00FB0CFA">
        <w:rPr>
          <w:sz w:val="21"/>
          <w:szCs w:val="21"/>
          <w:rtl/>
        </w:rPr>
        <w:t>–</w:t>
      </w:r>
      <w:r w:rsidR="008D3979" w:rsidRPr="00FB0CFA">
        <w:rPr>
          <w:rFonts w:hint="cs"/>
          <w:sz w:val="21"/>
          <w:szCs w:val="21"/>
          <w:rtl/>
        </w:rPr>
        <w:t xml:space="preserve"> </w:t>
      </w:r>
      <w:r w:rsidRPr="00FB0CFA">
        <w:rPr>
          <w:sz w:val="21"/>
          <w:szCs w:val="21"/>
          <w:rtl/>
        </w:rPr>
        <w:t xml:space="preserve">יקדיש מן היפה שבנכסיו וכן הוא אומר כל חלב </w:t>
      </w:r>
      <w:proofErr w:type="spellStart"/>
      <w:r w:rsidRPr="00FB0CFA">
        <w:rPr>
          <w:sz w:val="21"/>
          <w:szCs w:val="21"/>
          <w:rtl/>
        </w:rPr>
        <w:t>ליי</w:t>
      </w:r>
      <w:proofErr w:type="spellEnd"/>
      <w:r w:rsidRPr="00FB0CFA">
        <w:rPr>
          <w:sz w:val="21"/>
          <w:szCs w:val="21"/>
          <w:rtl/>
        </w:rPr>
        <w:t>' וגו'. סליקו להו הלכות איסורי המזבח</w:t>
      </w:r>
      <w:r w:rsidRPr="00FB0CFA">
        <w:rPr>
          <w:rFonts w:hint="cs"/>
          <w:sz w:val="21"/>
          <w:szCs w:val="21"/>
          <w:rtl/>
        </w:rPr>
        <w:t>"</w:t>
      </w:r>
      <w:r w:rsidRPr="00FB0CFA">
        <w:rPr>
          <w:sz w:val="21"/>
          <w:szCs w:val="21"/>
          <w:rtl/>
        </w:rPr>
        <w:t>.</w:t>
      </w:r>
    </w:p>
    <w:p w:rsidR="00090D76" w:rsidRPr="00FB0CFA" w:rsidRDefault="00090D76" w:rsidP="0032092F">
      <w:pPr>
        <w:pStyle w:val="a8"/>
        <w:numPr>
          <w:ilvl w:val="0"/>
          <w:numId w:val="1"/>
        </w:numPr>
        <w:rPr>
          <w:sz w:val="21"/>
          <w:szCs w:val="21"/>
          <w:rtl/>
        </w:rPr>
      </w:pPr>
      <w:r w:rsidRPr="00FB0CFA">
        <w:rPr>
          <w:b/>
          <w:bCs/>
          <w:sz w:val="21"/>
          <w:szCs w:val="21"/>
          <w:rtl/>
        </w:rPr>
        <w:t>כסף משנה</w:t>
      </w:r>
      <w:r w:rsidRPr="00FB0CFA">
        <w:rPr>
          <w:rFonts w:hint="cs"/>
          <w:b/>
          <w:bCs/>
          <w:sz w:val="21"/>
          <w:szCs w:val="21"/>
          <w:rtl/>
        </w:rPr>
        <w:t>, שם:</w:t>
      </w:r>
      <w:r w:rsidRPr="00FB0CFA">
        <w:rPr>
          <w:rFonts w:hint="cs"/>
          <w:sz w:val="21"/>
          <w:szCs w:val="21"/>
          <w:rtl/>
        </w:rPr>
        <w:t xml:space="preserve"> "</w:t>
      </w:r>
      <w:r w:rsidRPr="00FB0CFA">
        <w:rPr>
          <w:sz w:val="21"/>
          <w:szCs w:val="21"/>
          <w:rtl/>
        </w:rPr>
        <w:t>ומ</w:t>
      </w:r>
      <w:r w:rsidRPr="00FB0CFA">
        <w:rPr>
          <w:rFonts w:hint="cs"/>
          <w:sz w:val="21"/>
          <w:szCs w:val="21"/>
          <w:rtl/>
        </w:rPr>
        <w:t xml:space="preserve">ה שכתב </w:t>
      </w:r>
      <w:r w:rsidRPr="00FB0CFA">
        <w:rPr>
          <w:sz w:val="21"/>
          <w:szCs w:val="21"/>
          <w:rtl/>
        </w:rPr>
        <w:t xml:space="preserve">שהרוצה לזכות עצמו </w:t>
      </w:r>
      <w:proofErr w:type="spellStart"/>
      <w:r w:rsidRPr="00FB0CFA">
        <w:rPr>
          <w:sz w:val="21"/>
          <w:szCs w:val="21"/>
          <w:rtl/>
        </w:rPr>
        <w:t>יכוף</w:t>
      </w:r>
      <w:proofErr w:type="spellEnd"/>
      <w:r w:rsidRPr="00FB0CFA">
        <w:rPr>
          <w:sz w:val="21"/>
          <w:szCs w:val="21"/>
          <w:rtl/>
        </w:rPr>
        <w:t xml:space="preserve"> יצרו הרע וירחיב ידו ויביא קרבנו מן היפה המשובח ביותר שבאותו המין שיביא ממנו וכו'</w:t>
      </w:r>
      <w:r w:rsidRPr="00FB0CFA">
        <w:rPr>
          <w:rFonts w:hint="cs"/>
          <w:sz w:val="21"/>
          <w:szCs w:val="21"/>
          <w:rtl/>
        </w:rPr>
        <w:t xml:space="preserve"> -</w:t>
      </w:r>
      <w:r w:rsidRPr="00FB0CFA">
        <w:rPr>
          <w:sz w:val="21"/>
          <w:szCs w:val="21"/>
          <w:rtl/>
        </w:rPr>
        <w:t xml:space="preserve"> הם דברי רבינו ראויים אליו</w:t>
      </w:r>
      <w:r w:rsidRPr="00FB0CFA">
        <w:rPr>
          <w:rFonts w:hint="cs"/>
          <w:sz w:val="21"/>
          <w:szCs w:val="21"/>
          <w:rtl/>
        </w:rPr>
        <w:t>".</w:t>
      </w:r>
    </w:p>
    <w:p w:rsidR="00090D76" w:rsidRPr="00FB0CFA" w:rsidRDefault="0032092F" w:rsidP="0032092F">
      <w:pPr>
        <w:pStyle w:val="a8"/>
        <w:numPr>
          <w:ilvl w:val="0"/>
          <w:numId w:val="1"/>
        </w:numPr>
        <w:rPr>
          <w:sz w:val="21"/>
          <w:szCs w:val="21"/>
          <w:rtl/>
        </w:rPr>
      </w:pPr>
      <w:r w:rsidRPr="00FB0CFA">
        <w:rPr>
          <w:b/>
          <w:bCs/>
          <w:sz w:val="21"/>
          <w:szCs w:val="21"/>
          <w:rtl/>
        </w:rPr>
        <w:t>בראשית ד</w:t>
      </w:r>
      <w:r w:rsidRPr="00FB0CFA">
        <w:rPr>
          <w:rFonts w:hint="cs"/>
          <w:b/>
          <w:bCs/>
          <w:sz w:val="21"/>
          <w:szCs w:val="21"/>
          <w:rtl/>
        </w:rPr>
        <w:t>':</w:t>
      </w:r>
      <w:r w:rsidRPr="00FB0CFA">
        <w:rPr>
          <w:rFonts w:hint="cs"/>
          <w:sz w:val="21"/>
          <w:szCs w:val="21"/>
          <w:rtl/>
        </w:rPr>
        <w:t xml:space="preserve"> "</w:t>
      </w:r>
      <w:r w:rsidRPr="00FB0CFA">
        <w:rPr>
          <w:sz w:val="21"/>
          <w:szCs w:val="21"/>
          <w:rtl/>
        </w:rPr>
        <w:t xml:space="preserve">(ג) וַיְהִי מִקֵּץ יָמִים וַיָּבֵא קַיִן מִפְּרִי הָאֲדָמָה מִנְחָה לַה': (ד) וְהֶבֶל הֵבִיא גַם הוּא מִבְּכֹרוֹת צֹאנוֹ </w:t>
      </w:r>
      <w:proofErr w:type="spellStart"/>
      <w:r w:rsidRPr="00FB0CFA">
        <w:rPr>
          <w:sz w:val="21"/>
          <w:szCs w:val="21"/>
          <w:rtl/>
        </w:rPr>
        <w:t>וּמֵחֶלְבֵהֶן</w:t>
      </w:r>
      <w:proofErr w:type="spellEnd"/>
      <w:r w:rsidRPr="00FB0CFA">
        <w:rPr>
          <w:sz w:val="21"/>
          <w:szCs w:val="21"/>
          <w:rtl/>
        </w:rPr>
        <w:t xml:space="preserve"> וַיִּשַׁע ה' אֶל הֶבֶל וְאֶל  מִנְחָתוֹ: (ה) וְאֶל קַיִן וְאֶל מִנְחָתוֹ לֹא שָׁעָה </w:t>
      </w:r>
      <w:proofErr w:type="spellStart"/>
      <w:r w:rsidRPr="00FB0CFA">
        <w:rPr>
          <w:sz w:val="21"/>
          <w:szCs w:val="21"/>
          <w:rtl/>
        </w:rPr>
        <w:t>וַיִּחַר</w:t>
      </w:r>
      <w:proofErr w:type="spellEnd"/>
      <w:r w:rsidRPr="00FB0CFA">
        <w:rPr>
          <w:sz w:val="21"/>
          <w:szCs w:val="21"/>
          <w:rtl/>
        </w:rPr>
        <w:t xml:space="preserve"> לְקַיִן מְאֹד וַיִּפְּלוּ פָּנָיו:</w:t>
      </w:r>
      <w:r w:rsidRPr="00FB0CFA">
        <w:rPr>
          <w:rFonts w:hint="cs"/>
          <w:sz w:val="21"/>
          <w:szCs w:val="21"/>
          <w:rtl/>
        </w:rPr>
        <w:t>".</w:t>
      </w:r>
    </w:p>
    <w:p w:rsidR="00090D76" w:rsidRPr="00FB0CFA" w:rsidRDefault="0032092F" w:rsidP="0032092F">
      <w:pPr>
        <w:pStyle w:val="a8"/>
        <w:numPr>
          <w:ilvl w:val="0"/>
          <w:numId w:val="1"/>
        </w:numPr>
        <w:rPr>
          <w:sz w:val="21"/>
          <w:szCs w:val="21"/>
          <w:rtl/>
        </w:rPr>
      </w:pPr>
      <w:r w:rsidRPr="00FB0CFA">
        <w:rPr>
          <w:rFonts w:hint="cs"/>
          <w:b/>
          <w:bCs/>
          <w:sz w:val="21"/>
          <w:szCs w:val="21"/>
          <w:rtl/>
        </w:rPr>
        <w:t xml:space="preserve">רש"י שם: </w:t>
      </w:r>
      <w:r w:rsidRPr="00FB0CFA">
        <w:rPr>
          <w:rFonts w:hint="cs"/>
          <w:sz w:val="21"/>
          <w:szCs w:val="21"/>
          <w:rtl/>
        </w:rPr>
        <w:t>"</w:t>
      </w:r>
      <w:r w:rsidR="00090D76" w:rsidRPr="00FB0CFA">
        <w:rPr>
          <w:sz w:val="21"/>
          <w:szCs w:val="21"/>
          <w:rtl/>
        </w:rPr>
        <w:t>מפרי האדמה - מן הגרוע</w:t>
      </w:r>
      <w:r w:rsidRPr="00FB0CFA">
        <w:rPr>
          <w:rFonts w:hint="cs"/>
          <w:sz w:val="21"/>
          <w:szCs w:val="21"/>
          <w:rtl/>
        </w:rPr>
        <w:t>".</w:t>
      </w:r>
    </w:p>
    <w:p w:rsidR="00090D76" w:rsidRPr="00FB0CFA" w:rsidRDefault="00090D76" w:rsidP="0032092F">
      <w:pPr>
        <w:pStyle w:val="a8"/>
        <w:numPr>
          <w:ilvl w:val="0"/>
          <w:numId w:val="1"/>
        </w:numPr>
        <w:rPr>
          <w:sz w:val="21"/>
          <w:szCs w:val="21"/>
          <w:rtl/>
        </w:rPr>
      </w:pPr>
      <w:proofErr w:type="spellStart"/>
      <w:r w:rsidRPr="00FB0CFA">
        <w:rPr>
          <w:b/>
          <w:bCs/>
          <w:sz w:val="21"/>
          <w:szCs w:val="21"/>
          <w:rtl/>
        </w:rPr>
        <w:t>רד"ק</w:t>
      </w:r>
      <w:proofErr w:type="spellEnd"/>
      <w:r w:rsidR="0032092F" w:rsidRPr="00FB0CFA">
        <w:rPr>
          <w:rFonts w:hint="cs"/>
          <w:b/>
          <w:bCs/>
          <w:sz w:val="21"/>
          <w:szCs w:val="21"/>
          <w:rtl/>
        </w:rPr>
        <w:t xml:space="preserve"> שם:</w:t>
      </w:r>
      <w:r w:rsidR="0032092F" w:rsidRPr="00FB0CFA">
        <w:rPr>
          <w:rFonts w:hint="cs"/>
          <w:sz w:val="21"/>
          <w:szCs w:val="21"/>
          <w:rtl/>
        </w:rPr>
        <w:t xml:space="preserve"> "</w:t>
      </w:r>
      <w:r w:rsidRPr="00FB0CFA">
        <w:rPr>
          <w:sz w:val="21"/>
          <w:szCs w:val="21"/>
          <w:rtl/>
        </w:rPr>
        <w:t>ואמר מפרי, ולא זכר מאי זה פרי, וידמה כי מן הפחות היה</w:t>
      </w:r>
      <w:r w:rsidR="0032092F" w:rsidRPr="00FB0CFA">
        <w:rPr>
          <w:rFonts w:hint="cs"/>
          <w:sz w:val="21"/>
          <w:szCs w:val="21"/>
          <w:rtl/>
        </w:rPr>
        <w:t xml:space="preserve">". </w:t>
      </w:r>
    </w:p>
    <w:p w:rsidR="00090D76" w:rsidRPr="00FB0CFA" w:rsidRDefault="0032092F" w:rsidP="0032092F">
      <w:pPr>
        <w:pStyle w:val="a8"/>
        <w:numPr>
          <w:ilvl w:val="0"/>
          <w:numId w:val="1"/>
        </w:numPr>
        <w:rPr>
          <w:sz w:val="21"/>
          <w:szCs w:val="21"/>
          <w:rtl/>
        </w:rPr>
      </w:pPr>
      <w:r w:rsidRPr="00FB0CFA">
        <w:rPr>
          <w:b/>
          <w:bCs/>
          <w:sz w:val="21"/>
          <w:szCs w:val="21"/>
          <w:rtl/>
        </w:rPr>
        <w:t>ר</w:t>
      </w:r>
      <w:r w:rsidRPr="00FB0CFA">
        <w:rPr>
          <w:rFonts w:hint="cs"/>
          <w:b/>
          <w:bCs/>
          <w:sz w:val="21"/>
          <w:szCs w:val="21"/>
          <w:rtl/>
        </w:rPr>
        <w:t>"י בכור שור, שם:</w:t>
      </w:r>
      <w:r w:rsidRPr="00FB0CFA">
        <w:rPr>
          <w:rFonts w:hint="cs"/>
          <w:sz w:val="21"/>
          <w:szCs w:val="21"/>
          <w:rtl/>
        </w:rPr>
        <w:t xml:space="preserve"> "</w:t>
      </w:r>
      <w:r w:rsidR="00090D76" w:rsidRPr="00FB0CFA">
        <w:rPr>
          <w:sz w:val="21"/>
          <w:szCs w:val="21"/>
          <w:rtl/>
        </w:rPr>
        <w:t xml:space="preserve">מפרי האדמה. ואין כתוב בקורבנו לשון "חלב" דלא כתב "מחלב כליות </w:t>
      </w:r>
      <w:proofErr w:type="spellStart"/>
      <w:r w:rsidR="00090D76" w:rsidRPr="00FB0CFA">
        <w:rPr>
          <w:sz w:val="21"/>
          <w:szCs w:val="21"/>
          <w:rtl/>
        </w:rPr>
        <w:t>חטה</w:t>
      </w:r>
      <w:proofErr w:type="spellEnd"/>
      <w:r w:rsidR="00090D76" w:rsidRPr="00FB0CFA">
        <w:rPr>
          <w:sz w:val="21"/>
          <w:szCs w:val="21"/>
          <w:rtl/>
        </w:rPr>
        <w:t>", שלא הביא מן המוטב, ובהבל כתיב "</w:t>
      </w:r>
      <w:proofErr w:type="spellStart"/>
      <w:r w:rsidR="00090D76" w:rsidRPr="00FB0CFA">
        <w:rPr>
          <w:sz w:val="21"/>
          <w:szCs w:val="21"/>
          <w:rtl/>
        </w:rPr>
        <w:t>חלביהן</w:t>
      </w:r>
      <w:proofErr w:type="spellEnd"/>
      <w:r w:rsidR="00090D76" w:rsidRPr="00FB0CFA">
        <w:rPr>
          <w:sz w:val="21"/>
          <w:szCs w:val="21"/>
          <w:rtl/>
        </w:rPr>
        <w:t>", שהביא מן המוטב</w:t>
      </w:r>
      <w:r w:rsidRPr="00FB0CFA">
        <w:rPr>
          <w:rFonts w:hint="cs"/>
          <w:sz w:val="21"/>
          <w:szCs w:val="21"/>
          <w:rtl/>
        </w:rPr>
        <w:t>"</w:t>
      </w:r>
      <w:r w:rsidR="00090D76" w:rsidRPr="00FB0CFA">
        <w:rPr>
          <w:sz w:val="21"/>
          <w:szCs w:val="21"/>
          <w:rtl/>
        </w:rPr>
        <w:t>.</w:t>
      </w:r>
    </w:p>
    <w:p w:rsidR="0032092F" w:rsidRPr="00FB0CFA" w:rsidRDefault="0032092F" w:rsidP="0032092F">
      <w:pPr>
        <w:pStyle w:val="a8"/>
        <w:numPr>
          <w:ilvl w:val="0"/>
          <w:numId w:val="1"/>
        </w:numPr>
        <w:rPr>
          <w:sz w:val="21"/>
          <w:szCs w:val="21"/>
          <w:rtl/>
        </w:rPr>
      </w:pPr>
      <w:r w:rsidRPr="00FB0CFA">
        <w:rPr>
          <w:rFonts w:hint="cs"/>
          <w:b/>
          <w:bCs/>
          <w:sz w:val="21"/>
          <w:szCs w:val="21"/>
          <w:rtl/>
        </w:rPr>
        <w:t xml:space="preserve">בראשית, שם: </w:t>
      </w:r>
      <w:r w:rsidRPr="00FB0CFA">
        <w:rPr>
          <w:rFonts w:hint="cs"/>
          <w:sz w:val="21"/>
          <w:szCs w:val="21"/>
          <w:rtl/>
        </w:rPr>
        <w:t>"</w:t>
      </w:r>
      <w:r w:rsidRPr="00FB0CFA">
        <w:rPr>
          <w:sz w:val="21"/>
          <w:szCs w:val="21"/>
          <w:rtl/>
        </w:rPr>
        <w:t xml:space="preserve">(ו) וַיֹּאמֶר ה' אֶל קָיִן לָמָּה חָרָה לָךְ וְלָמָּה נָפְלוּ פָנֶיךָ: (ז) הֲלוֹא אִם תֵּיטִיב שְׂאֵת וְאִם לֹא תֵיטִיב לַפֶּתַח חַטָּאת רֹבֵץ וְאֵלֶיךָ תְּשׁוּקָתוֹ וְאַתָּה </w:t>
      </w:r>
      <w:proofErr w:type="spellStart"/>
      <w:r w:rsidRPr="00FB0CFA">
        <w:rPr>
          <w:sz w:val="21"/>
          <w:szCs w:val="21"/>
          <w:rtl/>
        </w:rPr>
        <w:t>תִּמְשָׁל</w:t>
      </w:r>
      <w:proofErr w:type="spellEnd"/>
      <w:r w:rsidRPr="00FB0CFA">
        <w:rPr>
          <w:sz w:val="21"/>
          <w:szCs w:val="21"/>
          <w:rtl/>
        </w:rPr>
        <w:t xml:space="preserve"> בּוֹ:</w:t>
      </w:r>
      <w:r w:rsidRPr="00FB0CFA">
        <w:rPr>
          <w:rFonts w:hint="cs"/>
          <w:sz w:val="21"/>
          <w:szCs w:val="21"/>
          <w:rtl/>
        </w:rPr>
        <w:t>"</w:t>
      </w:r>
    </w:p>
    <w:p w:rsidR="0032092F" w:rsidRPr="00FB0CFA" w:rsidRDefault="0032092F" w:rsidP="005A30AB">
      <w:pPr>
        <w:pStyle w:val="a8"/>
        <w:numPr>
          <w:ilvl w:val="0"/>
          <w:numId w:val="1"/>
        </w:numPr>
        <w:rPr>
          <w:sz w:val="21"/>
          <w:szCs w:val="21"/>
          <w:rtl/>
        </w:rPr>
      </w:pPr>
      <w:proofErr w:type="spellStart"/>
      <w:r w:rsidRPr="00FB0CFA">
        <w:rPr>
          <w:b/>
          <w:bCs/>
          <w:sz w:val="21"/>
          <w:szCs w:val="21"/>
          <w:rtl/>
        </w:rPr>
        <w:t>רש"ר</w:t>
      </w:r>
      <w:proofErr w:type="spellEnd"/>
      <w:r w:rsidRPr="00FB0CFA">
        <w:rPr>
          <w:b/>
          <w:bCs/>
          <w:sz w:val="21"/>
          <w:szCs w:val="21"/>
          <w:rtl/>
        </w:rPr>
        <w:t xml:space="preserve"> הירש</w:t>
      </w:r>
      <w:r w:rsidRPr="00FB0CFA">
        <w:rPr>
          <w:rFonts w:hint="cs"/>
          <w:b/>
          <w:bCs/>
          <w:sz w:val="21"/>
          <w:szCs w:val="21"/>
          <w:rtl/>
        </w:rPr>
        <w:t>, בראשית שם:</w:t>
      </w:r>
      <w:r w:rsidRPr="00FB0CFA">
        <w:rPr>
          <w:rFonts w:hint="cs"/>
          <w:sz w:val="21"/>
          <w:szCs w:val="21"/>
          <w:rtl/>
        </w:rPr>
        <w:t xml:space="preserve"> "</w:t>
      </w:r>
      <w:r w:rsidRPr="00FB0CFA">
        <w:rPr>
          <w:sz w:val="21"/>
          <w:szCs w:val="21"/>
          <w:rtl/>
        </w:rPr>
        <w:t xml:space="preserve">קין מביא לה' "מפרי האדמה" - בלא בחירה מיוחדת. הן עליו להקריב "דבר מה" גם לה'. הרי זו השקפה פסולה, שמלאכי עתיד להתריע עליה: היחס אל ה', "הצרכים הדתיים", - גם הם חלק מצרכי האדם, ואי אפשר להתעלם מהם. מקדישים לכך את "השעות האבודות" של החיים, את הפסח ואת החולה ואת מה שאין בו עוד צורך. וכן אומר מלאכי (א, </w:t>
      </w:r>
      <w:proofErr w:type="spellStart"/>
      <w:r w:rsidRPr="00FB0CFA">
        <w:rPr>
          <w:sz w:val="21"/>
          <w:szCs w:val="21"/>
          <w:rtl/>
        </w:rPr>
        <w:t>יב</w:t>
      </w:r>
      <w:proofErr w:type="spellEnd"/>
      <w:r w:rsidRPr="00FB0CFA">
        <w:rPr>
          <w:sz w:val="21"/>
          <w:szCs w:val="21"/>
          <w:rtl/>
        </w:rPr>
        <w:t xml:space="preserve">): "וניבו נבזה אכלו", - מה שנפסל מאכילת אדם, יהיה תנובה למזבח. הרי זו אותה עבודת ה', שמקורה הוא הפחד; </w:t>
      </w:r>
      <w:r w:rsidRPr="00FB0CFA">
        <w:rPr>
          <w:sz w:val="21"/>
          <w:szCs w:val="21"/>
          <w:u w:val="single"/>
          <w:rtl/>
        </w:rPr>
        <w:t>מקימים מקדשים וכנסיות, כדרך שבונים בתי חולים ובתי סוהר</w:t>
      </w:r>
      <w:r w:rsidRPr="00FB0CFA">
        <w:rPr>
          <w:sz w:val="21"/>
          <w:szCs w:val="21"/>
          <w:rtl/>
        </w:rPr>
        <w:t xml:space="preserve">. אך הבל לקח "מבכורות צאנו </w:t>
      </w:r>
      <w:proofErr w:type="spellStart"/>
      <w:r w:rsidRPr="00FB0CFA">
        <w:rPr>
          <w:sz w:val="21"/>
          <w:szCs w:val="21"/>
          <w:rtl/>
        </w:rPr>
        <w:t>ומחלביהן</w:t>
      </w:r>
      <w:proofErr w:type="spellEnd"/>
      <w:r w:rsidRPr="00FB0CFA">
        <w:rPr>
          <w:sz w:val="21"/>
          <w:szCs w:val="21"/>
          <w:rtl/>
        </w:rPr>
        <w:t xml:space="preserve">"; הוא לקח מבכורות העדר, וגם מהם בחר את המעולים. </w:t>
      </w:r>
      <w:r w:rsidRPr="00FB0CFA">
        <w:rPr>
          <w:sz w:val="21"/>
          <w:szCs w:val="21"/>
          <w:u w:val="single"/>
          <w:rtl/>
        </w:rPr>
        <w:t>מי שמקריב את הראשית ואת המעולה, רואה ביחסו אל ה' את עיקר העיקרים</w:t>
      </w:r>
      <w:r w:rsidRPr="00FB0CFA">
        <w:rPr>
          <w:sz w:val="21"/>
          <w:szCs w:val="21"/>
          <w:rtl/>
        </w:rPr>
        <w:t>; יחס זה הוא בראש מעייניו, וכל שאר החיים רק נספחים אליו</w:t>
      </w:r>
      <w:r w:rsidRPr="00FB0CFA">
        <w:rPr>
          <w:rFonts w:hint="cs"/>
          <w:sz w:val="21"/>
          <w:szCs w:val="21"/>
          <w:rtl/>
        </w:rPr>
        <w:t>"</w:t>
      </w:r>
      <w:r w:rsidRPr="00FB0CFA">
        <w:rPr>
          <w:sz w:val="21"/>
          <w:szCs w:val="21"/>
          <w:rtl/>
        </w:rPr>
        <w:t>.</w:t>
      </w:r>
    </w:p>
    <w:p w:rsidR="00090D76" w:rsidRPr="00FB0CFA" w:rsidRDefault="00090D76" w:rsidP="0032092F">
      <w:pPr>
        <w:pStyle w:val="a8"/>
        <w:numPr>
          <w:ilvl w:val="0"/>
          <w:numId w:val="1"/>
        </w:numPr>
        <w:rPr>
          <w:sz w:val="20"/>
          <w:szCs w:val="22"/>
        </w:rPr>
      </w:pPr>
      <w:r w:rsidRPr="00FB0CFA">
        <w:rPr>
          <w:b/>
          <w:bCs/>
          <w:sz w:val="21"/>
          <w:szCs w:val="21"/>
          <w:rtl/>
        </w:rPr>
        <w:t>רבינו בחיי</w:t>
      </w:r>
      <w:r w:rsidR="0032092F" w:rsidRPr="00FB0CFA">
        <w:rPr>
          <w:rFonts w:hint="cs"/>
          <w:b/>
          <w:bCs/>
          <w:sz w:val="21"/>
          <w:szCs w:val="21"/>
          <w:rtl/>
        </w:rPr>
        <w:t>, שם:</w:t>
      </w:r>
      <w:r w:rsidR="0032092F" w:rsidRPr="00FB0CFA">
        <w:rPr>
          <w:rFonts w:hint="cs"/>
          <w:sz w:val="21"/>
          <w:szCs w:val="21"/>
          <w:rtl/>
        </w:rPr>
        <w:t xml:space="preserve"> "</w:t>
      </w:r>
      <w:r w:rsidRPr="00FB0CFA">
        <w:rPr>
          <w:sz w:val="21"/>
          <w:szCs w:val="21"/>
          <w:rtl/>
        </w:rPr>
        <w:t xml:space="preserve">מנחה לה'. </w:t>
      </w:r>
      <w:r w:rsidRPr="00FB0CFA">
        <w:rPr>
          <w:sz w:val="21"/>
          <w:szCs w:val="21"/>
          <w:u w:val="single"/>
          <w:rtl/>
        </w:rPr>
        <w:t xml:space="preserve">המנחה הזאת </w:t>
      </w:r>
      <w:proofErr w:type="spellStart"/>
      <w:r w:rsidRPr="00FB0CFA">
        <w:rPr>
          <w:sz w:val="21"/>
          <w:szCs w:val="21"/>
          <w:u w:val="single"/>
          <w:rtl/>
        </w:rPr>
        <w:t>היתה</w:t>
      </w:r>
      <w:proofErr w:type="spellEnd"/>
      <w:r w:rsidRPr="00FB0CFA">
        <w:rPr>
          <w:sz w:val="21"/>
          <w:szCs w:val="21"/>
          <w:u w:val="single"/>
          <w:rtl/>
        </w:rPr>
        <w:t xml:space="preserve"> ביום חמשים לבריאת עולם</w:t>
      </w:r>
      <w:r w:rsidRPr="00FB0CFA">
        <w:rPr>
          <w:sz w:val="21"/>
          <w:szCs w:val="21"/>
          <w:rtl/>
        </w:rPr>
        <w:t>, בין לדברי רבי אליעזר בין לדברי רבי יהושע, וכן דרשו רז"ל בבראשית רבה: (</w:t>
      </w:r>
      <w:proofErr w:type="spellStart"/>
      <w:r w:rsidRPr="00FB0CFA">
        <w:rPr>
          <w:sz w:val="21"/>
          <w:szCs w:val="21"/>
          <w:rtl/>
        </w:rPr>
        <w:t>ב"ר</w:t>
      </w:r>
      <w:proofErr w:type="spellEnd"/>
      <w:r w:rsidRPr="00FB0CFA">
        <w:rPr>
          <w:sz w:val="21"/>
          <w:szCs w:val="21"/>
          <w:rtl/>
        </w:rPr>
        <w:t xml:space="preserve"> </w:t>
      </w:r>
      <w:proofErr w:type="spellStart"/>
      <w:r w:rsidRPr="00FB0CFA">
        <w:rPr>
          <w:sz w:val="21"/>
          <w:szCs w:val="21"/>
          <w:rtl/>
        </w:rPr>
        <w:t>כב</w:t>
      </w:r>
      <w:proofErr w:type="spellEnd"/>
      <w:r w:rsidRPr="00FB0CFA">
        <w:rPr>
          <w:sz w:val="21"/>
          <w:szCs w:val="21"/>
          <w:rtl/>
        </w:rPr>
        <w:t xml:space="preserve">, ז) מפרי האדמה מנחה, רבי אליעזר ורבי יהושע, רבי אליעזר אומר בתשרי נברא העולם, רבי יהושע אומר בניסן נברא העולם, ואומר שם: </w:t>
      </w:r>
      <w:proofErr w:type="spellStart"/>
      <w:r w:rsidRPr="00FB0CFA">
        <w:rPr>
          <w:sz w:val="21"/>
          <w:szCs w:val="21"/>
          <w:rtl/>
        </w:rPr>
        <w:t>הכל</w:t>
      </w:r>
      <w:proofErr w:type="spellEnd"/>
      <w:r w:rsidRPr="00FB0CFA">
        <w:rPr>
          <w:sz w:val="21"/>
          <w:szCs w:val="21"/>
          <w:rtl/>
        </w:rPr>
        <w:t xml:space="preserve"> מודים בין לדברי זה בין לדברי זה, לא עשה הבל קיימא בעולם אלא חמשים יום. וממה שהקפידו שני חכמים האלה על חמשים יום, יצא לנו טעם למה </w:t>
      </w:r>
      <w:proofErr w:type="spellStart"/>
      <w:r w:rsidRPr="00FB0CFA">
        <w:rPr>
          <w:sz w:val="21"/>
          <w:szCs w:val="21"/>
          <w:rtl/>
        </w:rPr>
        <w:t>שנצטוינו</w:t>
      </w:r>
      <w:proofErr w:type="spellEnd"/>
      <w:r w:rsidRPr="00FB0CFA">
        <w:rPr>
          <w:sz w:val="21"/>
          <w:szCs w:val="21"/>
          <w:rtl/>
        </w:rPr>
        <w:t xml:space="preserve"> בתורה להקריב מנחה ביום העצרת, כנגד </w:t>
      </w:r>
      <w:r w:rsidRPr="00FB0CFA">
        <w:rPr>
          <w:sz w:val="21"/>
          <w:szCs w:val="21"/>
          <w:u w:val="single"/>
          <w:rtl/>
        </w:rPr>
        <w:t>קין והבל שהקריבו מנחה ביום חמשים</w:t>
      </w:r>
      <w:r w:rsidR="0032092F" w:rsidRPr="00FB0CFA">
        <w:rPr>
          <w:rFonts w:hint="cs"/>
          <w:sz w:val="21"/>
          <w:szCs w:val="21"/>
          <w:rtl/>
        </w:rPr>
        <w:t xml:space="preserve"> ... </w:t>
      </w:r>
      <w:r w:rsidRPr="00FB0CFA">
        <w:rPr>
          <w:sz w:val="21"/>
          <w:szCs w:val="21"/>
          <w:rtl/>
        </w:rPr>
        <w:t xml:space="preserve">וקין שהרג ביום חמשים </w:t>
      </w:r>
      <w:proofErr w:type="spellStart"/>
      <w:r w:rsidRPr="00FB0CFA">
        <w:rPr>
          <w:sz w:val="21"/>
          <w:szCs w:val="21"/>
          <w:rtl/>
        </w:rPr>
        <w:t>נתקלל</w:t>
      </w:r>
      <w:proofErr w:type="spellEnd"/>
      <w:r w:rsidRPr="00FB0CFA">
        <w:rPr>
          <w:sz w:val="21"/>
          <w:szCs w:val="21"/>
          <w:rtl/>
        </w:rPr>
        <w:t xml:space="preserve"> בו ביום, </w:t>
      </w:r>
      <w:proofErr w:type="spellStart"/>
      <w:r w:rsidRPr="00FB0CFA">
        <w:rPr>
          <w:sz w:val="21"/>
          <w:szCs w:val="21"/>
          <w:u w:val="single"/>
          <w:rtl/>
        </w:rPr>
        <w:t>וכחו</w:t>
      </w:r>
      <w:proofErr w:type="spellEnd"/>
      <w:r w:rsidRPr="00FB0CFA">
        <w:rPr>
          <w:sz w:val="21"/>
          <w:szCs w:val="21"/>
          <w:u w:val="single"/>
          <w:rtl/>
        </w:rPr>
        <w:t xml:space="preserve"> שהוא </w:t>
      </w:r>
      <w:proofErr w:type="spellStart"/>
      <w:r w:rsidRPr="00FB0CFA">
        <w:rPr>
          <w:sz w:val="21"/>
          <w:szCs w:val="21"/>
          <w:u w:val="single"/>
          <w:rtl/>
        </w:rPr>
        <w:t>יצה"ר</w:t>
      </w:r>
      <w:proofErr w:type="spellEnd"/>
      <w:r w:rsidRPr="00FB0CFA">
        <w:rPr>
          <w:sz w:val="21"/>
          <w:szCs w:val="21"/>
          <w:u w:val="single"/>
          <w:rtl/>
        </w:rPr>
        <w:t xml:space="preserve"> עתיד </w:t>
      </w:r>
      <w:proofErr w:type="spellStart"/>
      <w:r w:rsidRPr="00FB0CFA">
        <w:rPr>
          <w:sz w:val="21"/>
          <w:szCs w:val="21"/>
          <w:u w:val="single"/>
          <w:rtl/>
        </w:rPr>
        <w:t>ליענש</w:t>
      </w:r>
      <w:proofErr w:type="spellEnd"/>
      <w:r w:rsidRPr="00FB0CFA">
        <w:rPr>
          <w:sz w:val="21"/>
          <w:szCs w:val="21"/>
          <w:u w:val="single"/>
          <w:rtl/>
        </w:rPr>
        <w:t xml:space="preserve"> ולהתבטל מן העולם ביום חמשים</w:t>
      </w:r>
      <w:r w:rsidR="0032092F" w:rsidRPr="00FB0CFA">
        <w:rPr>
          <w:rFonts w:hint="cs"/>
          <w:sz w:val="21"/>
          <w:szCs w:val="21"/>
          <w:rtl/>
        </w:rPr>
        <w:t xml:space="preserve"> ... </w:t>
      </w:r>
      <w:r w:rsidRPr="00FB0CFA">
        <w:rPr>
          <w:sz w:val="21"/>
          <w:szCs w:val="21"/>
          <w:rtl/>
        </w:rPr>
        <w:t xml:space="preserve">ומזה מנעה התורה חמץ בקרבן מנחה שיש בו רמז </w:t>
      </w:r>
      <w:proofErr w:type="spellStart"/>
      <w:r w:rsidRPr="00FB0CFA">
        <w:rPr>
          <w:sz w:val="21"/>
          <w:szCs w:val="21"/>
          <w:rtl/>
        </w:rPr>
        <w:t>ליצה"ר</w:t>
      </w:r>
      <w:proofErr w:type="spellEnd"/>
      <w:r w:rsidRPr="00FB0CFA">
        <w:rPr>
          <w:sz w:val="21"/>
          <w:szCs w:val="21"/>
          <w:rtl/>
        </w:rPr>
        <w:t xml:space="preserve">, ואמר הכתוב </w:t>
      </w:r>
      <w:proofErr w:type="spellStart"/>
      <w:r w:rsidRPr="00FB0CFA">
        <w:rPr>
          <w:sz w:val="21"/>
          <w:szCs w:val="21"/>
          <w:rtl/>
        </w:rPr>
        <w:t>בכ"מ</w:t>
      </w:r>
      <w:proofErr w:type="spellEnd"/>
      <w:r w:rsidRPr="00FB0CFA">
        <w:rPr>
          <w:sz w:val="21"/>
          <w:szCs w:val="21"/>
          <w:rtl/>
        </w:rPr>
        <w:t xml:space="preserve">: (ויקרא ו, י) "לא תאפה חמץ", אבל ביום חמשים </w:t>
      </w:r>
      <w:proofErr w:type="spellStart"/>
      <w:r w:rsidRPr="00FB0CFA">
        <w:rPr>
          <w:sz w:val="21"/>
          <w:szCs w:val="21"/>
          <w:rtl/>
        </w:rPr>
        <w:t>צוה</w:t>
      </w:r>
      <w:proofErr w:type="spellEnd"/>
      <w:r w:rsidRPr="00FB0CFA">
        <w:rPr>
          <w:sz w:val="21"/>
          <w:szCs w:val="21"/>
          <w:rtl/>
        </w:rPr>
        <w:t xml:space="preserve"> בפירוש: (ויקרא </w:t>
      </w:r>
      <w:proofErr w:type="spellStart"/>
      <w:r w:rsidRPr="00FB0CFA">
        <w:rPr>
          <w:sz w:val="21"/>
          <w:szCs w:val="21"/>
          <w:rtl/>
        </w:rPr>
        <w:t>כג</w:t>
      </w:r>
      <w:proofErr w:type="spellEnd"/>
      <w:r w:rsidRPr="00FB0CFA">
        <w:rPr>
          <w:sz w:val="21"/>
          <w:szCs w:val="21"/>
          <w:rtl/>
        </w:rPr>
        <w:t xml:space="preserve">, </w:t>
      </w:r>
      <w:proofErr w:type="spellStart"/>
      <w:r w:rsidRPr="00FB0CFA">
        <w:rPr>
          <w:sz w:val="21"/>
          <w:szCs w:val="21"/>
          <w:rtl/>
        </w:rPr>
        <w:t>יז</w:t>
      </w:r>
      <w:proofErr w:type="spellEnd"/>
      <w:r w:rsidRPr="00FB0CFA">
        <w:rPr>
          <w:sz w:val="21"/>
          <w:szCs w:val="21"/>
          <w:rtl/>
        </w:rPr>
        <w:t xml:space="preserve">) "חמץ </w:t>
      </w:r>
      <w:proofErr w:type="spellStart"/>
      <w:r w:rsidRPr="00FB0CFA">
        <w:rPr>
          <w:sz w:val="21"/>
          <w:szCs w:val="21"/>
          <w:rtl/>
        </w:rPr>
        <w:t>תאפינה</w:t>
      </w:r>
      <w:proofErr w:type="spellEnd"/>
      <w:r w:rsidRPr="00FB0CFA">
        <w:rPr>
          <w:sz w:val="21"/>
          <w:szCs w:val="21"/>
          <w:rtl/>
        </w:rPr>
        <w:t xml:space="preserve">". מפני שיום חמשים של עצרת הוא כנגד היובל הגדול אשר לעולם, שיעקר </w:t>
      </w:r>
      <w:proofErr w:type="spellStart"/>
      <w:r w:rsidRPr="00FB0CFA">
        <w:rPr>
          <w:sz w:val="21"/>
          <w:szCs w:val="21"/>
          <w:rtl/>
        </w:rPr>
        <w:t>יצה"ר</w:t>
      </w:r>
      <w:proofErr w:type="spellEnd"/>
      <w:r w:rsidRPr="00FB0CFA">
        <w:rPr>
          <w:sz w:val="21"/>
          <w:szCs w:val="21"/>
          <w:rtl/>
        </w:rPr>
        <w:t xml:space="preserve"> ויאבד זכרו, והבן זה</w:t>
      </w:r>
      <w:r w:rsidR="0032092F" w:rsidRPr="00FB0CFA">
        <w:rPr>
          <w:rFonts w:hint="cs"/>
          <w:sz w:val="21"/>
          <w:szCs w:val="21"/>
          <w:rtl/>
        </w:rPr>
        <w:t>"</w:t>
      </w:r>
      <w:r w:rsidRPr="00FB0CFA">
        <w:rPr>
          <w:sz w:val="21"/>
          <w:szCs w:val="21"/>
          <w:rtl/>
        </w:rPr>
        <w:t>.</w:t>
      </w:r>
      <w:bookmarkStart w:id="0" w:name="_GoBack"/>
      <w:bookmarkEnd w:id="0"/>
    </w:p>
    <w:sectPr w:rsidR="00090D76" w:rsidRPr="00FB0CFA" w:rsidSect="00FB0CFA">
      <w:pgSz w:w="11906" w:h="16838"/>
      <w:pgMar w:top="426" w:right="720" w:bottom="568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5A3" w:rsidRDefault="00A165A3" w:rsidP="001250C8">
      <w:pPr>
        <w:spacing w:line="240" w:lineRule="auto"/>
      </w:pPr>
      <w:r>
        <w:separator/>
      </w:r>
    </w:p>
  </w:endnote>
  <w:endnote w:type="continuationSeparator" w:id="0">
    <w:p w:rsidR="00A165A3" w:rsidRDefault="00A165A3" w:rsidP="00125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5A3" w:rsidRDefault="00A165A3" w:rsidP="001250C8">
      <w:pPr>
        <w:spacing w:line="240" w:lineRule="auto"/>
      </w:pPr>
      <w:r>
        <w:separator/>
      </w:r>
    </w:p>
  </w:footnote>
  <w:footnote w:type="continuationSeparator" w:id="0">
    <w:p w:rsidR="00A165A3" w:rsidRDefault="00A165A3" w:rsidP="001250C8">
      <w:pPr>
        <w:spacing w:line="240" w:lineRule="auto"/>
      </w:pPr>
      <w:r>
        <w:continuationSeparator/>
      </w:r>
    </w:p>
  </w:footnote>
  <w:footnote w:id="1">
    <w:p w:rsidR="00413BB8" w:rsidRPr="00FB0CFA" w:rsidRDefault="00413BB8" w:rsidP="00413BB8">
      <w:pPr>
        <w:pStyle w:val="a5"/>
        <w:rPr>
          <w:rFonts w:hint="cs"/>
          <w:sz w:val="16"/>
          <w:szCs w:val="16"/>
          <w:rtl/>
        </w:rPr>
      </w:pPr>
      <w:r w:rsidRPr="00FB0CFA">
        <w:rPr>
          <w:rStyle w:val="a7"/>
          <w:sz w:val="16"/>
          <w:szCs w:val="16"/>
        </w:rPr>
        <w:footnoteRef/>
      </w:r>
      <w:r w:rsidRPr="00FB0CFA">
        <w:rPr>
          <w:sz w:val="16"/>
          <w:szCs w:val="16"/>
          <w:rtl/>
        </w:rPr>
        <w:t xml:space="preserve"> </w:t>
      </w:r>
      <w:r w:rsidRPr="00FB0CFA">
        <w:rPr>
          <w:b/>
          <w:bCs/>
          <w:sz w:val="16"/>
          <w:szCs w:val="16"/>
          <w:rtl/>
        </w:rPr>
        <w:t xml:space="preserve">מלאכי </w:t>
      </w:r>
      <w:r w:rsidRPr="00FB0CFA">
        <w:rPr>
          <w:rFonts w:hint="cs"/>
          <w:b/>
          <w:bCs/>
          <w:sz w:val="16"/>
          <w:szCs w:val="16"/>
          <w:rtl/>
        </w:rPr>
        <w:t>א':</w:t>
      </w:r>
      <w:r w:rsidRPr="00FB0CFA">
        <w:rPr>
          <w:rFonts w:hint="cs"/>
          <w:sz w:val="16"/>
          <w:szCs w:val="16"/>
          <w:rtl/>
        </w:rPr>
        <w:t xml:space="preserve"> "</w:t>
      </w:r>
      <w:r w:rsidRPr="00FB0CFA">
        <w:rPr>
          <w:sz w:val="16"/>
          <w:szCs w:val="16"/>
          <w:rtl/>
        </w:rPr>
        <w:t>(</w:t>
      </w:r>
      <w:proofErr w:type="spellStart"/>
      <w:r w:rsidRPr="00FB0CFA">
        <w:rPr>
          <w:sz w:val="16"/>
          <w:szCs w:val="16"/>
          <w:rtl/>
        </w:rPr>
        <w:t>יג</w:t>
      </w:r>
      <w:proofErr w:type="spellEnd"/>
      <w:r w:rsidRPr="00FB0CFA">
        <w:rPr>
          <w:sz w:val="16"/>
          <w:szCs w:val="16"/>
          <w:rtl/>
        </w:rPr>
        <w:t xml:space="preserve">) וַאֲמַרְתֶּם הִנֵּה מַתְּלָאָה וְהִפַּחְתֶּם אוֹתוֹ אָמַר ה' צְבָאוֹת וַהֲבֵאתֶם גָּזוּל וְאֶת הַפִּסֵּחַ וְאֶת הַחוֹלֶה וַהֲבֵאתֶם אֶת הַמִּנְחָה </w:t>
      </w:r>
      <w:proofErr w:type="spellStart"/>
      <w:r w:rsidRPr="00FB0CFA">
        <w:rPr>
          <w:sz w:val="16"/>
          <w:szCs w:val="16"/>
          <w:rtl/>
        </w:rPr>
        <w:t>הַאֶרְצֶה</w:t>
      </w:r>
      <w:proofErr w:type="spellEnd"/>
      <w:r w:rsidRPr="00FB0CFA">
        <w:rPr>
          <w:sz w:val="16"/>
          <w:szCs w:val="16"/>
          <w:rtl/>
        </w:rPr>
        <w:t xml:space="preserve"> אוֹתָהּ מִיֶּדְכֶם אָמַר ה':</w:t>
      </w:r>
      <w:r w:rsidRPr="00FB0CFA">
        <w:rPr>
          <w:rFonts w:hint="cs"/>
          <w:sz w:val="16"/>
          <w:szCs w:val="16"/>
          <w:rtl/>
        </w:rPr>
        <w:t xml:space="preserve"> </w:t>
      </w:r>
      <w:r w:rsidRPr="00FB0CFA">
        <w:rPr>
          <w:sz w:val="16"/>
          <w:szCs w:val="16"/>
          <w:rtl/>
        </w:rPr>
        <w:t>וְאָרוּר נוֹכֵל וְיֵשׁ בְּעֶדְרוֹ זָכָר וְנֹדֵר וְזֹבֵחַ מָשְׁחָת לַאדֹנָי כִּי מֶלֶךְ גָּדוֹל אָנִי אָמַר ה' צְבָאוֹת וּשְׁמִי נוֹרָא בַגּוֹיִם</w:t>
      </w:r>
      <w:r w:rsidRPr="00FB0CFA">
        <w:rPr>
          <w:rFonts w:hint="cs"/>
          <w:sz w:val="16"/>
          <w:szCs w:val="16"/>
          <w:rtl/>
        </w:rPr>
        <w:t>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656FB"/>
    <w:multiLevelType w:val="hybridMultilevel"/>
    <w:tmpl w:val="19902566"/>
    <w:lvl w:ilvl="0" w:tplc="1EB21D24">
      <w:start w:val="1"/>
      <w:numFmt w:val="decimal"/>
      <w:lvlText w:val="%1."/>
      <w:lvlJc w:val="left"/>
      <w:pPr>
        <w:ind w:left="360" w:hanging="360"/>
      </w:pPr>
      <w:rPr>
        <w:b/>
        <w:bCs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76"/>
    <w:rsid w:val="00031131"/>
    <w:rsid w:val="00090D76"/>
    <w:rsid w:val="00120999"/>
    <w:rsid w:val="001250C8"/>
    <w:rsid w:val="002972A2"/>
    <w:rsid w:val="002E1DB7"/>
    <w:rsid w:val="0032092F"/>
    <w:rsid w:val="00413BB8"/>
    <w:rsid w:val="005A30AB"/>
    <w:rsid w:val="00656813"/>
    <w:rsid w:val="006A29B5"/>
    <w:rsid w:val="008A0A58"/>
    <w:rsid w:val="008D3979"/>
    <w:rsid w:val="00A13A6B"/>
    <w:rsid w:val="00A165A3"/>
    <w:rsid w:val="00A71012"/>
    <w:rsid w:val="00AE4125"/>
    <w:rsid w:val="00B45A22"/>
    <w:rsid w:val="00BB32E3"/>
    <w:rsid w:val="00D248D6"/>
    <w:rsid w:val="00E207BF"/>
    <w:rsid w:val="00E93D7D"/>
    <w:rsid w:val="00F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58A2A-873C-493E-8CA5-56CB0664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813"/>
    <w:pPr>
      <w:bidi/>
      <w:spacing w:after="0" w:line="360" w:lineRule="auto"/>
      <w:jc w:val="both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ציטוט 1"/>
    <w:basedOn w:val="a"/>
    <w:next w:val="a"/>
    <w:rsid w:val="00656813"/>
    <w:pPr>
      <w:ind w:left="566" w:right="720"/>
    </w:pPr>
    <w:rPr>
      <w:rFonts w:ascii="Narkisim" w:eastAsia="Times New Roman" w:hAnsi="Narkisim" w:cs="Narkisim"/>
      <w:sz w:val="20"/>
    </w:rPr>
  </w:style>
  <w:style w:type="paragraph" w:customStyle="1" w:styleId="a3">
    <w:name w:val="כותרת מאמר"/>
    <w:basedOn w:val="a"/>
    <w:next w:val="a"/>
    <w:qFormat/>
    <w:rsid w:val="00656813"/>
    <w:pPr>
      <w:jc w:val="center"/>
    </w:pPr>
    <w:rPr>
      <w:rFonts w:ascii="David" w:eastAsia="Times New Roman" w:hAnsi="David"/>
      <w:b/>
      <w:bCs/>
      <w:sz w:val="24"/>
      <w:szCs w:val="28"/>
      <w:u w:val="single"/>
    </w:rPr>
  </w:style>
  <w:style w:type="paragraph" w:customStyle="1" w:styleId="a4">
    <w:name w:val="ציטוט מקור"/>
    <w:basedOn w:val="a"/>
    <w:next w:val="a"/>
    <w:qFormat/>
    <w:rsid w:val="00B45A22"/>
    <w:pPr>
      <w:ind w:left="340" w:right="340"/>
    </w:pPr>
    <w:rPr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1250C8"/>
    <w:pPr>
      <w:spacing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1250C8"/>
    <w:rPr>
      <w:rFonts w:cs="David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250C8"/>
    <w:rPr>
      <w:vertAlign w:val="superscript"/>
    </w:rPr>
  </w:style>
  <w:style w:type="paragraph" w:styleId="a8">
    <w:name w:val="List Paragraph"/>
    <w:basedOn w:val="a"/>
    <w:uiPriority w:val="34"/>
    <w:qFormat/>
    <w:rsid w:val="00320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514;&#1489;&#1504;&#1497;&#1493;&#1514;%20&#1502;&#1493;&#1514;&#1488;&#1502;&#1493;&#1514;%20&#1488;&#1497;&#1513;&#1497;&#1514;%20&#1513;&#1500;%20Office\&#1488;&#1493;&#1491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אודי</Template>
  <TotalTime>81</TotalTime>
  <Pages>1</Pages>
  <Words>758</Words>
  <Characters>3795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2018-11-03T19:30:00Z</dcterms:created>
  <dcterms:modified xsi:type="dcterms:W3CDTF">2026-04-06T12:47:00Z</dcterms:modified>
</cp:coreProperties>
</file>