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Pr="000510FA" w:rsidRDefault="00B45A22" w:rsidP="006A29B5">
      <w:pPr>
        <w:rPr>
          <w:sz w:val="18"/>
          <w:szCs w:val="20"/>
          <w:rtl/>
        </w:rPr>
      </w:pPr>
      <w:r w:rsidRPr="000510FA">
        <w:rPr>
          <w:rFonts w:hint="cs"/>
          <w:sz w:val="18"/>
          <w:szCs w:val="20"/>
          <w:rtl/>
        </w:rPr>
        <w:t>בס"ד</w:t>
      </w:r>
      <w:r w:rsidR="0085223D" w:rsidRPr="000510FA">
        <w:rPr>
          <w:rFonts w:hint="cs"/>
          <w:sz w:val="18"/>
          <w:szCs w:val="20"/>
          <w:rtl/>
        </w:rPr>
        <w:t>, ראש חודש תמוז תשפ"ו</w:t>
      </w:r>
    </w:p>
    <w:p w:rsidR="0085223D" w:rsidRDefault="0085223D" w:rsidP="00F10E79">
      <w:pPr>
        <w:pStyle w:val="a3"/>
        <w:rPr>
          <w:rtl/>
        </w:rPr>
      </w:pPr>
      <w:r>
        <w:rPr>
          <w:rFonts w:hint="cs"/>
          <w:rtl/>
        </w:rPr>
        <w:t>חולין דף מ"</w:t>
      </w:r>
      <w:r w:rsidR="00F10E79">
        <w:rPr>
          <w:rFonts w:hint="cs"/>
          <w:rtl/>
        </w:rPr>
        <w:t>ו</w:t>
      </w:r>
      <w:r>
        <w:rPr>
          <w:rFonts w:hint="cs"/>
          <w:rtl/>
        </w:rPr>
        <w:t>, סירכות הריאה ו</w:t>
      </w:r>
      <w:r w:rsidR="00596A45">
        <w:rPr>
          <w:rFonts w:hint="cs"/>
          <w:rtl/>
        </w:rPr>
        <w:t xml:space="preserve">אכילת </w:t>
      </w:r>
      <w:r>
        <w:rPr>
          <w:rFonts w:hint="cs"/>
          <w:rtl/>
        </w:rPr>
        <w:t>בשר "חלק"</w:t>
      </w:r>
      <w:r w:rsidR="00F10E79">
        <w:rPr>
          <w:rFonts w:hint="cs"/>
          <w:rtl/>
        </w:rPr>
        <w:t xml:space="preserve"> (בקצרה)</w:t>
      </w:r>
    </w:p>
    <w:p w:rsidR="006A29B5" w:rsidRPr="00596A45" w:rsidRDefault="0085223D" w:rsidP="006A29B5">
      <w:pPr>
        <w:rPr>
          <w:b/>
          <w:bCs/>
          <w:sz w:val="23"/>
          <w:szCs w:val="23"/>
          <w:u w:val="single"/>
          <w:rtl/>
        </w:rPr>
      </w:pPr>
      <w:r w:rsidRPr="00596A45">
        <w:rPr>
          <w:rFonts w:hint="cs"/>
          <w:b/>
          <w:bCs/>
          <w:sz w:val="23"/>
          <w:szCs w:val="23"/>
          <w:u w:val="single"/>
          <w:rtl/>
        </w:rPr>
        <w:t>א. טריפה בסירכות הריאה</w:t>
      </w:r>
    </w:p>
    <w:p w:rsidR="00F10E79" w:rsidRPr="00596A45" w:rsidRDefault="00F10E79" w:rsidP="00596A45">
      <w:pPr>
        <w:pStyle w:val="a8"/>
        <w:numPr>
          <w:ilvl w:val="0"/>
          <w:numId w:val="1"/>
        </w:numPr>
        <w:ind w:left="360"/>
        <w:rPr>
          <w:sz w:val="23"/>
          <w:szCs w:val="23"/>
          <w:rtl/>
        </w:rPr>
      </w:pPr>
      <w:r w:rsidRPr="00596A45">
        <w:rPr>
          <w:b/>
          <w:bCs/>
          <w:sz w:val="23"/>
          <w:szCs w:val="23"/>
          <w:rtl/>
        </w:rPr>
        <w:t>חולין</w:t>
      </w:r>
      <w:r w:rsidRPr="00596A45">
        <w:rPr>
          <w:rFonts w:hint="cs"/>
          <w:b/>
          <w:bCs/>
          <w:sz w:val="23"/>
          <w:szCs w:val="23"/>
          <w:rtl/>
        </w:rPr>
        <w:t>,</w:t>
      </w:r>
      <w:r w:rsidRPr="00596A45">
        <w:rPr>
          <w:b/>
          <w:bCs/>
          <w:sz w:val="23"/>
          <w:szCs w:val="23"/>
          <w:rtl/>
        </w:rPr>
        <w:t xml:space="preserve"> דף מ</w:t>
      </w:r>
      <w:r w:rsidRPr="00596A45">
        <w:rPr>
          <w:rFonts w:hint="cs"/>
          <w:b/>
          <w:bCs/>
          <w:sz w:val="23"/>
          <w:szCs w:val="23"/>
          <w:rtl/>
        </w:rPr>
        <w:t>"</w:t>
      </w:r>
      <w:r w:rsidRPr="00596A45">
        <w:rPr>
          <w:b/>
          <w:bCs/>
          <w:sz w:val="23"/>
          <w:szCs w:val="23"/>
          <w:rtl/>
        </w:rPr>
        <w:t>ו</w:t>
      </w:r>
      <w:r w:rsidRPr="00596A45">
        <w:rPr>
          <w:rFonts w:hint="cs"/>
          <w:b/>
          <w:bCs/>
          <w:sz w:val="23"/>
          <w:szCs w:val="23"/>
          <w:rtl/>
        </w:rPr>
        <w:t>:</w:t>
      </w:r>
      <w:r w:rsidRPr="00596A45">
        <w:rPr>
          <w:rFonts w:hint="cs"/>
          <w:sz w:val="23"/>
          <w:szCs w:val="23"/>
          <w:rtl/>
        </w:rPr>
        <w:t xml:space="preserve"> "</w:t>
      </w:r>
      <w:r w:rsidRPr="00596A45">
        <w:rPr>
          <w:sz w:val="23"/>
          <w:szCs w:val="23"/>
          <w:rtl/>
        </w:rPr>
        <w:t>ואמר רבא: הני תרתי אוני דסריכן להדדי - לית להו בדיקה. ולא אמרן אלא שלא כסדרן, אבל כסדרן - היינו רביתייהו</w:t>
      </w:r>
      <w:r w:rsidRPr="00596A45">
        <w:rPr>
          <w:rFonts w:hint="cs"/>
          <w:sz w:val="23"/>
          <w:szCs w:val="23"/>
          <w:rtl/>
        </w:rPr>
        <w:t>"</w:t>
      </w:r>
      <w:r w:rsidRPr="00596A45">
        <w:rPr>
          <w:sz w:val="23"/>
          <w:szCs w:val="23"/>
          <w:rtl/>
        </w:rPr>
        <w:t>.</w:t>
      </w:r>
    </w:p>
    <w:p w:rsidR="00F10E79" w:rsidRPr="00596A45" w:rsidRDefault="00F10E79" w:rsidP="00596A45">
      <w:pPr>
        <w:pStyle w:val="a8"/>
        <w:numPr>
          <w:ilvl w:val="0"/>
          <w:numId w:val="1"/>
        </w:numPr>
        <w:ind w:left="360"/>
        <w:rPr>
          <w:sz w:val="23"/>
          <w:szCs w:val="23"/>
          <w:rtl/>
        </w:rPr>
      </w:pPr>
      <w:r w:rsidRPr="00596A45">
        <w:rPr>
          <w:b/>
          <w:bCs/>
          <w:sz w:val="23"/>
          <w:szCs w:val="23"/>
          <w:rtl/>
        </w:rPr>
        <w:t>רמב"ם שחיטה</w:t>
      </w:r>
      <w:r w:rsidRPr="00596A45">
        <w:rPr>
          <w:rFonts w:hint="cs"/>
          <w:b/>
          <w:bCs/>
          <w:sz w:val="23"/>
          <w:szCs w:val="23"/>
          <w:rtl/>
        </w:rPr>
        <w:t>,</w:t>
      </w:r>
      <w:r w:rsidRPr="00596A45">
        <w:rPr>
          <w:b/>
          <w:bCs/>
          <w:sz w:val="23"/>
          <w:szCs w:val="23"/>
          <w:rtl/>
        </w:rPr>
        <w:t xml:space="preserve"> י</w:t>
      </w:r>
      <w:r w:rsidRPr="00596A45">
        <w:rPr>
          <w:rFonts w:hint="cs"/>
          <w:b/>
          <w:bCs/>
          <w:sz w:val="23"/>
          <w:szCs w:val="23"/>
          <w:rtl/>
        </w:rPr>
        <w:t>"</w:t>
      </w:r>
      <w:r w:rsidRPr="00596A45">
        <w:rPr>
          <w:b/>
          <w:bCs/>
          <w:sz w:val="23"/>
          <w:szCs w:val="23"/>
          <w:rtl/>
        </w:rPr>
        <w:t>א ט</w:t>
      </w:r>
      <w:r w:rsidRPr="00596A45">
        <w:rPr>
          <w:rFonts w:hint="cs"/>
          <w:b/>
          <w:bCs/>
          <w:sz w:val="23"/>
          <w:szCs w:val="23"/>
          <w:rtl/>
        </w:rPr>
        <w:t>"</w:t>
      </w:r>
      <w:r w:rsidRPr="00596A45">
        <w:rPr>
          <w:b/>
          <w:bCs/>
          <w:sz w:val="23"/>
          <w:szCs w:val="23"/>
          <w:rtl/>
        </w:rPr>
        <w:t>ו</w:t>
      </w:r>
      <w:r w:rsidRPr="00596A45">
        <w:rPr>
          <w:rFonts w:hint="cs"/>
          <w:b/>
          <w:bCs/>
          <w:sz w:val="23"/>
          <w:szCs w:val="23"/>
          <w:rtl/>
        </w:rPr>
        <w:t>:</w:t>
      </w:r>
      <w:r w:rsidRPr="00596A45">
        <w:rPr>
          <w:rFonts w:hint="cs"/>
          <w:sz w:val="23"/>
          <w:szCs w:val="23"/>
        </w:rPr>
        <w:t xml:space="preserve"> </w:t>
      </w:r>
      <w:r w:rsidRPr="00596A45">
        <w:rPr>
          <w:rFonts w:hint="cs"/>
          <w:sz w:val="23"/>
          <w:szCs w:val="23"/>
          <w:rtl/>
        </w:rPr>
        <w:t>"</w:t>
      </w:r>
      <w:r w:rsidRPr="00596A45">
        <w:rPr>
          <w:sz w:val="23"/>
          <w:szCs w:val="23"/>
          <w:rtl/>
        </w:rPr>
        <w:t>יש מקומות שאם נמצאו סרכות מדולדלות מן הריאה אף על פי שאינן דבוקות לא לדופן ולא למקום אחר אוסרין אותה, ודבר זה הפסד גדול הוא ואיבוד ממון לישראל, ומעולם לא נהגו זה לא בצרפת ולא בספרד ולא נשמע זה במערב, ואין ראוי לנהוג במנהג זה, אלא נופחין אותה בלבד אם נמצאת שלימה מן הנקב הרי זו מותרת</w:t>
      </w:r>
      <w:r w:rsidRPr="00596A45">
        <w:rPr>
          <w:rFonts w:hint="cs"/>
          <w:sz w:val="23"/>
          <w:szCs w:val="23"/>
          <w:rtl/>
        </w:rPr>
        <w:t>"</w:t>
      </w:r>
      <w:r w:rsidRPr="00596A45">
        <w:rPr>
          <w:sz w:val="23"/>
          <w:szCs w:val="23"/>
          <w:rtl/>
        </w:rPr>
        <w:t>.</w:t>
      </w:r>
    </w:p>
    <w:p w:rsidR="00F10E79" w:rsidRPr="00596A45" w:rsidRDefault="00F10E79" w:rsidP="00596A45">
      <w:pPr>
        <w:pStyle w:val="a8"/>
        <w:numPr>
          <w:ilvl w:val="0"/>
          <w:numId w:val="1"/>
        </w:numPr>
        <w:ind w:left="360"/>
        <w:rPr>
          <w:sz w:val="23"/>
          <w:szCs w:val="23"/>
          <w:rtl/>
        </w:rPr>
      </w:pPr>
      <w:r w:rsidRPr="00596A45">
        <w:rPr>
          <w:b/>
          <w:bCs/>
          <w:sz w:val="23"/>
          <w:szCs w:val="23"/>
          <w:rtl/>
        </w:rPr>
        <w:t xml:space="preserve">הגהות מיימוניות </w:t>
      </w:r>
      <w:r w:rsidRPr="00596A45">
        <w:rPr>
          <w:rFonts w:hint="cs"/>
          <w:b/>
          <w:bCs/>
          <w:sz w:val="23"/>
          <w:szCs w:val="23"/>
          <w:rtl/>
        </w:rPr>
        <w:t>שם, הלכה ו':</w:t>
      </w:r>
      <w:r w:rsidRPr="00596A45">
        <w:rPr>
          <w:rFonts w:hint="cs"/>
          <w:sz w:val="23"/>
          <w:szCs w:val="23"/>
          <w:rtl/>
        </w:rPr>
        <w:t xml:space="preserve"> "</w:t>
      </w:r>
      <w:r w:rsidRPr="00596A45">
        <w:rPr>
          <w:sz w:val="23"/>
          <w:szCs w:val="23"/>
          <w:rtl/>
        </w:rPr>
        <w:t>שבכל מקום שצריך בדיקה אין אנו בקיאין בדבר לפיכך אף כסדרן לא מכשרינן לפי שצריך לבודקן בנפיחה</w:t>
      </w:r>
      <w:r w:rsidRPr="00596A45">
        <w:rPr>
          <w:rFonts w:hint="cs"/>
          <w:sz w:val="23"/>
          <w:szCs w:val="23"/>
          <w:rtl/>
        </w:rPr>
        <w:t>".</w:t>
      </w:r>
    </w:p>
    <w:p w:rsidR="00022F97" w:rsidRPr="00596A45" w:rsidRDefault="00022F97" w:rsidP="00596A45">
      <w:pPr>
        <w:pStyle w:val="a8"/>
        <w:numPr>
          <w:ilvl w:val="0"/>
          <w:numId w:val="1"/>
        </w:numPr>
        <w:ind w:left="360"/>
        <w:rPr>
          <w:sz w:val="23"/>
          <w:szCs w:val="23"/>
          <w:rtl/>
        </w:rPr>
      </w:pPr>
      <w:r w:rsidRPr="00596A45">
        <w:rPr>
          <w:rFonts w:hint="cs"/>
          <w:b/>
          <w:bCs/>
          <w:sz w:val="23"/>
          <w:szCs w:val="23"/>
          <w:rtl/>
        </w:rPr>
        <w:t xml:space="preserve">תוספות חולין, דף מ"ח: </w:t>
      </w:r>
      <w:r w:rsidRPr="00596A45">
        <w:rPr>
          <w:rFonts w:hint="cs"/>
          <w:sz w:val="23"/>
          <w:szCs w:val="23"/>
          <w:rtl/>
        </w:rPr>
        <w:t>"</w:t>
      </w:r>
      <w:r w:rsidRPr="00596A45">
        <w:rPr>
          <w:sz w:val="23"/>
          <w:szCs w:val="23"/>
          <w:rtl/>
        </w:rPr>
        <w:t>ועתה נוהגין להטריף כל הסירכות ואין בודקין אותן לא בדופן ולא בפשורי</w:t>
      </w:r>
      <w:r w:rsidRPr="00596A45">
        <w:rPr>
          <w:rFonts w:hint="cs"/>
          <w:sz w:val="23"/>
          <w:szCs w:val="23"/>
          <w:rtl/>
        </w:rPr>
        <w:t>".</w:t>
      </w:r>
    </w:p>
    <w:p w:rsidR="009F3F3C" w:rsidRPr="00596A45" w:rsidRDefault="00F10E79" w:rsidP="00596A45">
      <w:pPr>
        <w:pStyle w:val="a8"/>
        <w:numPr>
          <w:ilvl w:val="0"/>
          <w:numId w:val="1"/>
        </w:numPr>
        <w:ind w:left="360"/>
        <w:rPr>
          <w:sz w:val="23"/>
          <w:szCs w:val="23"/>
          <w:rtl/>
        </w:rPr>
      </w:pPr>
      <w:r w:rsidRPr="00596A45">
        <w:rPr>
          <w:rFonts w:hint="cs"/>
          <w:b/>
          <w:bCs/>
          <w:sz w:val="23"/>
          <w:szCs w:val="23"/>
          <w:rtl/>
        </w:rPr>
        <w:t>הגהת הרמ"א, יורה דעה ל"ט ד':</w:t>
      </w:r>
      <w:r w:rsidRPr="00596A45">
        <w:rPr>
          <w:rFonts w:hint="cs"/>
          <w:sz w:val="23"/>
          <w:szCs w:val="23"/>
        </w:rPr>
        <w:t xml:space="preserve"> </w:t>
      </w:r>
      <w:r w:rsidRPr="00596A45">
        <w:rPr>
          <w:rFonts w:hint="cs"/>
          <w:sz w:val="23"/>
          <w:szCs w:val="23"/>
          <w:rtl/>
        </w:rPr>
        <w:t>"</w:t>
      </w:r>
      <w:r w:rsidRPr="00596A45">
        <w:rPr>
          <w:sz w:val="23"/>
          <w:szCs w:val="23"/>
          <w:rtl/>
        </w:rPr>
        <w:t>ומאחר שאין אנו בקיאין בבדיקה כל מקום דאיכא ריעותא יש להטריף כל סרכא</w:t>
      </w:r>
      <w:r w:rsidR="009F3F3C" w:rsidRPr="00596A45">
        <w:rPr>
          <w:rFonts w:hint="cs"/>
          <w:sz w:val="23"/>
          <w:szCs w:val="23"/>
          <w:rtl/>
        </w:rPr>
        <w:t>".</w:t>
      </w:r>
    </w:p>
    <w:p w:rsidR="009F3F3C" w:rsidRPr="00596A45" w:rsidRDefault="009F3F3C" w:rsidP="00596A45">
      <w:pPr>
        <w:pStyle w:val="a8"/>
        <w:numPr>
          <w:ilvl w:val="0"/>
          <w:numId w:val="1"/>
        </w:numPr>
        <w:ind w:left="360"/>
        <w:rPr>
          <w:sz w:val="23"/>
          <w:szCs w:val="23"/>
          <w:rtl/>
        </w:rPr>
      </w:pPr>
      <w:r w:rsidRPr="00596A45">
        <w:rPr>
          <w:rFonts w:hint="cs"/>
          <w:sz w:val="23"/>
          <w:szCs w:val="23"/>
          <w:rtl/>
        </w:rPr>
        <w:t xml:space="preserve">שם, י"ט: </w:t>
      </w:r>
      <w:r w:rsidRPr="00596A45">
        <w:rPr>
          <w:rFonts w:hint="cs"/>
          <w:sz w:val="23"/>
          <w:szCs w:val="23"/>
          <w:rtl/>
        </w:rPr>
        <w:t>"</w:t>
      </w:r>
      <w:r w:rsidRPr="00596A45">
        <w:rPr>
          <w:sz w:val="23"/>
          <w:szCs w:val="23"/>
          <w:rtl/>
        </w:rPr>
        <w:t>ולדידן אין נפקותא בחילוקים אלו, גם בכל החילוקים אשר יתבארו עד סוף הסימן, כי כבר נהגו באלו הארצות להטריף הכל ואין לשנות, כי מנהג קדמונים הוא באשכנז וצרפת שאנו מבני בניהם; ולכן אין להכשיר שום סרכא בריאה, אם לא ב' אונות הסרוכות ב</w:t>
      </w:r>
      <w:bookmarkStart w:id="0" w:name="_GoBack"/>
      <w:bookmarkEnd w:id="0"/>
      <w:r w:rsidRPr="00596A45">
        <w:rPr>
          <w:sz w:val="23"/>
          <w:szCs w:val="23"/>
          <w:rtl/>
        </w:rPr>
        <w:t>כסדרן למטה מחציין לצד עיקרן, והוא הדין אונה באומה בכסדרה כי האי גוונא; וכבר נתבאר שנהגו להקל בסרכא המתנתקת על ידי מעוך ומשמוש</w:t>
      </w:r>
      <w:r w:rsidRPr="00596A45">
        <w:rPr>
          <w:rFonts w:hint="cs"/>
          <w:sz w:val="23"/>
          <w:szCs w:val="23"/>
          <w:rtl/>
        </w:rPr>
        <w:t>".</w:t>
      </w:r>
      <w:r w:rsidRPr="00596A45">
        <w:rPr>
          <w:sz w:val="23"/>
          <w:szCs w:val="23"/>
          <w:rtl/>
        </w:rPr>
        <w:t xml:space="preserve"> </w:t>
      </w:r>
      <w:r w:rsidRPr="00596A45">
        <w:rPr>
          <w:rFonts w:hint="cs"/>
          <w:sz w:val="23"/>
          <w:szCs w:val="23"/>
          <w:rtl/>
        </w:rPr>
        <w:t xml:space="preserve"> </w:t>
      </w:r>
    </w:p>
    <w:p w:rsidR="0085223D" w:rsidRPr="00596A45" w:rsidRDefault="0085223D" w:rsidP="00596A45">
      <w:pPr>
        <w:rPr>
          <w:sz w:val="23"/>
          <w:szCs w:val="23"/>
          <w:rtl/>
        </w:rPr>
      </w:pPr>
    </w:p>
    <w:p w:rsidR="00144CAD" w:rsidRPr="00596A45" w:rsidRDefault="00144CAD" w:rsidP="00596A45">
      <w:pPr>
        <w:rPr>
          <w:b/>
          <w:bCs/>
          <w:sz w:val="23"/>
          <w:szCs w:val="23"/>
          <w:u w:val="single"/>
          <w:rtl/>
        </w:rPr>
      </w:pPr>
      <w:r w:rsidRPr="00596A45">
        <w:rPr>
          <w:rFonts w:hint="cs"/>
          <w:b/>
          <w:bCs/>
          <w:sz w:val="23"/>
          <w:szCs w:val="23"/>
          <w:u w:val="single"/>
          <w:rtl/>
        </w:rPr>
        <w:t>ב</w:t>
      </w:r>
      <w:r w:rsidRPr="00596A45">
        <w:rPr>
          <w:rFonts w:hint="cs"/>
          <w:b/>
          <w:bCs/>
          <w:sz w:val="23"/>
          <w:szCs w:val="23"/>
          <w:u w:val="single"/>
          <w:rtl/>
        </w:rPr>
        <w:t>. בדיקת הריאה</w:t>
      </w:r>
    </w:p>
    <w:p w:rsidR="00144CAD" w:rsidRPr="00596A45" w:rsidRDefault="00144CAD" w:rsidP="00596A45">
      <w:pPr>
        <w:pStyle w:val="a8"/>
        <w:numPr>
          <w:ilvl w:val="0"/>
          <w:numId w:val="1"/>
        </w:numPr>
        <w:ind w:left="360"/>
        <w:rPr>
          <w:sz w:val="23"/>
          <w:szCs w:val="23"/>
          <w:rtl/>
        </w:rPr>
      </w:pPr>
      <w:r w:rsidRPr="00596A45">
        <w:rPr>
          <w:b/>
          <w:bCs/>
          <w:sz w:val="23"/>
          <w:szCs w:val="23"/>
          <w:rtl/>
        </w:rPr>
        <w:t>רש"י חולין</w:t>
      </w:r>
      <w:r w:rsidRPr="00596A45">
        <w:rPr>
          <w:rFonts w:hint="cs"/>
          <w:b/>
          <w:bCs/>
          <w:sz w:val="23"/>
          <w:szCs w:val="23"/>
          <w:rtl/>
        </w:rPr>
        <w:t>,</w:t>
      </w:r>
      <w:r w:rsidRPr="00596A45">
        <w:rPr>
          <w:b/>
          <w:bCs/>
          <w:sz w:val="23"/>
          <w:szCs w:val="23"/>
          <w:rtl/>
        </w:rPr>
        <w:t xml:space="preserve"> דף י</w:t>
      </w:r>
      <w:r w:rsidRPr="00596A45">
        <w:rPr>
          <w:rFonts w:hint="cs"/>
          <w:b/>
          <w:bCs/>
          <w:sz w:val="23"/>
          <w:szCs w:val="23"/>
          <w:rtl/>
        </w:rPr>
        <w:t>"</w:t>
      </w:r>
      <w:r w:rsidRPr="00596A45">
        <w:rPr>
          <w:b/>
          <w:bCs/>
          <w:sz w:val="23"/>
          <w:szCs w:val="23"/>
          <w:rtl/>
        </w:rPr>
        <w:t>ב</w:t>
      </w:r>
      <w:r w:rsidRPr="00596A45">
        <w:rPr>
          <w:rFonts w:hint="cs"/>
          <w:b/>
          <w:bCs/>
          <w:sz w:val="23"/>
          <w:szCs w:val="23"/>
          <w:rtl/>
        </w:rPr>
        <w:t>:</w:t>
      </w:r>
      <w:r w:rsidRPr="00596A45">
        <w:rPr>
          <w:rFonts w:hint="cs"/>
          <w:sz w:val="23"/>
          <w:szCs w:val="23"/>
        </w:rPr>
        <w:t xml:space="preserve"> </w:t>
      </w:r>
      <w:r w:rsidRPr="00596A45">
        <w:rPr>
          <w:rFonts w:hint="cs"/>
          <w:sz w:val="23"/>
          <w:szCs w:val="23"/>
          <w:rtl/>
        </w:rPr>
        <w:t>"</w:t>
      </w:r>
      <w:r w:rsidRPr="00596A45">
        <w:rPr>
          <w:sz w:val="23"/>
          <w:szCs w:val="23"/>
          <w:rtl/>
        </w:rPr>
        <w:t>אלא ודאי הלכה למשה מסיני הא דסמכינן ארובא אפי' היכא דאפשר אי נמי אחרי רבים להטות (שם /שמות/ כג) משמע בין רובא דאיתיה קמן בין רובא דליתיה קמן דמאי שנא האי מהאי</w:t>
      </w:r>
      <w:r w:rsidRPr="00596A45">
        <w:rPr>
          <w:rFonts w:hint="cs"/>
          <w:sz w:val="23"/>
          <w:szCs w:val="23"/>
          <w:rtl/>
        </w:rPr>
        <w:t>.</w:t>
      </w:r>
      <w:r w:rsidRPr="00596A45">
        <w:rPr>
          <w:sz w:val="23"/>
          <w:szCs w:val="23"/>
          <w:rtl/>
        </w:rPr>
        <w:t xml:space="preserve"> </w:t>
      </w:r>
      <w:r w:rsidRPr="00596A45">
        <w:rPr>
          <w:sz w:val="23"/>
          <w:szCs w:val="23"/>
          <w:u w:val="single"/>
          <w:rtl/>
        </w:rPr>
        <w:t>ואהא מלתא סמכינן ולא בדקינן כל י"ח טרפות</w:t>
      </w:r>
      <w:r w:rsidRPr="00596A45">
        <w:rPr>
          <w:rFonts w:hint="cs"/>
          <w:sz w:val="23"/>
          <w:szCs w:val="23"/>
          <w:rtl/>
        </w:rPr>
        <w:t>.</w:t>
      </w:r>
      <w:r w:rsidRPr="00596A45">
        <w:rPr>
          <w:sz w:val="23"/>
          <w:szCs w:val="23"/>
          <w:rtl/>
        </w:rPr>
        <w:t xml:space="preserve"> </w:t>
      </w:r>
      <w:r w:rsidRPr="00596A45">
        <w:rPr>
          <w:sz w:val="23"/>
          <w:szCs w:val="23"/>
          <w:u w:val="single"/>
          <w:rtl/>
        </w:rPr>
        <w:t>ונקובת הריאה משום דשכיח בה ריעותא בדקינן</w:t>
      </w:r>
      <w:r w:rsidRPr="00596A45">
        <w:rPr>
          <w:rFonts w:hint="cs"/>
          <w:sz w:val="23"/>
          <w:szCs w:val="23"/>
          <w:rtl/>
        </w:rPr>
        <w:t>.</w:t>
      </w:r>
      <w:r w:rsidRPr="00596A45">
        <w:rPr>
          <w:sz w:val="23"/>
          <w:szCs w:val="23"/>
          <w:rtl/>
        </w:rPr>
        <w:t xml:space="preserve"> והיכא דאיתרמי דאיפרשה ריאה ולא בדק מתאכלא דסמכינן אהא ואדרב הונא דאמר (לעיל /חולין/ דף ט) נשחטה בחזקת היתר עומדת ואין מפרסמין הדבר</w:t>
      </w:r>
      <w:r w:rsidRPr="00596A45">
        <w:rPr>
          <w:rFonts w:hint="cs"/>
          <w:sz w:val="23"/>
          <w:szCs w:val="23"/>
          <w:rtl/>
        </w:rPr>
        <w:t>".</w:t>
      </w:r>
    </w:p>
    <w:p w:rsidR="00144CAD" w:rsidRPr="00596A45" w:rsidRDefault="00144CAD" w:rsidP="00596A45">
      <w:pPr>
        <w:pStyle w:val="a8"/>
        <w:numPr>
          <w:ilvl w:val="0"/>
          <w:numId w:val="1"/>
        </w:numPr>
        <w:ind w:left="360"/>
        <w:rPr>
          <w:sz w:val="23"/>
          <w:szCs w:val="23"/>
          <w:rtl/>
        </w:rPr>
      </w:pPr>
      <w:r w:rsidRPr="00596A45">
        <w:rPr>
          <w:rFonts w:hint="cs"/>
          <w:b/>
          <w:bCs/>
          <w:sz w:val="23"/>
          <w:szCs w:val="23"/>
          <w:rtl/>
        </w:rPr>
        <w:t xml:space="preserve">חידושי הרשב"א שם, דף ט': </w:t>
      </w:r>
      <w:r w:rsidRPr="00596A45">
        <w:rPr>
          <w:rFonts w:hint="cs"/>
          <w:sz w:val="23"/>
          <w:szCs w:val="23"/>
          <w:rtl/>
        </w:rPr>
        <w:t>"</w:t>
      </w:r>
      <w:r w:rsidRPr="00596A45">
        <w:rPr>
          <w:sz w:val="23"/>
          <w:szCs w:val="23"/>
          <w:rtl/>
        </w:rPr>
        <w:t xml:space="preserve">יש מפרש מפני שסרכות הריאה דבר מצוי </w:t>
      </w:r>
      <w:r w:rsidRPr="00596A45">
        <w:rPr>
          <w:sz w:val="23"/>
          <w:szCs w:val="23"/>
          <w:u w:val="single"/>
          <w:rtl/>
        </w:rPr>
        <w:t>ולמיעוט מצוי חששו</w:t>
      </w:r>
      <w:r w:rsidRPr="00596A45">
        <w:rPr>
          <w:sz w:val="23"/>
          <w:szCs w:val="23"/>
          <w:rtl/>
        </w:rPr>
        <w:t xml:space="preserve"> למיעוט שאינו מצוי לא חששו, וכתב רבינו הרב ז"ל</w:t>
      </w:r>
      <w:r w:rsidRPr="00596A45">
        <w:rPr>
          <w:rFonts w:hint="cs"/>
          <w:sz w:val="23"/>
          <w:szCs w:val="23"/>
          <w:rtl/>
        </w:rPr>
        <w:t xml:space="preserve"> </w:t>
      </w:r>
      <w:r w:rsidRPr="00596A45">
        <w:rPr>
          <w:sz w:val="23"/>
          <w:szCs w:val="23"/>
          <w:rtl/>
        </w:rPr>
        <w:t>שאין טעם זה מספיק</w:t>
      </w:r>
      <w:r w:rsidRPr="00596A45">
        <w:rPr>
          <w:rFonts w:hint="cs"/>
          <w:sz w:val="23"/>
          <w:szCs w:val="23"/>
          <w:rtl/>
        </w:rPr>
        <w:t xml:space="preserve"> ... ו</w:t>
      </w:r>
      <w:r w:rsidRPr="00596A45">
        <w:rPr>
          <w:sz w:val="23"/>
          <w:szCs w:val="23"/>
          <w:rtl/>
        </w:rPr>
        <w:t>העלה הוא הענין בטעמים נכונים</w:t>
      </w:r>
      <w:r w:rsidRPr="00596A45">
        <w:rPr>
          <w:rFonts w:hint="cs"/>
          <w:sz w:val="23"/>
          <w:szCs w:val="23"/>
          <w:rtl/>
        </w:rPr>
        <w:t>:</w:t>
      </w:r>
      <w:r w:rsidRPr="00596A45">
        <w:rPr>
          <w:sz w:val="23"/>
          <w:szCs w:val="23"/>
          <w:rtl/>
        </w:rPr>
        <w:t xml:space="preserve"> האחד </w:t>
      </w:r>
      <w:r w:rsidRPr="00596A45">
        <w:rPr>
          <w:sz w:val="23"/>
          <w:szCs w:val="23"/>
          <w:u w:val="single"/>
          <w:rtl/>
        </w:rPr>
        <w:t>כדי להסיר המכשולים לפי שהסרכות ניכרות לעינים</w:t>
      </w:r>
      <w:r w:rsidRPr="00596A45">
        <w:rPr>
          <w:sz w:val="23"/>
          <w:szCs w:val="23"/>
          <w:rtl/>
        </w:rPr>
        <w:t xml:space="preserve"> ועם שהן מצויות אם לא היינו בודקין יבא הדבר לידי הפסד גדול ורבו המכשולות פעמים שימצא האחד סירכא בריאה ויחזור על כל לוקחי הבשר לשבור כליהם ולהריץ מאכלו לפני כלבו ואפשר שיחוס עין מי שאינו הגון על ממונו והתקצף וימלא בטנו מן האיסור אחר שנודע</w:t>
      </w:r>
      <w:r w:rsidRPr="00596A45">
        <w:rPr>
          <w:rFonts w:hint="cs"/>
          <w:sz w:val="23"/>
          <w:szCs w:val="23"/>
          <w:rtl/>
        </w:rPr>
        <w:t xml:space="preserve"> ... </w:t>
      </w:r>
      <w:r w:rsidRPr="00596A45">
        <w:rPr>
          <w:sz w:val="23"/>
          <w:szCs w:val="23"/>
          <w:rtl/>
        </w:rPr>
        <w:t xml:space="preserve">ועוד טעם אחר בדבר </w:t>
      </w:r>
      <w:r w:rsidRPr="00596A45">
        <w:rPr>
          <w:sz w:val="23"/>
          <w:szCs w:val="23"/>
          <w:u w:val="single"/>
          <w:rtl/>
        </w:rPr>
        <w:t>שהוא קרוב ומזומן לראותו כגון הריאה שאם יש בה סירכא מיד תראה לעינים בפתיחת הבהמה אם אינו בודק נראה כמעלים עינו מן האיסור</w:t>
      </w:r>
      <w:r w:rsidRPr="00596A45">
        <w:rPr>
          <w:sz w:val="23"/>
          <w:szCs w:val="23"/>
          <w:rtl/>
        </w:rPr>
        <w:t>, ואם מן הטעם הזה הי' מותר לאכול מן הבהמה מבית טביחתה קודם שפתח אותה</w:t>
      </w:r>
      <w:r w:rsidRPr="00596A45">
        <w:rPr>
          <w:rFonts w:hint="cs"/>
          <w:sz w:val="23"/>
          <w:szCs w:val="23"/>
          <w:rtl/>
        </w:rPr>
        <w:t>".</w:t>
      </w:r>
    </w:p>
    <w:p w:rsidR="00F10E79" w:rsidRPr="00596A45" w:rsidRDefault="00F10E79" w:rsidP="00596A45">
      <w:pPr>
        <w:pStyle w:val="a8"/>
        <w:numPr>
          <w:ilvl w:val="0"/>
          <w:numId w:val="1"/>
        </w:numPr>
        <w:ind w:left="360"/>
        <w:rPr>
          <w:sz w:val="23"/>
          <w:szCs w:val="23"/>
          <w:rtl/>
        </w:rPr>
      </w:pPr>
      <w:r w:rsidRPr="00596A45">
        <w:rPr>
          <w:rFonts w:hint="cs"/>
          <w:b/>
          <w:bCs/>
          <w:sz w:val="23"/>
          <w:szCs w:val="23"/>
          <w:rtl/>
        </w:rPr>
        <w:t xml:space="preserve">שו"ת אגרות משה, יורה דעה א' י"ט: </w:t>
      </w:r>
      <w:r w:rsidRPr="00596A45">
        <w:rPr>
          <w:rFonts w:hint="cs"/>
          <w:sz w:val="23"/>
          <w:szCs w:val="23"/>
          <w:rtl/>
        </w:rPr>
        <w:t>"</w:t>
      </w:r>
      <w:r w:rsidRPr="00596A45">
        <w:rPr>
          <w:sz w:val="23"/>
          <w:szCs w:val="23"/>
          <w:rtl/>
        </w:rPr>
        <w:t xml:space="preserve">הנה בדבר שאלתו למעשה אם רשאים לכתחלה למסור העופות הנשחטים לנכרי שיפתחם ולא ידעו אם היה שם איזה טרפות ולסמוך על חזקת כשרות ורוב כשרות. </w:t>
      </w:r>
    </w:p>
    <w:p w:rsidR="00F10E79" w:rsidRPr="00596A45" w:rsidRDefault="00F10E79" w:rsidP="00596A45">
      <w:pPr>
        <w:pStyle w:val="a8"/>
        <w:ind w:left="360"/>
        <w:rPr>
          <w:sz w:val="23"/>
          <w:szCs w:val="23"/>
          <w:rtl/>
        </w:rPr>
      </w:pPr>
      <w:r w:rsidRPr="00596A45">
        <w:rPr>
          <w:sz w:val="23"/>
          <w:szCs w:val="23"/>
          <w:rtl/>
        </w:rPr>
        <w:t>הנה פשוט לע"ד שאסור לעשות כן לכתחלה</w:t>
      </w:r>
      <w:r w:rsidRPr="00596A45">
        <w:rPr>
          <w:rFonts w:hint="cs"/>
          <w:sz w:val="23"/>
          <w:szCs w:val="23"/>
          <w:rtl/>
        </w:rPr>
        <w:t>,</w:t>
      </w:r>
      <w:r w:rsidRPr="00596A45">
        <w:rPr>
          <w:sz w:val="23"/>
          <w:szCs w:val="23"/>
          <w:rtl/>
        </w:rPr>
        <w:t xml:space="preserve"> דהא כל היכא דאיכא לברורי אין לסמוך על החזקת כשרות וצריך לברר. וזה שאין מחוייבין לבדוק בכל הי"ח טרפות לבד הריאה עיין בפמ"ג בפתיחה לסי' ל"ט בשם המנחת יעקב שהוא מטעם דהוי טורח גדול עיי"ש וא"כ היה מסתבר לכאורה דבעוף שליכא טרחא כ"כ יתחייבו לבדוק אחר כל הטרפות אבל הא מבואר ברמב"ם פי"א משחיטה הי"ב שכתב ומעולם לא שמענו במי שבדק עוף אא"כ נולד לו חשש עיי"ש ולכן צריך לומר שגם לבדוק עוף הוא טרחא שלכן יש לסמוך על החזקת כשרות אף לכתחלה, אבל הוא רק הטרפות שצריך לטרוח למוצאם שהוא כשישראל פותח העוף ולא נראה לו שום טרפות בלא חפוש אינו מחוייב לחפש שמא ימצא אחר החפוש בזה נחשב טרחא שאינו מחוייב אבל מה שאפשר לראות בנקל ודאי מחוייבין לראות וכשיתנו לנכרי לפתוח הרי לא יראו גם מה שנקל לראות שזה מחוייבין משום שיכולין לברורי בנקל ולכן יש לאסור ליתן לנכרי לפתוח אם לא כשיעמוד ישראל כשר לראות כשפותח העוף. </w:t>
      </w:r>
    </w:p>
    <w:p w:rsidR="00F10E79" w:rsidRPr="00596A45" w:rsidRDefault="00F10E79" w:rsidP="00596A45">
      <w:pPr>
        <w:pStyle w:val="a8"/>
        <w:ind w:left="360"/>
        <w:rPr>
          <w:sz w:val="23"/>
          <w:szCs w:val="23"/>
          <w:rtl/>
        </w:rPr>
      </w:pPr>
      <w:r w:rsidRPr="00596A45">
        <w:rPr>
          <w:sz w:val="23"/>
          <w:szCs w:val="23"/>
          <w:rtl/>
        </w:rPr>
        <w:t>ועיין ברשב"א חולין דף ט' שכתב עוד טעם על חיוב בדיקת הריאה משום שהוא קרוב ומזומן לראותו ואם לא יבדוק נראה כמעלים עינו מן האיסור, וממש כמו כן הוא פתיחת העוף שהוא קרוב ומזומן</w:t>
      </w:r>
      <w:r w:rsidRPr="00596A45">
        <w:rPr>
          <w:rFonts w:hint="cs"/>
          <w:sz w:val="23"/>
          <w:szCs w:val="23"/>
          <w:rtl/>
        </w:rPr>
        <w:t xml:space="preserve"> ... </w:t>
      </w:r>
      <w:r w:rsidRPr="00596A45">
        <w:rPr>
          <w:sz w:val="23"/>
          <w:szCs w:val="23"/>
          <w:rtl/>
        </w:rPr>
        <w:t>והנה מרשב"א זה ראיה שאף שאינו מחוייב לבדוק כל הי"ח טרפות מ"מ מה שהוא קרוב ומזומן לראותו הוא מחוייב וכן מסתבר</w:t>
      </w:r>
      <w:r w:rsidRPr="00596A45">
        <w:rPr>
          <w:rFonts w:hint="cs"/>
          <w:sz w:val="23"/>
          <w:szCs w:val="23"/>
          <w:rtl/>
        </w:rPr>
        <w:t>"</w:t>
      </w:r>
      <w:r w:rsidRPr="00596A45">
        <w:rPr>
          <w:rFonts w:hint="cs"/>
          <w:sz w:val="23"/>
          <w:szCs w:val="23"/>
          <w:rtl/>
        </w:rPr>
        <w:t>.</w:t>
      </w:r>
    </w:p>
    <w:p w:rsidR="00F10E79" w:rsidRPr="00596A45" w:rsidRDefault="00F10E79" w:rsidP="00596A45">
      <w:pPr>
        <w:pStyle w:val="a8"/>
        <w:numPr>
          <w:ilvl w:val="0"/>
          <w:numId w:val="1"/>
        </w:numPr>
        <w:ind w:left="360"/>
        <w:rPr>
          <w:sz w:val="23"/>
          <w:szCs w:val="23"/>
          <w:rtl/>
        </w:rPr>
      </w:pPr>
      <w:r w:rsidRPr="00596A45">
        <w:rPr>
          <w:b/>
          <w:bCs/>
          <w:sz w:val="23"/>
          <w:szCs w:val="23"/>
          <w:rtl/>
        </w:rPr>
        <w:lastRenderedPageBreak/>
        <w:t>רמב"ם שחיטה</w:t>
      </w:r>
      <w:r w:rsidR="00A26C14" w:rsidRPr="00596A45">
        <w:rPr>
          <w:rFonts w:hint="cs"/>
          <w:b/>
          <w:bCs/>
          <w:sz w:val="23"/>
          <w:szCs w:val="23"/>
          <w:rtl/>
        </w:rPr>
        <w:t>, י"א ג'-י"ב</w:t>
      </w:r>
      <w:r w:rsidR="001D7F03" w:rsidRPr="00596A45">
        <w:rPr>
          <w:rFonts w:hint="cs"/>
          <w:b/>
          <w:bCs/>
          <w:sz w:val="23"/>
          <w:szCs w:val="23"/>
          <w:rtl/>
        </w:rPr>
        <w:t>:</w:t>
      </w:r>
      <w:r w:rsidR="001D7F03" w:rsidRPr="00596A45">
        <w:rPr>
          <w:rFonts w:hint="cs"/>
          <w:sz w:val="23"/>
          <w:szCs w:val="23"/>
          <w:rtl/>
        </w:rPr>
        <w:t xml:space="preserve"> "</w:t>
      </w:r>
      <w:r w:rsidRPr="00596A45">
        <w:rPr>
          <w:sz w:val="23"/>
          <w:szCs w:val="23"/>
          <w:rtl/>
        </w:rPr>
        <w:t>כל בהמה חיה ועוף בחזקת בריאים הם ואין חוששין להם שמא יש בהן טריפה, לפיכך כשישחטו שחיטה כשירה אינן צריכין בדיקה שמא יש בהן אחת מן הטריפות, אלא הרי הן בחזקת היתר עד שיולד להן דבר שחוששין לו</w:t>
      </w:r>
      <w:r w:rsidR="001D7F03" w:rsidRPr="00596A45">
        <w:rPr>
          <w:sz w:val="23"/>
          <w:szCs w:val="23"/>
          <w:rtl/>
        </w:rPr>
        <w:t xml:space="preserve"> ואח"כ בודקין על אותו דבר בלבד</w:t>
      </w:r>
      <w:r w:rsidR="001D7F03" w:rsidRPr="00596A45">
        <w:rPr>
          <w:rFonts w:hint="cs"/>
          <w:sz w:val="23"/>
          <w:szCs w:val="23"/>
          <w:rtl/>
        </w:rPr>
        <w:t xml:space="preserve"> ... </w:t>
      </w:r>
    </w:p>
    <w:p w:rsidR="00F10E79" w:rsidRPr="00596A45" w:rsidRDefault="00F10E79" w:rsidP="00596A45">
      <w:pPr>
        <w:pStyle w:val="a8"/>
        <w:ind w:left="360"/>
        <w:rPr>
          <w:sz w:val="23"/>
          <w:szCs w:val="23"/>
          <w:rtl/>
        </w:rPr>
      </w:pPr>
      <w:r w:rsidRPr="00596A45">
        <w:rPr>
          <w:sz w:val="23"/>
          <w:szCs w:val="23"/>
          <w:u w:val="single"/>
          <w:rtl/>
        </w:rPr>
        <w:t>ואף על פי שאלו הן הדברים הנראין מדברי חכמי הגמרא, המנהג הפשוט בישראל כך הוא</w:t>
      </w:r>
      <w:r w:rsidRPr="00596A45">
        <w:rPr>
          <w:sz w:val="23"/>
          <w:szCs w:val="23"/>
          <w:rtl/>
        </w:rPr>
        <w:t xml:space="preserve">, כששוחטין את הבהמה או את החיה קורעין את הטרפש של כבד ובודקין את הריאה במקומה, אם לא נמצאה תלויה בסרכא, או שנמצאה סרכא בין אוזן מאזני הריאה ולבשר שבמקום רביצתה בין בשר שבין הצלעות בין בשר שבחזה, או שנמצאה סירכא מאזן לאזן על הסדר או מן האום לאזן הסמוכה לה הרי אלו מתירין אותה. ואם נמצא חוט יוצא מן האום של ריאה לאיזה מקום שימשך ואפילו היה כחוט </w:t>
      </w:r>
      <w:r w:rsidR="001D7F03" w:rsidRPr="00596A45">
        <w:rPr>
          <w:sz w:val="23"/>
          <w:szCs w:val="23"/>
          <w:rtl/>
        </w:rPr>
        <w:t>השערה אוסרין אותה</w:t>
      </w:r>
      <w:r w:rsidR="001D7F03" w:rsidRPr="00596A45">
        <w:rPr>
          <w:rFonts w:hint="cs"/>
          <w:sz w:val="23"/>
          <w:szCs w:val="23"/>
          <w:rtl/>
        </w:rPr>
        <w:t xml:space="preserve"> ... </w:t>
      </w:r>
      <w:r w:rsidRPr="00596A45">
        <w:rPr>
          <w:sz w:val="23"/>
          <w:szCs w:val="23"/>
          <w:rtl/>
        </w:rPr>
        <w:t xml:space="preserve">ויש מקומות שנופחין הריאה שמא יש בה נקב, ורוב המקומות אין נופחין שהרי לא נולד דבר שגורם לחשש, ומעולם לא נפחנו ריאה בספרד ובמערב </w:t>
      </w:r>
      <w:r w:rsidR="001D7F03" w:rsidRPr="00596A45">
        <w:rPr>
          <w:sz w:val="23"/>
          <w:szCs w:val="23"/>
          <w:rtl/>
        </w:rPr>
        <w:t>אלא אם נולד לנו דבר שחוששים לו.</w:t>
      </w:r>
      <w:r w:rsidR="001D7F03" w:rsidRPr="00596A45">
        <w:rPr>
          <w:rFonts w:hint="cs"/>
          <w:sz w:val="23"/>
          <w:szCs w:val="23"/>
          <w:rtl/>
        </w:rPr>
        <w:t xml:space="preserve"> </w:t>
      </w:r>
      <w:r w:rsidRPr="00596A45">
        <w:rPr>
          <w:sz w:val="23"/>
          <w:szCs w:val="23"/>
          <w:rtl/>
        </w:rPr>
        <w:t>ודברים האלו כולן אינן על פי הדין אלא על פי המנהג כמו שביארנו, ומעולם לא שמענו במי שבדק עוף אלא אם נולד לו חשש</w:t>
      </w:r>
      <w:r w:rsidR="001D7F03" w:rsidRPr="00596A45">
        <w:rPr>
          <w:rFonts w:hint="cs"/>
          <w:sz w:val="23"/>
          <w:szCs w:val="23"/>
          <w:rtl/>
        </w:rPr>
        <w:t>"</w:t>
      </w:r>
      <w:r w:rsidRPr="00596A45">
        <w:rPr>
          <w:sz w:val="23"/>
          <w:szCs w:val="23"/>
          <w:rtl/>
        </w:rPr>
        <w:t>.</w:t>
      </w:r>
    </w:p>
    <w:p w:rsidR="00A26C14" w:rsidRPr="00596A45" w:rsidRDefault="00144CAD" w:rsidP="00596A45">
      <w:pPr>
        <w:pStyle w:val="a8"/>
        <w:numPr>
          <w:ilvl w:val="0"/>
          <w:numId w:val="1"/>
        </w:numPr>
        <w:ind w:left="360"/>
        <w:rPr>
          <w:sz w:val="23"/>
          <w:szCs w:val="23"/>
        </w:rPr>
      </w:pPr>
      <w:r w:rsidRPr="00596A45">
        <w:rPr>
          <w:b/>
          <w:bCs/>
          <w:sz w:val="23"/>
          <w:szCs w:val="23"/>
          <w:rtl/>
        </w:rPr>
        <w:t xml:space="preserve">שולחן ערוך </w:t>
      </w:r>
      <w:r w:rsidR="00A26C14" w:rsidRPr="00596A45">
        <w:rPr>
          <w:rFonts w:hint="cs"/>
          <w:b/>
          <w:bCs/>
          <w:sz w:val="23"/>
          <w:szCs w:val="23"/>
          <w:rtl/>
        </w:rPr>
        <w:t xml:space="preserve">ורמ"א </w:t>
      </w:r>
      <w:r w:rsidRPr="00596A45">
        <w:rPr>
          <w:b/>
          <w:bCs/>
          <w:sz w:val="23"/>
          <w:szCs w:val="23"/>
          <w:rtl/>
        </w:rPr>
        <w:t>יורה דעה</w:t>
      </w:r>
      <w:r w:rsidR="00F10E79" w:rsidRPr="00596A45">
        <w:rPr>
          <w:rFonts w:hint="cs"/>
          <w:b/>
          <w:bCs/>
          <w:sz w:val="23"/>
          <w:szCs w:val="23"/>
          <w:rtl/>
        </w:rPr>
        <w:t>, ל"ט א'-ב':</w:t>
      </w:r>
      <w:r w:rsidR="00F10E79" w:rsidRPr="00596A45">
        <w:rPr>
          <w:rFonts w:hint="cs"/>
          <w:sz w:val="23"/>
          <w:szCs w:val="23"/>
          <w:rtl/>
        </w:rPr>
        <w:t xml:space="preserve"> </w:t>
      </w:r>
      <w:r w:rsidRPr="00596A45">
        <w:rPr>
          <w:sz w:val="23"/>
          <w:szCs w:val="23"/>
          <w:rtl/>
        </w:rPr>
        <w:t>אין צריך לבדוק אחר שום טריפות מן הסתם, חוץ מן הריאה צריך לבדוק בבהמה וחיה אם יש בה סרכא; וכל הפורץ גדר לאכול בלא בדיקה, ישכנו נחש. הגה: ונהגו גם כן לנפוח כל ריאה, אפילו לית בה ריעותא, ובקצת מקומות מקילין שלא לנפחה רק אם היתה בה סרכא עוברת על ידי משמוש, וכן עיקר</w:t>
      </w:r>
      <w:r w:rsidR="00A26C14" w:rsidRPr="00596A45">
        <w:rPr>
          <w:rFonts w:hint="cs"/>
          <w:sz w:val="23"/>
          <w:szCs w:val="23"/>
          <w:rtl/>
        </w:rPr>
        <w:t xml:space="preserve">. </w:t>
      </w:r>
    </w:p>
    <w:p w:rsidR="00144CAD" w:rsidRPr="00596A45" w:rsidRDefault="00144CAD" w:rsidP="00596A45">
      <w:pPr>
        <w:pStyle w:val="a8"/>
        <w:ind w:left="360"/>
        <w:rPr>
          <w:sz w:val="23"/>
          <w:szCs w:val="23"/>
          <w:rtl/>
        </w:rPr>
      </w:pPr>
      <w:r w:rsidRPr="00596A45">
        <w:rPr>
          <w:sz w:val="23"/>
          <w:szCs w:val="23"/>
          <w:rtl/>
        </w:rPr>
        <w:t>מי שקרע בטן הבהמה וקודם שתבדק הריאה בא חיה או נוכרי, ונטלה והלך לו, הרי זו מותרת, ואין אומרים: שמא נקובה או סרוכה היתה. הגה: ויש מחמירין אם נאבדה הריאה</w:t>
      </w:r>
      <w:r w:rsidR="00896EEC" w:rsidRPr="00596A45">
        <w:rPr>
          <w:rFonts w:hint="cs"/>
          <w:sz w:val="23"/>
          <w:szCs w:val="23"/>
          <w:rtl/>
        </w:rPr>
        <w:t xml:space="preserve">, </w:t>
      </w:r>
      <w:r w:rsidRPr="00596A45">
        <w:rPr>
          <w:sz w:val="23"/>
          <w:szCs w:val="23"/>
          <w:rtl/>
        </w:rPr>
        <w:t>ואין להתיר רק במקום הפסד גדול או בגדיים וטלאים וחיות שאין סרכות מצויות בהם</w:t>
      </w:r>
      <w:r w:rsidR="00896EEC" w:rsidRPr="00596A45">
        <w:rPr>
          <w:rFonts w:hint="cs"/>
          <w:sz w:val="23"/>
          <w:szCs w:val="23"/>
          <w:rtl/>
        </w:rPr>
        <w:t>"</w:t>
      </w:r>
      <w:r w:rsidRPr="00596A45">
        <w:rPr>
          <w:sz w:val="23"/>
          <w:szCs w:val="23"/>
          <w:rtl/>
        </w:rPr>
        <w:t>.</w:t>
      </w:r>
    </w:p>
    <w:p w:rsidR="00794DE8" w:rsidRPr="00596A45" w:rsidRDefault="00794DE8" w:rsidP="00596A45">
      <w:pPr>
        <w:pStyle w:val="a8"/>
        <w:numPr>
          <w:ilvl w:val="0"/>
          <w:numId w:val="1"/>
        </w:numPr>
        <w:ind w:left="360"/>
        <w:rPr>
          <w:sz w:val="23"/>
          <w:szCs w:val="23"/>
          <w:rtl/>
        </w:rPr>
      </w:pPr>
      <w:r w:rsidRPr="00596A45">
        <w:rPr>
          <w:b/>
          <w:bCs/>
          <w:sz w:val="23"/>
          <w:szCs w:val="23"/>
          <w:rtl/>
        </w:rPr>
        <w:t xml:space="preserve">ש"ך </w:t>
      </w:r>
      <w:r w:rsidRPr="00596A45">
        <w:rPr>
          <w:rFonts w:hint="cs"/>
          <w:b/>
          <w:bCs/>
          <w:sz w:val="23"/>
          <w:szCs w:val="23"/>
          <w:rtl/>
        </w:rPr>
        <w:t>שם ס"ק ב':</w:t>
      </w:r>
      <w:r w:rsidRPr="00596A45">
        <w:rPr>
          <w:rFonts w:hint="cs"/>
          <w:sz w:val="23"/>
          <w:szCs w:val="23"/>
        </w:rPr>
        <w:t xml:space="preserve"> </w:t>
      </w:r>
      <w:r w:rsidRPr="00596A45">
        <w:rPr>
          <w:rFonts w:hint="cs"/>
          <w:sz w:val="23"/>
          <w:szCs w:val="23"/>
          <w:rtl/>
        </w:rPr>
        <w:t>"</w:t>
      </w:r>
      <w:r w:rsidRPr="00596A45">
        <w:rPr>
          <w:sz w:val="23"/>
          <w:szCs w:val="23"/>
          <w:rtl/>
        </w:rPr>
        <w:t>חוץ מן הריאה. שעלולה ליטרף מפני הסרכות ושאר טרפות דשכיחי בה</w:t>
      </w:r>
      <w:r w:rsidRPr="00596A45">
        <w:rPr>
          <w:rFonts w:hint="cs"/>
          <w:sz w:val="23"/>
          <w:szCs w:val="23"/>
          <w:rtl/>
        </w:rPr>
        <w:t>".</w:t>
      </w:r>
    </w:p>
    <w:p w:rsidR="00794DE8" w:rsidRPr="00596A45" w:rsidRDefault="00794DE8" w:rsidP="00596A45">
      <w:pPr>
        <w:pStyle w:val="a8"/>
        <w:numPr>
          <w:ilvl w:val="0"/>
          <w:numId w:val="1"/>
        </w:numPr>
        <w:ind w:left="360"/>
        <w:rPr>
          <w:sz w:val="23"/>
          <w:szCs w:val="23"/>
        </w:rPr>
      </w:pPr>
      <w:r w:rsidRPr="00596A45">
        <w:rPr>
          <w:rFonts w:hint="cs"/>
          <w:b/>
          <w:bCs/>
          <w:sz w:val="23"/>
          <w:szCs w:val="23"/>
          <w:rtl/>
        </w:rPr>
        <w:t>פרי מגדים שם:</w:t>
      </w:r>
      <w:r w:rsidRPr="00596A45">
        <w:rPr>
          <w:rFonts w:hint="cs"/>
          <w:sz w:val="23"/>
          <w:szCs w:val="23"/>
        </w:rPr>
        <w:t xml:space="preserve"> </w:t>
      </w:r>
      <w:r w:rsidR="00596A45" w:rsidRPr="00596A45">
        <w:rPr>
          <w:rFonts w:hint="cs"/>
          <w:sz w:val="23"/>
          <w:szCs w:val="23"/>
          <w:rtl/>
        </w:rPr>
        <w:t>"</w:t>
      </w:r>
      <w:r w:rsidRPr="00596A45">
        <w:rPr>
          <w:sz w:val="23"/>
          <w:szCs w:val="23"/>
          <w:rtl/>
        </w:rPr>
        <w:t>אמנם מ"ש ושאר טריפות דשכיחי בה לא ידענא דמשמע חסר ויתיר וחליף ואבעבועות ומראה ויובש ואטום וכיוצא נמי הוה מיעוט המצוי הא לא ידענא מנא ליה דנהי נמי כשגזרו חז"ל לבדוק הריאה הצריכו לבדוק מכל טריפות כמ"ש התבואות שור</w:t>
      </w:r>
      <w:r w:rsidRPr="00596A45">
        <w:rPr>
          <w:rFonts w:hint="cs"/>
          <w:sz w:val="23"/>
          <w:szCs w:val="23"/>
          <w:rtl/>
        </w:rPr>
        <w:t xml:space="preserve"> ... </w:t>
      </w:r>
      <w:r w:rsidRPr="00596A45">
        <w:rPr>
          <w:sz w:val="23"/>
          <w:szCs w:val="23"/>
          <w:rtl/>
        </w:rPr>
        <w:t>אמנם בלחם חמודות באלו טריפות אות (ס"ב) [ס"ג] כתב דמה שנהגו הבודקים לבדוק אחר חסר וחליף חומרא יתירא דמדינא לא בודקין אלא אחר סירכות ובשאר סומכין ארובא וכבר כתבנו דמדברי כולם נלמוד דמדינא הוא דיש לבדוק אחר כל טריפות הריאה והרי הרשב"א בחידושיו כתב דהוה כמעלים עין מאיסור הוא הדין אבעבועות וחסר ויתיר וחליף נמי הכי הוא. ומיהו אחר נקבים לא בדקינן</w:t>
      </w:r>
      <w:r w:rsidRPr="00596A45">
        <w:rPr>
          <w:rFonts w:hint="cs"/>
          <w:sz w:val="23"/>
          <w:szCs w:val="23"/>
          <w:rtl/>
        </w:rPr>
        <w:t>".</w:t>
      </w:r>
    </w:p>
    <w:p w:rsidR="00144CAD" w:rsidRPr="00596A45" w:rsidRDefault="00144CAD" w:rsidP="00596A45">
      <w:pPr>
        <w:rPr>
          <w:sz w:val="23"/>
          <w:szCs w:val="23"/>
          <w:rtl/>
        </w:rPr>
      </w:pPr>
    </w:p>
    <w:p w:rsidR="0085223D" w:rsidRPr="00596A45" w:rsidRDefault="00896EEC" w:rsidP="00596A45">
      <w:pPr>
        <w:rPr>
          <w:b/>
          <w:bCs/>
          <w:sz w:val="23"/>
          <w:szCs w:val="23"/>
          <w:u w:val="single"/>
          <w:rtl/>
        </w:rPr>
      </w:pPr>
      <w:r w:rsidRPr="00596A45">
        <w:rPr>
          <w:rFonts w:hint="cs"/>
          <w:b/>
          <w:bCs/>
          <w:sz w:val="23"/>
          <w:szCs w:val="23"/>
          <w:u w:val="single"/>
          <w:rtl/>
        </w:rPr>
        <w:t>ג</w:t>
      </w:r>
      <w:r w:rsidR="0085223D" w:rsidRPr="00596A45">
        <w:rPr>
          <w:rFonts w:hint="cs"/>
          <w:b/>
          <w:bCs/>
          <w:sz w:val="23"/>
          <w:szCs w:val="23"/>
          <w:u w:val="single"/>
          <w:rtl/>
        </w:rPr>
        <w:t>. מישמוש הסירכות ובשר "חלק"</w:t>
      </w:r>
    </w:p>
    <w:p w:rsidR="009E54F3" w:rsidRPr="00596A45" w:rsidRDefault="009E54F3" w:rsidP="00596A45">
      <w:pPr>
        <w:pStyle w:val="a8"/>
        <w:numPr>
          <w:ilvl w:val="0"/>
          <w:numId w:val="1"/>
        </w:numPr>
        <w:ind w:left="360"/>
        <w:rPr>
          <w:sz w:val="23"/>
          <w:szCs w:val="23"/>
          <w:rtl/>
        </w:rPr>
      </w:pPr>
      <w:r w:rsidRPr="00596A45">
        <w:rPr>
          <w:b/>
          <w:bCs/>
          <w:sz w:val="23"/>
          <w:szCs w:val="23"/>
          <w:rtl/>
        </w:rPr>
        <w:t>רא"ש חולין</w:t>
      </w:r>
      <w:r w:rsidRPr="00596A45">
        <w:rPr>
          <w:rFonts w:hint="cs"/>
          <w:b/>
          <w:bCs/>
          <w:sz w:val="23"/>
          <w:szCs w:val="23"/>
          <w:rtl/>
        </w:rPr>
        <w:t>, ג' י"ד:</w:t>
      </w:r>
      <w:r w:rsidRPr="00596A45">
        <w:rPr>
          <w:rFonts w:hint="cs"/>
          <w:sz w:val="23"/>
          <w:szCs w:val="23"/>
          <w:rtl/>
        </w:rPr>
        <w:t xml:space="preserve"> "</w:t>
      </w:r>
      <w:r w:rsidRPr="00596A45">
        <w:rPr>
          <w:sz w:val="23"/>
          <w:szCs w:val="23"/>
          <w:rtl/>
        </w:rPr>
        <w:t xml:space="preserve">ואף על גב דאסיקנא דאין סירכא בלא נקב נהיגי להתיר סירכא תלויה לפי שהסירכא הבאה מחמת נקב היא נסרכת למקום הסמוך לה. לפי שדרך הנקב יוצא המשקה ונעשה חוט עב וחזק ונסרך אל מקום אשר יפגע בו. </w:t>
      </w:r>
      <w:r w:rsidRPr="00596A45">
        <w:rPr>
          <w:sz w:val="23"/>
          <w:szCs w:val="23"/>
          <w:u w:val="single"/>
          <w:rtl/>
        </w:rPr>
        <w:t>אבל סירכא תלויה אינה אלא הפשטת לחות הריאה ולא בא ממקום נקב</w:t>
      </w:r>
      <w:r w:rsidRPr="00596A45">
        <w:rPr>
          <w:sz w:val="23"/>
          <w:szCs w:val="23"/>
          <w:rtl/>
        </w:rPr>
        <w:t xml:space="preserve">. </w:t>
      </w:r>
    </w:p>
    <w:p w:rsidR="009E54F3" w:rsidRPr="00596A45" w:rsidRDefault="009E54F3" w:rsidP="00596A45">
      <w:pPr>
        <w:pStyle w:val="a8"/>
        <w:ind w:left="360"/>
        <w:rPr>
          <w:sz w:val="23"/>
          <w:szCs w:val="23"/>
          <w:rtl/>
        </w:rPr>
      </w:pPr>
      <w:r w:rsidRPr="00596A45">
        <w:rPr>
          <w:sz w:val="23"/>
          <w:szCs w:val="23"/>
          <w:rtl/>
        </w:rPr>
        <w:t xml:space="preserve">וכיוצא בזה נמצא בתשובת הגאונים. פעם אחת נכנסו מר רב צדוק גאון ומר אבימי וכמה גאונים ותלמידיהם אצל מר יעקב גאון ואמרו לו שמענו עליך שאתה מתיר הסרוך לשומן הלב לפרק ולנפח וכשר. אמר להם ח"ו לא כך אני מתיר אלא לפעמים שמתוך רוב שומן הלב ושומן הבהמה נסרך לאומות ולאונות ולעינוניתא דוורדא </w:t>
      </w:r>
      <w:r w:rsidRPr="00596A45">
        <w:rPr>
          <w:sz w:val="23"/>
          <w:szCs w:val="23"/>
          <w:u w:val="single"/>
          <w:rtl/>
        </w:rPr>
        <w:t>והתרתי לאחוז הקנה ולנענע את הריאה שלשה וארבעה פעמים יפה יפה אם תנתק הסירכא מאיליה אני מכשירה</w:t>
      </w:r>
      <w:r w:rsidRPr="00596A45">
        <w:rPr>
          <w:rFonts w:hint="cs"/>
          <w:sz w:val="23"/>
          <w:szCs w:val="23"/>
          <w:u w:val="single"/>
          <w:rtl/>
        </w:rPr>
        <w:t xml:space="preserve">, </w:t>
      </w:r>
      <w:r w:rsidRPr="00596A45">
        <w:rPr>
          <w:sz w:val="23"/>
          <w:szCs w:val="23"/>
          <w:u w:val="single"/>
          <w:rtl/>
        </w:rPr>
        <w:t>אבל לפרק ביד לא התרתי</w:t>
      </w:r>
      <w:r w:rsidRPr="00596A45">
        <w:rPr>
          <w:sz w:val="23"/>
          <w:szCs w:val="23"/>
          <w:rtl/>
        </w:rPr>
        <w:t xml:space="preserve">. והסכימו כל בני הישיבה והורו כן לכל ישראל. </w:t>
      </w:r>
    </w:p>
    <w:p w:rsidR="009E54F3" w:rsidRPr="00596A45" w:rsidRDefault="009E54F3" w:rsidP="00596A45">
      <w:pPr>
        <w:pStyle w:val="a8"/>
        <w:ind w:left="360"/>
        <w:rPr>
          <w:sz w:val="23"/>
          <w:szCs w:val="23"/>
          <w:rtl/>
        </w:rPr>
      </w:pPr>
      <w:r w:rsidRPr="00596A45">
        <w:rPr>
          <w:sz w:val="23"/>
          <w:szCs w:val="23"/>
          <w:u w:val="single"/>
          <w:rtl/>
        </w:rPr>
        <w:t>וכן נוהגין בארץ אשכנז דכל סירכא שהיא נתקת כשהטבח מכניס ידו בנחת לבדוק את הריאה אמרינן דלאו סירכא היא אלא ריר בעלמא שנתפשט מלחות הריאה וכשירה</w:t>
      </w:r>
      <w:r w:rsidRPr="00596A45">
        <w:rPr>
          <w:sz w:val="23"/>
          <w:szCs w:val="23"/>
          <w:rtl/>
        </w:rPr>
        <w:t>. והסירכא אם יפרוך אדם אותה כל היום בין אצבעותיו היא הולכת ומתחזקת</w:t>
      </w:r>
      <w:r w:rsidRPr="00596A45">
        <w:rPr>
          <w:rFonts w:hint="cs"/>
          <w:sz w:val="23"/>
          <w:szCs w:val="23"/>
          <w:rtl/>
        </w:rPr>
        <w:t>"</w:t>
      </w:r>
      <w:r w:rsidRPr="00596A45">
        <w:rPr>
          <w:sz w:val="23"/>
          <w:szCs w:val="23"/>
          <w:rtl/>
        </w:rPr>
        <w:t xml:space="preserve">. </w:t>
      </w:r>
    </w:p>
    <w:p w:rsidR="009E54F3" w:rsidRPr="00596A45" w:rsidRDefault="009E54F3" w:rsidP="00596A45">
      <w:pPr>
        <w:pStyle w:val="a8"/>
        <w:numPr>
          <w:ilvl w:val="0"/>
          <w:numId w:val="1"/>
        </w:numPr>
        <w:ind w:left="360"/>
        <w:rPr>
          <w:sz w:val="23"/>
          <w:szCs w:val="23"/>
          <w:rtl/>
        </w:rPr>
      </w:pPr>
      <w:r w:rsidRPr="00596A45">
        <w:rPr>
          <w:b/>
          <w:bCs/>
          <w:sz w:val="23"/>
          <w:szCs w:val="23"/>
          <w:rtl/>
        </w:rPr>
        <w:t xml:space="preserve">תורת הבית </w:t>
      </w:r>
      <w:r w:rsidRPr="00596A45">
        <w:rPr>
          <w:rFonts w:hint="cs"/>
          <w:b/>
          <w:bCs/>
          <w:sz w:val="23"/>
          <w:szCs w:val="23"/>
          <w:rtl/>
        </w:rPr>
        <w:t>לרשב"א, בית ב' שער ג':</w:t>
      </w:r>
      <w:r w:rsidRPr="00596A45">
        <w:rPr>
          <w:rFonts w:hint="cs"/>
          <w:sz w:val="23"/>
          <w:szCs w:val="23"/>
          <w:rtl/>
        </w:rPr>
        <w:t xml:space="preserve"> "</w:t>
      </w:r>
      <w:r w:rsidRPr="00596A45">
        <w:rPr>
          <w:sz w:val="23"/>
          <w:szCs w:val="23"/>
          <w:rtl/>
        </w:rPr>
        <w:t>וכן המנהג בכל ישראל לבדוק בסירכות שבריאה וכל הפורץ ואוכל פורץ גדר וישכנו נחש של דבריהם</w:t>
      </w:r>
      <w:r w:rsidRPr="00596A45">
        <w:rPr>
          <w:rFonts w:hint="cs"/>
          <w:sz w:val="23"/>
          <w:szCs w:val="23"/>
          <w:rtl/>
        </w:rPr>
        <w:t xml:space="preserve"> ... </w:t>
      </w:r>
      <w:r w:rsidR="007E5030" w:rsidRPr="00596A45">
        <w:rPr>
          <w:rFonts w:hint="cs"/>
          <w:sz w:val="23"/>
          <w:szCs w:val="23"/>
          <w:rtl/>
        </w:rPr>
        <w:t>ו</w:t>
      </w:r>
      <w:r w:rsidRPr="00596A45">
        <w:rPr>
          <w:sz w:val="23"/>
          <w:szCs w:val="23"/>
          <w:rtl/>
        </w:rPr>
        <w:t>לא מצאנו שיעור בעביין של סירכות</w:t>
      </w:r>
      <w:r w:rsidR="007E5030" w:rsidRPr="00596A45">
        <w:rPr>
          <w:rFonts w:hint="cs"/>
          <w:sz w:val="23"/>
          <w:szCs w:val="23"/>
          <w:rtl/>
        </w:rPr>
        <w:t>,</w:t>
      </w:r>
      <w:r w:rsidRPr="00596A45">
        <w:rPr>
          <w:sz w:val="23"/>
          <w:szCs w:val="23"/>
          <w:rtl/>
        </w:rPr>
        <w:t xml:space="preserve"> ודקותן אלא כל שלא כסדרן בין בסירכא חזקה וגסה בין בסירכא דקה שבדקות טרפה </w:t>
      </w:r>
      <w:r w:rsidR="007E5030" w:rsidRPr="00596A45">
        <w:rPr>
          <w:rFonts w:hint="cs"/>
          <w:sz w:val="23"/>
          <w:szCs w:val="23"/>
          <w:rtl/>
        </w:rPr>
        <w:t xml:space="preserve">- </w:t>
      </w:r>
      <w:r w:rsidRPr="00596A45">
        <w:rPr>
          <w:sz w:val="23"/>
          <w:szCs w:val="23"/>
          <w:rtl/>
        </w:rPr>
        <w:t>לא כהללו שממעכין ביד ואם מתפרקת מחמת מיעוך פורצין ומקילין לומר שאינה סירכא אלא ריר</w:t>
      </w:r>
      <w:r w:rsidR="007E5030" w:rsidRPr="00596A45">
        <w:rPr>
          <w:rFonts w:hint="cs"/>
          <w:sz w:val="23"/>
          <w:szCs w:val="23"/>
          <w:rtl/>
        </w:rPr>
        <w:t>.</w:t>
      </w:r>
      <w:r w:rsidRPr="00596A45">
        <w:rPr>
          <w:sz w:val="23"/>
          <w:szCs w:val="23"/>
          <w:rtl/>
        </w:rPr>
        <w:t xml:space="preserve"> וזה שיבוש</w:t>
      </w:r>
      <w:r w:rsidR="007E5030" w:rsidRPr="00596A45">
        <w:rPr>
          <w:rFonts w:hint="cs"/>
          <w:sz w:val="23"/>
          <w:szCs w:val="23"/>
          <w:rtl/>
        </w:rPr>
        <w:t>!</w:t>
      </w:r>
      <w:r w:rsidRPr="00596A45">
        <w:rPr>
          <w:sz w:val="23"/>
          <w:szCs w:val="23"/>
          <w:rtl/>
        </w:rPr>
        <w:t xml:space="preserve"> וכל הנוהג כן מאכיל טרפות לישראל. וכן אין מקילין להתיר בשנדבקות בסירכא חזקה אלא כל שלא כסדרן טרפה וכל כסדרן כשרה</w:t>
      </w:r>
      <w:r w:rsidR="007E5030" w:rsidRPr="00596A45">
        <w:rPr>
          <w:rFonts w:hint="cs"/>
          <w:sz w:val="23"/>
          <w:szCs w:val="23"/>
          <w:rtl/>
        </w:rPr>
        <w:t>"</w:t>
      </w:r>
      <w:r w:rsidRPr="00596A45">
        <w:rPr>
          <w:sz w:val="23"/>
          <w:szCs w:val="23"/>
          <w:rtl/>
        </w:rPr>
        <w:t xml:space="preserve">. </w:t>
      </w:r>
    </w:p>
    <w:p w:rsidR="00DD3999" w:rsidRPr="00596A45" w:rsidRDefault="00DD3999" w:rsidP="00596A45">
      <w:pPr>
        <w:pStyle w:val="a8"/>
        <w:numPr>
          <w:ilvl w:val="0"/>
          <w:numId w:val="1"/>
        </w:numPr>
        <w:ind w:left="360"/>
        <w:rPr>
          <w:sz w:val="23"/>
          <w:szCs w:val="23"/>
          <w:rtl/>
        </w:rPr>
      </w:pPr>
      <w:r w:rsidRPr="00596A45">
        <w:rPr>
          <w:b/>
          <w:bCs/>
          <w:sz w:val="23"/>
          <w:szCs w:val="23"/>
          <w:rtl/>
        </w:rPr>
        <w:t>שו"ת הרשב"א</w:t>
      </w:r>
      <w:r w:rsidRPr="00596A45">
        <w:rPr>
          <w:rFonts w:hint="cs"/>
          <w:b/>
          <w:bCs/>
          <w:sz w:val="23"/>
          <w:szCs w:val="23"/>
          <w:rtl/>
        </w:rPr>
        <w:t>, א' ש"ד:</w:t>
      </w:r>
      <w:r w:rsidRPr="00596A45">
        <w:rPr>
          <w:rFonts w:hint="cs"/>
          <w:sz w:val="23"/>
          <w:szCs w:val="23"/>
          <w:rtl/>
        </w:rPr>
        <w:t xml:space="preserve"> "</w:t>
      </w:r>
      <w:r w:rsidRPr="00596A45">
        <w:rPr>
          <w:sz w:val="23"/>
          <w:szCs w:val="23"/>
          <w:rtl/>
        </w:rPr>
        <w:t xml:space="preserve">שאלת עוד בסירכות הנמצאות באחד מן המקומות שאסרו חכמים אם מותר למשמש באותה סירכא באצבעותיו לראות אם תהא נימוחה נכשיר אותה? לפי שגם בזה נחלקו יש מתיר ועושה מעשה ויש אוסר. </w:t>
      </w:r>
    </w:p>
    <w:p w:rsidR="00DD3999" w:rsidRPr="00596A45" w:rsidRDefault="00DD3999" w:rsidP="00596A45">
      <w:pPr>
        <w:pStyle w:val="a8"/>
        <w:ind w:left="360"/>
        <w:rPr>
          <w:sz w:val="23"/>
          <w:szCs w:val="23"/>
          <w:rtl/>
        </w:rPr>
      </w:pPr>
      <w:r w:rsidRPr="00596A45">
        <w:rPr>
          <w:sz w:val="23"/>
          <w:szCs w:val="23"/>
          <w:rtl/>
        </w:rPr>
        <w:t xml:space="preserve">תשובה גם בזה אחד מן הדברים שצריכין אתם להתרחק ממנו הרבה. ואנו גערנו הרבה במי שעושה כן. ואם יעשה אחד בינינו כזה אחר התראה נסלק אותו. לפי שזה הענין לא מצאנוהו בשום מקום בתלמוד ולא ידענו לו עיקר. וכי אין סירכא אלא אם </w:t>
      </w:r>
      <w:r w:rsidRPr="00596A45">
        <w:rPr>
          <w:sz w:val="23"/>
          <w:szCs w:val="23"/>
          <w:rtl/>
        </w:rPr>
        <w:lastRenderedPageBreak/>
        <w:t>היא כעבות העגלה שמושכין בה ואינה יכולה להנתק או אי זה שיעור נקבע בדבר? יש משמוש אצבעות שאפילו הריאה והקנוקנות ימחו בכך. סוף דבר אל תשמעו להקל בדבר זה בשום צד כלל</w:t>
      </w:r>
      <w:r w:rsidRPr="00596A45">
        <w:rPr>
          <w:rFonts w:hint="cs"/>
          <w:sz w:val="23"/>
          <w:szCs w:val="23"/>
          <w:rtl/>
        </w:rPr>
        <w:t>"</w:t>
      </w:r>
      <w:r w:rsidRPr="00596A45">
        <w:rPr>
          <w:sz w:val="23"/>
          <w:szCs w:val="23"/>
          <w:rtl/>
        </w:rPr>
        <w:t>.</w:t>
      </w:r>
    </w:p>
    <w:p w:rsidR="00050946" w:rsidRPr="00596A45" w:rsidRDefault="00050946" w:rsidP="00596A45">
      <w:pPr>
        <w:pStyle w:val="a8"/>
        <w:numPr>
          <w:ilvl w:val="0"/>
          <w:numId w:val="1"/>
        </w:numPr>
        <w:ind w:left="360"/>
        <w:rPr>
          <w:sz w:val="23"/>
          <w:szCs w:val="23"/>
          <w:rtl/>
        </w:rPr>
      </w:pPr>
      <w:r w:rsidRPr="00596A45">
        <w:rPr>
          <w:b/>
          <w:bCs/>
          <w:sz w:val="23"/>
          <w:szCs w:val="23"/>
          <w:rtl/>
        </w:rPr>
        <w:t xml:space="preserve">שולחן ערוך </w:t>
      </w:r>
      <w:r w:rsidR="004B2A9C" w:rsidRPr="00596A45">
        <w:rPr>
          <w:rFonts w:hint="cs"/>
          <w:b/>
          <w:bCs/>
          <w:sz w:val="23"/>
          <w:szCs w:val="23"/>
          <w:rtl/>
        </w:rPr>
        <w:t xml:space="preserve">ורמ"א </w:t>
      </w:r>
      <w:r w:rsidRPr="00596A45">
        <w:rPr>
          <w:b/>
          <w:bCs/>
          <w:sz w:val="23"/>
          <w:szCs w:val="23"/>
          <w:rtl/>
        </w:rPr>
        <w:t>יורה דעה</w:t>
      </w:r>
      <w:r w:rsidR="007E5030" w:rsidRPr="00596A45">
        <w:rPr>
          <w:rFonts w:hint="cs"/>
          <w:b/>
          <w:bCs/>
          <w:sz w:val="23"/>
          <w:szCs w:val="23"/>
          <w:rtl/>
        </w:rPr>
        <w:t>, ל"ט י'-י"ג:</w:t>
      </w:r>
      <w:r w:rsidR="007E5030" w:rsidRPr="00596A45">
        <w:rPr>
          <w:rFonts w:hint="cs"/>
          <w:sz w:val="23"/>
          <w:szCs w:val="23"/>
          <w:rtl/>
        </w:rPr>
        <w:t xml:space="preserve"> </w:t>
      </w:r>
      <w:r w:rsidRPr="00596A45">
        <w:rPr>
          <w:sz w:val="23"/>
          <w:szCs w:val="23"/>
          <w:rtl/>
        </w:rPr>
        <w:t xml:space="preserve">כל מקום שאסרו סרוכת הריאה אין הפרש בין שתהא הסרכא דקה כחוט השערה בין שתהא עבה וחזקה ורחבה כגודל, ולא כאותם שממעכים ביד ואם נתמעכה תולין להקל, וכל הנוהג כן כאילו מאכיל טריפות לישראל. </w:t>
      </w:r>
    </w:p>
    <w:p w:rsidR="0085223D" w:rsidRPr="00596A45" w:rsidRDefault="00050946" w:rsidP="00596A45">
      <w:pPr>
        <w:pStyle w:val="a8"/>
        <w:ind w:left="360"/>
        <w:rPr>
          <w:sz w:val="23"/>
          <w:szCs w:val="23"/>
          <w:rtl/>
        </w:rPr>
      </w:pPr>
      <w:r w:rsidRPr="00596A45">
        <w:rPr>
          <w:sz w:val="23"/>
          <w:szCs w:val="23"/>
          <w:rtl/>
        </w:rPr>
        <w:t>יש מי שכתב שמכניס אצבעו תחת הסרכא ומגביה קצת, אם נפסקה מחמת הגבהה כל שהוא, סרכא בת יומא היא וכשרה, ואין להקל בכך אלא בבהמת ישראל ואין סומכין על קולא זו אלא בבודק כשר וירא את ה' מרבים.</w:t>
      </w:r>
    </w:p>
    <w:p w:rsidR="00050946" w:rsidRPr="00596A45" w:rsidRDefault="00050946" w:rsidP="00596A45">
      <w:pPr>
        <w:pStyle w:val="a8"/>
        <w:ind w:left="360"/>
        <w:rPr>
          <w:sz w:val="23"/>
          <w:szCs w:val="23"/>
          <w:rtl/>
        </w:rPr>
      </w:pPr>
      <w:r w:rsidRPr="00596A45">
        <w:rPr>
          <w:sz w:val="23"/>
          <w:szCs w:val="23"/>
          <w:rtl/>
        </w:rPr>
        <w:t>יש מי שאומר שהבודק יכניס ידו בבהמה בזריזות בלא רפיון ידים, ואם נתפרקה שום סרכא כשמכניס הבודק ידו, מוציא הריאה לחוץ ובודקה, אם היא סרכא ימצא ראשה בריאה או בדופן; ואם לאו, רירא היא וכשרה; ואין להקל בכך אלא בבהמת ישראל ואין סומכין על קולא זו אלא בבודק כשר וירא את ה' מרבים. הגה: ויש מתירין למשמש בסרכות ולמעך בהם, ואומרים שסרכא אם ימעך אדם בה כל היום לא תנתק ולכן כל מקום שיתמעך תולין להקל; ואומרים שאינו סרכא אלא ריר בעלמא (מהרי"ו וכל בו), ואף ע"פ שהוא קולא גדולה כבר נהגו כל בני מדינות אלו ואין למחות בידם מאחר שיש להם על מה שיסמוכו; ומכל מקום צריך להיות הבודק ירא אלהים שיודע ליזהר למעך בנחת שלא ינתק בכח</w:t>
      </w:r>
      <w:r w:rsidR="007E5030" w:rsidRPr="00596A45">
        <w:rPr>
          <w:rFonts w:hint="cs"/>
          <w:sz w:val="23"/>
          <w:szCs w:val="23"/>
          <w:rtl/>
        </w:rPr>
        <w:t xml:space="preserve"> ... </w:t>
      </w:r>
      <w:r w:rsidRPr="00596A45">
        <w:rPr>
          <w:sz w:val="23"/>
          <w:szCs w:val="23"/>
          <w:rtl/>
        </w:rPr>
        <w:t>אבל המנהג בעירנו למשמש ולמעך בכל הסרכות, ואין חילוק בין סרכא לסרכא; ונכון לחוש למה שכתבתי, אם לא בהפסד מרובה. עוד נהגו בעירנו להטריף כל סרכות גדיים וטלאים ועגלים הרכים, ולא למעך בהם כלל, כי יש קבלה בזה להטריף כי הסרכא עדיין רכה ומתנתקת על ידי מיעוך</w:t>
      </w:r>
      <w:r w:rsidR="007E5030" w:rsidRPr="00596A45">
        <w:rPr>
          <w:rFonts w:hint="cs"/>
          <w:sz w:val="23"/>
          <w:szCs w:val="23"/>
          <w:rtl/>
        </w:rPr>
        <w:t>"</w:t>
      </w:r>
      <w:r w:rsidRPr="00596A45">
        <w:rPr>
          <w:sz w:val="23"/>
          <w:szCs w:val="23"/>
          <w:rtl/>
        </w:rPr>
        <w:t>.</w:t>
      </w:r>
    </w:p>
    <w:p w:rsidR="004B2A9C" w:rsidRPr="00596A45" w:rsidRDefault="004B2A9C" w:rsidP="00596A45">
      <w:pPr>
        <w:pStyle w:val="a8"/>
        <w:numPr>
          <w:ilvl w:val="0"/>
          <w:numId w:val="1"/>
        </w:numPr>
        <w:ind w:left="360"/>
        <w:rPr>
          <w:rFonts w:hint="cs"/>
          <w:sz w:val="23"/>
          <w:szCs w:val="23"/>
          <w:rtl/>
        </w:rPr>
      </w:pPr>
      <w:r w:rsidRPr="00596A45">
        <w:rPr>
          <w:rFonts w:hint="cs"/>
          <w:b/>
          <w:bCs/>
          <w:sz w:val="23"/>
          <w:szCs w:val="23"/>
          <w:rtl/>
        </w:rPr>
        <w:t xml:space="preserve">ערוך השולחן שם: </w:t>
      </w:r>
      <w:r w:rsidRPr="00596A45">
        <w:rPr>
          <w:rFonts w:hint="cs"/>
          <w:sz w:val="23"/>
          <w:szCs w:val="23"/>
          <w:rtl/>
        </w:rPr>
        <w:t>"</w:t>
      </w:r>
      <w:r w:rsidRPr="00596A45">
        <w:rPr>
          <w:sz w:val="23"/>
          <w:szCs w:val="23"/>
          <w:rtl/>
        </w:rPr>
        <w:t>ומ"מ סרכות אמיתית שהן מפני נקב מועטים המה ורוב מזה המיעוט עולה סרכא על הנקב ונקב בלא סרכא הוי מיעוטא דמיעוטא ולכן אין זה מצוי אצלינו ולפ"ז כל סרכות שלנו אינן אלא ספק טרפות והרי זהו עיקר ההיתר של מיעוך בסרכות מפני שברי אצלינו דסרכא גמורה לא תעבור ע"י מיעוך כמו שיתבאר בס"ד וזה אנו רואים בחוש שרובן עוברות ע"י מיעוך ומשמוש או בקליפה כפי המנהג אצלינו א"כ ממילא מתברר שרובן אינן סרכות כלל וכולן ספיקי סרכות הן</w:t>
      </w:r>
      <w:r w:rsidRPr="00596A45">
        <w:rPr>
          <w:rFonts w:hint="cs"/>
          <w:sz w:val="23"/>
          <w:szCs w:val="23"/>
          <w:rtl/>
        </w:rPr>
        <w:t xml:space="preserve"> ... </w:t>
      </w:r>
    </w:p>
    <w:p w:rsidR="004B2A9C" w:rsidRPr="00596A45" w:rsidRDefault="004B2A9C" w:rsidP="00596A45">
      <w:pPr>
        <w:pStyle w:val="a8"/>
        <w:ind w:left="360"/>
        <w:rPr>
          <w:sz w:val="23"/>
          <w:szCs w:val="23"/>
          <w:rtl/>
        </w:rPr>
      </w:pPr>
      <w:r w:rsidRPr="00596A45">
        <w:rPr>
          <w:sz w:val="23"/>
          <w:szCs w:val="23"/>
          <w:rtl/>
        </w:rPr>
        <w:t>סוף דבר חלילה וחלילה לומר שרוב ישראל נכשלין באיסור ח"ו ולא ניחא למרייהו דאמרת עלייהו הכי וכל הממליץ טוב על ישראל הקב"ה מעמיד גם עליו מליצים ופרקליטים טובים</w:t>
      </w:r>
      <w:r w:rsidRPr="00596A45">
        <w:rPr>
          <w:rFonts w:hint="cs"/>
          <w:sz w:val="23"/>
          <w:szCs w:val="23"/>
          <w:rtl/>
        </w:rPr>
        <w:t>".</w:t>
      </w:r>
    </w:p>
    <w:p w:rsidR="004B2A9C" w:rsidRPr="00596A45" w:rsidRDefault="004B2A9C" w:rsidP="00596A45">
      <w:pPr>
        <w:pStyle w:val="a8"/>
        <w:numPr>
          <w:ilvl w:val="0"/>
          <w:numId w:val="1"/>
        </w:numPr>
        <w:ind w:left="360"/>
        <w:rPr>
          <w:sz w:val="23"/>
          <w:szCs w:val="23"/>
          <w:rtl/>
        </w:rPr>
      </w:pPr>
      <w:r w:rsidRPr="00596A45">
        <w:rPr>
          <w:b/>
          <w:bCs/>
          <w:sz w:val="23"/>
          <w:szCs w:val="23"/>
          <w:rtl/>
        </w:rPr>
        <w:t>שו"ת יחוה דעת</w:t>
      </w:r>
      <w:r w:rsidRPr="00596A45">
        <w:rPr>
          <w:rFonts w:hint="cs"/>
          <w:b/>
          <w:bCs/>
          <w:sz w:val="23"/>
          <w:szCs w:val="23"/>
          <w:rtl/>
        </w:rPr>
        <w:t>, ג' נ"ו (יביע אומר, יורה דעה ה' ג'):</w:t>
      </w:r>
      <w:r w:rsidRPr="00596A45">
        <w:rPr>
          <w:rFonts w:hint="cs"/>
          <w:sz w:val="23"/>
          <w:szCs w:val="23"/>
        </w:rPr>
        <w:t xml:space="preserve"> </w:t>
      </w:r>
      <w:r w:rsidRPr="00596A45">
        <w:rPr>
          <w:rFonts w:hint="cs"/>
          <w:sz w:val="23"/>
          <w:szCs w:val="23"/>
          <w:rtl/>
        </w:rPr>
        <w:t>"</w:t>
      </w:r>
      <w:r w:rsidRPr="00596A45">
        <w:rPr>
          <w:sz w:val="23"/>
          <w:szCs w:val="23"/>
          <w:rtl/>
        </w:rPr>
        <w:t xml:space="preserve">שאלה: האם יש חובה מצד הדין לכל האוכל מבשר בהמה, לאכול אך ורק מבשר שיש עליו חותמת חלק או גלאט, או אין זה אלא מנהג חסידות, ואפשר לאכול גם מבשר שחתום עליו כשר? </w:t>
      </w:r>
    </w:p>
    <w:p w:rsidR="004B2A9C" w:rsidRPr="00596A45" w:rsidRDefault="004B2A9C" w:rsidP="00596A45">
      <w:pPr>
        <w:pStyle w:val="a8"/>
        <w:ind w:left="360"/>
        <w:rPr>
          <w:sz w:val="23"/>
          <w:szCs w:val="23"/>
        </w:rPr>
      </w:pPr>
      <w:r w:rsidRPr="00596A45">
        <w:rPr>
          <w:sz w:val="23"/>
          <w:szCs w:val="23"/>
          <w:rtl/>
        </w:rPr>
        <w:t>תשובה: ידוע ומפורסם כי הבשר שיש עליו חותמת חלק או גלאט, הוא סימן שהריאה של הבהמה היתה בריאה וחלקה ללא כל סירכא או ריעותא אחרת, ואילו בשר בהמה שנושא עליו חותמת כשר, הוא סימן שהיתה הריאה סרוכה למקום שהיה מטריף את הבהמה, אלא שהוסרה על ידי מיעוך ומשמוש ביד, או על ידי קילוף בציפורן</w:t>
      </w:r>
      <w:r w:rsidRPr="00596A45">
        <w:rPr>
          <w:rFonts w:hint="cs"/>
          <w:sz w:val="23"/>
          <w:szCs w:val="23"/>
          <w:rtl/>
        </w:rPr>
        <w:t xml:space="preserve"> ... </w:t>
      </w:r>
    </w:p>
    <w:p w:rsidR="004B2A9C" w:rsidRPr="00596A45" w:rsidRDefault="004B2A9C" w:rsidP="00596A45">
      <w:pPr>
        <w:pStyle w:val="a8"/>
        <w:ind w:left="360"/>
        <w:rPr>
          <w:sz w:val="23"/>
          <w:szCs w:val="23"/>
          <w:rtl/>
        </w:rPr>
      </w:pPr>
      <w:r w:rsidRPr="00596A45">
        <w:rPr>
          <w:sz w:val="23"/>
          <w:szCs w:val="23"/>
          <w:rtl/>
        </w:rPr>
        <w:t xml:space="preserve">וכן פסק הגר"א בשאלתות (שבסוף ספר מעשה רב סימן פ') שיש להחמיר בזה, ואפילו כלים שבשלו בהם בשר בהמה שהוכשרה על ידי מיעוך ומשמוש צריך להכשירם כדין כלים שנתבשל בהם בשר טרף וסיים, וחלילה לנהוג מיעוך ומשמוש סירכות במקום שלא נהגו בכך ע"כ. ובתשובה מאהבה (חלק ג' סימן ש"כ), כתב בשם רבו הגאון רבי יחזקאל לנדא בעל נודע ביהודה, שהיו מסכימים כל חכמי ישראל לנהוג בזה כפי פסק מרן השלחן ערוך, לפי שרבו המכשולים על ידי הקולא של מיעוך ומשמוש בסירכות הריאה ע"כ. והגאון השל"ה (שער האותיות דף נ' ע"ד) כתב, בענין מיעוך ומשמוש בסירכות הריאה שנתפשט הנגע להקל בזה במדינות רבות בחו"ל, כבר כתב הרשב"א שהעושים כן כאילו מאכילים טריפות לישראל. וכן כתב רבינו ירוחם בשם רבינו תם וגדולי האחרונים. ואף על פי שהרמ"א לא רצה למחות במקילים במקומות שנהגו לעשות כן, אמנם קנאת ה' צבאות תעשה זאת לבלתי שמוע אל המנהג הרע הזה, ואני מצוה את הבנים בני שלא לאכול בשר הנכשר מכח מיעוך ומשמוש, ואל תקנו בשר מאיטליז עד שתדרשו ותחקרו אחר זה, וידוע שמנהג ארץ ישראל להטריף, וכן המנהג בכל תפוצות ישראל היושבים במלכות תוגרמא ע"כ. גם החכמת אדם בספר שערי צדק (שער משפטי הארץ פרק י"א סימן כ"ו) כתב, שבארץ ישראל שהולכים אחר פסק השלחן ערוך, שאסור למעך בסירכות הריאה, יש לכוף ולהכריח את האשכנזים העולים לארץ ישראל לנהוג כמנהג הספרדים, שהרי הרמב"ם ומרן השלחן ערוך הם המרי דאתרא של ארץ ישראל. ועוד שאף בחו"ל גדולי הרבנים צווחים ככרוכיא על המנהג הרע של מיעוך הסירכות, ומי יתן שיוכלו לבטלו, ואיך יעלה על הדעת לנהוג קולא זו בארץ ישראל, ומן הראוי שכל החכמים יתקבצו כאיש אחד חברים לגדור גדר לבל יעשו עוד כזאת, ולהתרות בשוחטים הרוצים להקל, ואם לא ישמעו יצוו לרודפם ולהבדילם מקהל ה' ע"כ. </w:t>
      </w:r>
    </w:p>
    <w:p w:rsidR="004B2A9C" w:rsidRPr="00596A45" w:rsidRDefault="004B2A9C" w:rsidP="00596A45">
      <w:pPr>
        <w:pStyle w:val="a8"/>
        <w:ind w:left="360"/>
        <w:rPr>
          <w:sz w:val="23"/>
          <w:szCs w:val="23"/>
        </w:rPr>
      </w:pPr>
      <w:r w:rsidRPr="00596A45">
        <w:rPr>
          <w:sz w:val="23"/>
          <w:szCs w:val="23"/>
          <w:rtl/>
        </w:rPr>
        <w:t>והן עתה לא די שלא הפסיקו ולא ביטלו את המנהג הרע של המיעוך והמשמוש, אלא מרעה אל רעה יצאו, והוסיפו לקלוף הסירכות של הריאה בצפורן</w:t>
      </w:r>
      <w:r w:rsidRPr="00596A45">
        <w:rPr>
          <w:rFonts w:hint="cs"/>
          <w:sz w:val="23"/>
          <w:szCs w:val="23"/>
          <w:rtl/>
        </w:rPr>
        <w:t xml:space="preserve"> ... </w:t>
      </w:r>
      <w:r w:rsidRPr="00596A45">
        <w:rPr>
          <w:sz w:val="23"/>
          <w:szCs w:val="23"/>
          <w:rtl/>
        </w:rPr>
        <w:t>ועל כל פנים גם לדבריהם בארץ ישראל שקבלנו עלינו הוראות מרן השלחן ערוך, אין מקום כלל לנהוג להקל בזה בין לאשכנזים ובין לספרדים ועדות המזרח, וכמו שכתבו גדולי האחרונים</w:t>
      </w:r>
      <w:r w:rsidRPr="00596A45">
        <w:rPr>
          <w:rFonts w:hint="cs"/>
          <w:sz w:val="23"/>
          <w:szCs w:val="23"/>
          <w:rtl/>
        </w:rPr>
        <w:t xml:space="preserve"> ... </w:t>
      </w:r>
    </w:p>
    <w:p w:rsidR="004B2A9C" w:rsidRPr="00596A45" w:rsidRDefault="004B2A9C" w:rsidP="00596A45">
      <w:pPr>
        <w:pStyle w:val="a8"/>
        <w:ind w:left="360"/>
        <w:rPr>
          <w:sz w:val="23"/>
          <w:szCs w:val="23"/>
          <w:rtl/>
        </w:rPr>
      </w:pPr>
      <w:r w:rsidRPr="00596A45">
        <w:rPr>
          <w:sz w:val="23"/>
          <w:szCs w:val="23"/>
          <w:rtl/>
        </w:rPr>
        <w:lastRenderedPageBreak/>
        <w:t xml:space="preserve">ברם זכור לטוב הגאון רבי מאיר אוירבך, מחבר הספר אמרי בינה, אשר היה צווח על זה כאיש ספרדי, והן בעון לא נשמעו דבריו, ולכן היה שומר עצמו מאוד שלא לאכול אלא מבשר שלא נפל בו שום ספק אליבא דמרן ז"ל. וכן נוהגים כמה רבנים ויחידי סגולה מאחינו האשכנזים, השרידים אשר ה' קורא ע"ש. והגאון החסיד רבי יוסף נסים בורלא, ראב"ד בירושלים בימים ההם, כתב מרורות בשו"ת וישב יוסף (בדרוש ה' לשבת תשובה, דף כ"ז סוף ע"ד), כי עינינו רואות וכלות כל היום בענין אכילת הבשר, שכמה פעמים פירסמו מודעות בחוצות ירושלים, וכרוזא קרי בחיל, שאף אחד מהספרדים לא יהין לקחת בשר משחיטת אחינו האשכנזים, מפני שאנו קבלנו עלינו הוראות מרן שהורה שהמיקל במיעוך ומשמוש בסירכות הריאה כאילו מאכיל טריפות לישראל, ורק הרמ"א כתב שאין למחות במקילים בזה (בחו"ל), שיש להם על מה שיסמוכו, אולם אנו איככה נוכל לעבור על דעת מרן הקדוש בשאט נפש, ולאכול דבר האסור לדעתו, והעושה כן כאילו אוכל טריפה, וידוע מה שכתב מרן החיד"א שספרדי המיקל כדעת הרמ"א, היפך פסק מרן, צריך תשובה וכפרה. (ועוד האריך להתמרמר על זה בדברים היוצאים מלב טהור, וכדבר איש האלקים רתת) ע"כ. והגאון הראשון לציון יש"א ברכה בשו"ת שמחה לאיש (חלק אורח חיים סימן ג') בד"ה הראת לדעת, קרא תגר על איזה יחידים מן הספרדים ועדות המזרח בעה"ק ירושלים ת"ו שאוכלים בשר משחיטת האשכנזים, שהם עוברים על דברי מרן שקבלנו הוראותיו, ולא יעשה כן בישראל ע"ש. </w:t>
      </w:r>
    </w:p>
    <w:p w:rsidR="004B2A9C" w:rsidRPr="00596A45" w:rsidRDefault="004B2A9C" w:rsidP="00596A45">
      <w:pPr>
        <w:pStyle w:val="a8"/>
        <w:ind w:left="360"/>
        <w:rPr>
          <w:sz w:val="23"/>
          <w:szCs w:val="23"/>
          <w:rtl/>
        </w:rPr>
      </w:pPr>
      <w:r w:rsidRPr="00596A45">
        <w:rPr>
          <w:sz w:val="23"/>
          <w:szCs w:val="23"/>
          <w:rtl/>
        </w:rPr>
        <w:t>אשר על כל, כל החרד לדבר ה' צריך להזהר מאוד בדבר הזה, שלא לאכול אלא בשר חלק או גלאט, לבל יכשל חס ושלום בחשש איסור טריפה לדעת מרן השלחן ערוך שקבלנו הוראותיו, ומצוה רבה וחובה קדושה על התלמידי - חכמים והרבנים שבדורינו, ה' עליהם יחיו, לעורר את העם בדרשותיהם, ולהזהירם לבל יאכלו בשר שאין עליו חותמת חלק או גלאט, וידוע שהרבה מאוד גם מאחינו האשכנזים יראי ה' וחושבי שמו, נזהרים מאוד בזה. וכן כתב בכף החיים יורה דעה (סימן ל"ט אות רכ"א ורכ"ב). ולשומעים ינעם ועליהם תבוא ברכת טוב</w:t>
      </w:r>
      <w:r w:rsidR="009F23FF" w:rsidRPr="00596A45">
        <w:rPr>
          <w:rFonts w:hint="cs"/>
          <w:sz w:val="23"/>
          <w:szCs w:val="23"/>
          <w:rtl/>
        </w:rPr>
        <w:t>"</w:t>
      </w:r>
      <w:r w:rsidRPr="00596A45">
        <w:rPr>
          <w:sz w:val="23"/>
          <w:szCs w:val="23"/>
          <w:rtl/>
        </w:rPr>
        <w:t>.</w:t>
      </w:r>
    </w:p>
    <w:p w:rsidR="00272CD0" w:rsidRPr="00596A45" w:rsidRDefault="00272CD0" w:rsidP="00596A45">
      <w:pPr>
        <w:pStyle w:val="a8"/>
        <w:numPr>
          <w:ilvl w:val="0"/>
          <w:numId w:val="1"/>
        </w:numPr>
        <w:ind w:left="360"/>
        <w:rPr>
          <w:sz w:val="23"/>
          <w:szCs w:val="23"/>
          <w:rtl/>
        </w:rPr>
      </w:pPr>
      <w:r w:rsidRPr="00596A45">
        <w:rPr>
          <w:b/>
          <w:bCs/>
          <w:sz w:val="23"/>
          <w:szCs w:val="23"/>
          <w:rtl/>
        </w:rPr>
        <w:t>שו"ת עשה לך רב</w:t>
      </w:r>
      <w:r w:rsidRPr="00596A45">
        <w:rPr>
          <w:rFonts w:hint="cs"/>
          <w:b/>
          <w:bCs/>
          <w:sz w:val="23"/>
          <w:szCs w:val="23"/>
          <w:rtl/>
        </w:rPr>
        <w:t>, ו' נ"א:</w:t>
      </w:r>
      <w:r w:rsidRPr="00596A45">
        <w:rPr>
          <w:rFonts w:hint="cs"/>
          <w:sz w:val="23"/>
          <w:szCs w:val="23"/>
          <w:rtl/>
        </w:rPr>
        <w:t xml:space="preserve"> "</w:t>
      </w:r>
      <w:r w:rsidRPr="00596A45">
        <w:rPr>
          <w:sz w:val="23"/>
          <w:szCs w:val="23"/>
          <w:rtl/>
        </w:rPr>
        <w:t>אני ספרדי וכו' והבעיה של בשר חלק היא יותר חמורה לספרדים מאשר לאשכנזים וכו', אבל בצבא קיימת בעיה לגבי בשר זה וכו'. אני עומד להתגייס בקרוב לצבא וכו' כיצד עלי לנהוג וכו'. בעיקר דין בשר חלק, כבר כתבתי ב"עשה לך רב" (חלק רביעי סימן כ'), ומסקנת דברינו שם שכל ספרדי חייב להקפיד באכילת בשר חלק מכח הדין כהוראת מרן הבית - יוסף. ולגבי המצב בצבא ביררתי, ונמסר לי שיש אפשרות גם בצבא לקבל בשר חלק. כמו"כ נאמר לי שברוב הימים מגישים בשר עוף, וכיון שכן, באותם ימים שמגישים בשר בקר, תשתדל לקבל "חלק", ובאם לא תקבל, הרי שתוכל לותר באותם ימים על בשר, ותסתפק בכל יתר הדברים המוגשים בארוחה. ודבר זה לא יזיק לבריאותך. יתכן שבימי הטירונות לא תוכל להשיג בצבא חלק (כך נמסר לי), אבל כאשר תוצב ביחידתך אחרי הטירונות יש אפשרות לקבל בשר חלק. עכ"פ ראוי שתשתדל ותתאמץ וה' יעזרך</w:t>
      </w:r>
      <w:r w:rsidRPr="00596A45">
        <w:rPr>
          <w:rFonts w:hint="cs"/>
          <w:sz w:val="23"/>
          <w:szCs w:val="23"/>
          <w:rtl/>
        </w:rPr>
        <w:t>"</w:t>
      </w:r>
      <w:r w:rsidRPr="00596A45">
        <w:rPr>
          <w:sz w:val="23"/>
          <w:szCs w:val="23"/>
          <w:rtl/>
        </w:rPr>
        <w:t>.</w:t>
      </w:r>
    </w:p>
    <w:p w:rsidR="00272CD0" w:rsidRPr="00596A45" w:rsidRDefault="00272CD0" w:rsidP="00596A45">
      <w:pPr>
        <w:pStyle w:val="a8"/>
        <w:numPr>
          <w:ilvl w:val="0"/>
          <w:numId w:val="1"/>
        </w:numPr>
        <w:ind w:left="360"/>
        <w:rPr>
          <w:sz w:val="23"/>
          <w:szCs w:val="23"/>
          <w:rtl/>
        </w:rPr>
      </w:pPr>
      <w:r w:rsidRPr="00596A45">
        <w:rPr>
          <w:rFonts w:hint="cs"/>
          <w:b/>
          <w:bCs/>
          <w:sz w:val="23"/>
          <w:szCs w:val="23"/>
          <w:rtl/>
        </w:rPr>
        <w:t xml:space="preserve">תורת המחנה כרך ד' - כשרות, תשובה א': </w:t>
      </w:r>
      <w:r w:rsidRPr="00596A45">
        <w:rPr>
          <w:rFonts w:hint="cs"/>
          <w:sz w:val="23"/>
          <w:szCs w:val="23"/>
          <w:rtl/>
        </w:rPr>
        <w:t>"</w:t>
      </w:r>
      <w:r w:rsidRPr="00596A45">
        <w:rPr>
          <w:sz w:val="23"/>
          <w:szCs w:val="23"/>
          <w:rtl/>
        </w:rPr>
        <w:t>שאלה:</w:t>
      </w:r>
      <w:r w:rsidRPr="00596A45">
        <w:rPr>
          <w:rFonts w:hint="cs"/>
          <w:sz w:val="23"/>
          <w:szCs w:val="23"/>
          <w:rtl/>
        </w:rPr>
        <w:t xml:space="preserve"> </w:t>
      </w:r>
      <w:r w:rsidRPr="00596A45">
        <w:rPr>
          <w:sz w:val="23"/>
          <w:szCs w:val="23"/>
          <w:rtl/>
        </w:rPr>
        <w:t>כלל הבשר המוגש בצה"ל הוא בשר 'חלק'. אמנם, כאשר היחידה מתארחת במתקן אזרחי ומוגש בשר שאינו 'חלק', או כאשר החיילים רכשו לעצמם בשר כזה באופן עצמאי, האם על חייל המחמיר בכך בביתו, להימנע מאכילת הבשר?</w:t>
      </w:r>
    </w:p>
    <w:p w:rsidR="00272CD0" w:rsidRPr="00596A45" w:rsidRDefault="00724FC8" w:rsidP="00596A45">
      <w:pPr>
        <w:pStyle w:val="a8"/>
        <w:ind w:left="360"/>
        <w:rPr>
          <w:sz w:val="23"/>
          <w:szCs w:val="23"/>
          <w:rtl/>
        </w:rPr>
      </w:pPr>
      <w:r w:rsidRPr="00596A45">
        <w:rPr>
          <w:rFonts w:hint="cs"/>
          <w:sz w:val="23"/>
          <w:szCs w:val="23"/>
          <w:rtl/>
        </w:rPr>
        <w:t xml:space="preserve">תשובה: </w:t>
      </w:r>
      <w:r w:rsidR="00272CD0" w:rsidRPr="00596A45">
        <w:rPr>
          <w:sz w:val="23"/>
          <w:szCs w:val="23"/>
          <w:rtl/>
        </w:rPr>
        <w:t>אף שמנהג רבים מהספרדים ובני עדות המ</w:t>
      </w:r>
      <w:r w:rsidRPr="00596A45">
        <w:rPr>
          <w:sz w:val="23"/>
          <w:szCs w:val="23"/>
          <w:rtl/>
        </w:rPr>
        <w:t>זרח כדעת מרן השו"ע, יש מהספרדים</w:t>
      </w:r>
      <w:r w:rsidR="00272CD0" w:rsidRPr="00596A45">
        <w:rPr>
          <w:sz w:val="23"/>
          <w:szCs w:val="23"/>
          <w:rtl/>
        </w:rPr>
        <w:t xml:space="preserve"> שנוהגים בזה כדעת הרמ"א. מאידך, כמה מפוסקי אשכנז החמירו כדעת מרן, ביניהם השל"ה הקדוש</w:t>
      </w:r>
      <w:r w:rsidRPr="00596A45">
        <w:rPr>
          <w:rFonts w:hint="cs"/>
          <w:sz w:val="23"/>
          <w:szCs w:val="23"/>
          <w:rtl/>
        </w:rPr>
        <w:t xml:space="preserve">, </w:t>
      </w:r>
      <w:r w:rsidR="00272CD0" w:rsidRPr="00596A45">
        <w:rPr>
          <w:sz w:val="23"/>
          <w:szCs w:val="23"/>
          <w:rtl/>
        </w:rPr>
        <w:t>שו"ת חוט המשולש</w:t>
      </w:r>
      <w:r w:rsidRPr="00596A45">
        <w:rPr>
          <w:rFonts w:hint="cs"/>
          <w:sz w:val="23"/>
          <w:szCs w:val="23"/>
          <w:rtl/>
        </w:rPr>
        <w:t xml:space="preserve">, </w:t>
      </w:r>
      <w:r w:rsidRPr="00596A45">
        <w:rPr>
          <w:sz w:val="23"/>
          <w:szCs w:val="23"/>
          <w:rtl/>
        </w:rPr>
        <w:t>ושו"ת תשובה מאהבה</w:t>
      </w:r>
      <w:r w:rsidRPr="00596A45">
        <w:rPr>
          <w:rFonts w:hint="cs"/>
          <w:sz w:val="23"/>
          <w:szCs w:val="23"/>
          <w:rtl/>
        </w:rPr>
        <w:t xml:space="preserve"> ... </w:t>
      </w:r>
    </w:p>
    <w:p w:rsidR="00272CD0" w:rsidRPr="00596A45" w:rsidRDefault="00272CD0" w:rsidP="00596A45">
      <w:pPr>
        <w:pStyle w:val="a8"/>
        <w:ind w:left="360"/>
        <w:rPr>
          <w:sz w:val="23"/>
          <w:szCs w:val="23"/>
          <w:rtl/>
        </w:rPr>
      </w:pPr>
      <w:r w:rsidRPr="00596A45">
        <w:rPr>
          <w:sz w:val="23"/>
          <w:szCs w:val="23"/>
          <w:rtl/>
        </w:rPr>
        <w:t>מלבד זאת, ישנן מחלוקות נוספות בין השו"ע והרמ"א בדיני טריפות,</w:t>
      </w:r>
      <w:r w:rsidR="00724FC8" w:rsidRPr="00596A45">
        <w:rPr>
          <w:sz w:val="23"/>
          <w:szCs w:val="23"/>
          <w:rtl/>
        </w:rPr>
        <w:t xml:space="preserve"> בהן הרמ"א מחמיר והשו"ע מיקל</w:t>
      </w:r>
      <w:r w:rsidRPr="00596A45">
        <w:rPr>
          <w:sz w:val="23"/>
          <w:szCs w:val="23"/>
          <w:rtl/>
        </w:rPr>
        <w:t xml:space="preserve">. הנוהג המקובל במשחטות כיום הוא לסמן כבשר 'כשר' שאיננו 'חלק' כל מקרה השנוי במחלוקת בין גדולי הפוסקים הנ"ל. ממילא, שאלת אכילת בשר שאינו 'חלק' נוגעת הן לבני עדות המזרח הנוהגים כפסקי מרן השו"ע </w:t>
      </w:r>
      <w:r w:rsidR="00724FC8" w:rsidRPr="00596A45">
        <w:rPr>
          <w:sz w:val="23"/>
          <w:szCs w:val="23"/>
          <w:rtl/>
        </w:rPr>
        <w:t>והן לבני אשכנז היוצאים ביד רמ"א</w:t>
      </w:r>
      <w:r w:rsidR="00724FC8" w:rsidRPr="00596A45">
        <w:rPr>
          <w:rFonts w:hint="cs"/>
          <w:sz w:val="23"/>
          <w:szCs w:val="23"/>
          <w:rtl/>
        </w:rPr>
        <w:t xml:space="preserve"> ...</w:t>
      </w:r>
    </w:p>
    <w:p w:rsidR="00272CD0" w:rsidRPr="00596A45" w:rsidRDefault="00272CD0" w:rsidP="00596A45">
      <w:pPr>
        <w:pStyle w:val="a8"/>
        <w:ind w:left="360"/>
        <w:rPr>
          <w:sz w:val="23"/>
          <w:szCs w:val="23"/>
          <w:rtl/>
        </w:rPr>
      </w:pPr>
      <w:r w:rsidRPr="00596A45">
        <w:rPr>
          <w:sz w:val="23"/>
          <w:szCs w:val="23"/>
          <w:rtl/>
        </w:rPr>
        <w:t xml:space="preserve">טעם נוסף להתיר אכילת בשר שאין ידוע </w:t>
      </w:r>
      <w:r w:rsidR="00724FC8" w:rsidRPr="00596A45">
        <w:rPr>
          <w:sz w:val="23"/>
          <w:szCs w:val="23"/>
          <w:rtl/>
        </w:rPr>
        <w:t>אם הוא 'חלק', כתב הדבר שמואל</w:t>
      </w:r>
      <w:r w:rsidRPr="00596A45">
        <w:rPr>
          <w:sz w:val="23"/>
          <w:szCs w:val="23"/>
          <w:rtl/>
        </w:rPr>
        <w:t>:</w:t>
      </w:r>
      <w:r w:rsidR="00724FC8" w:rsidRPr="00596A45">
        <w:rPr>
          <w:rFonts w:hint="cs"/>
          <w:sz w:val="23"/>
          <w:szCs w:val="23"/>
          <w:rtl/>
        </w:rPr>
        <w:t xml:space="preserve"> </w:t>
      </w:r>
      <w:r w:rsidRPr="00596A45">
        <w:rPr>
          <w:sz w:val="23"/>
          <w:szCs w:val="23"/>
          <w:rtl/>
        </w:rPr>
        <w:t>"כ"ש היכא דאיכא ספק ספיקא באיזה פיסול מיעוטא דלא שכיחא".</w:t>
      </w:r>
      <w:r w:rsidR="00724FC8" w:rsidRPr="00596A45">
        <w:rPr>
          <w:rFonts w:hint="cs"/>
          <w:sz w:val="23"/>
          <w:szCs w:val="23"/>
          <w:rtl/>
        </w:rPr>
        <w:t xml:space="preserve"> </w:t>
      </w:r>
      <w:r w:rsidRPr="00596A45">
        <w:rPr>
          <w:sz w:val="23"/>
          <w:szCs w:val="23"/>
          <w:rtl/>
        </w:rPr>
        <w:t>היינו, ספק אם היו סירכות היורדות במשמוש בריאת הבהמה, וספק אם הלכה כשו"ע או כרמ"א, וכן כתב בשו"ת יביע אומר:</w:t>
      </w:r>
      <w:r w:rsidR="00724FC8" w:rsidRPr="00596A45">
        <w:rPr>
          <w:rFonts w:hint="cs"/>
          <w:sz w:val="23"/>
          <w:szCs w:val="23"/>
          <w:rtl/>
        </w:rPr>
        <w:t xml:space="preserve"> </w:t>
      </w:r>
      <w:r w:rsidRPr="00596A45">
        <w:rPr>
          <w:sz w:val="23"/>
          <w:szCs w:val="23"/>
          <w:rtl/>
        </w:rPr>
        <w:t>"עכ"פ בכה"ג דנ"ד תסגי לן להקל ע"פ ס"ס, שמא בשר בהמה הלזה חלק, ואת"ל שהיה שם סירכא שהוסרה ע"י מיעוך ומשמוש, שמא הלכה כדעת המכשירים".</w:t>
      </w:r>
      <w:r w:rsidR="00724FC8" w:rsidRPr="00596A45">
        <w:rPr>
          <w:rFonts w:hint="cs"/>
          <w:sz w:val="23"/>
          <w:szCs w:val="23"/>
          <w:rtl/>
        </w:rPr>
        <w:t xml:space="preserve"> </w:t>
      </w:r>
      <w:r w:rsidRPr="00596A45">
        <w:rPr>
          <w:sz w:val="23"/>
          <w:szCs w:val="23"/>
          <w:rtl/>
        </w:rPr>
        <w:t>לעומתם, בשו"ת שואל ונשאל חלק על יסו</w:t>
      </w:r>
      <w:r w:rsidR="00724FC8" w:rsidRPr="00596A45">
        <w:rPr>
          <w:sz w:val="23"/>
          <w:szCs w:val="23"/>
          <w:rtl/>
        </w:rPr>
        <w:t>ד זה, משום שזהו ס"ס שאפשר לבררו</w:t>
      </w:r>
      <w:r w:rsidR="00724FC8" w:rsidRPr="00596A45">
        <w:rPr>
          <w:rFonts w:hint="cs"/>
          <w:sz w:val="23"/>
          <w:szCs w:val="23"/>
          <w:rtl/>
        </w:rPr>
        <w:t xml:space="preserve"> ...</w:t>
      </w:r>
    </w:p>
    <w:p w:rsidR="00724FC8" w:rsidRPr="00596A45" w:rsidRDefault="00724FC8" w:rsidP="00596A45">
      <w:pPr>
        <w:pStyle w:val="a8"/>
        <w:ind w:left="360"/>
        <w:rPr>
          <w:sz w:val="23"/>
          <w:szCs w:val="23"/>
          <w:rtl/>
        </w:rPr>
      </w:pPr>
      <w:r w:rsidRPr="00596A45">
        <w:rPr>
          <w:sz w:val="23"/>
          <w:szCs w:val="23"/>
          <w:rtl/>
        </w:rPr>
        <w:t>מדברי פוסקי דורנו נראה שסייגו את ההיתר לאכול בשר שאינו 'חלק' בבירור, למקומות בהם ישנו צורך מיוחד להקל, כגון במקום שהדבר נוגע לכבוד הבריות, או לחשש איבה או מחלוקת. כמו כן, הגר"מ אליהו</w:t>
      </w:r>
      <w:r w:rsidRPr="00596A45">
        <w:rPr>
          <w:rFonts w:hint="cs"/>
          <w:sz w:val="23"/>
          <w:szCs w:val="23"/>
          <w:rtl/>
        </w:rPr>
        <w:t xml:space="preserve"> </w:t>
      </w:r>
      <w:r w:rsidRPr="00596A45">
        <w:rPr>
          <w:sz w:val="23"/>
          <w:szCs w:val="23"/>
          <w:rtl/>
        </w:rPr>
        <w:t>התיר זאת בצבא, ואף לתלמידי ישיבה שאינם שבים לביתם מידי יום, מחמת שעת הדחק שבדבר, אך לא הקל לסמוך על הספק בשמחות וכדו'</w:t>
      </w:r>
      <w:r w:rsidRPr="00596A45">
        <w:rPr>
          <w:rFonts w:hint="cs"/>
          <w:sz w:val="23"/>
          <w:szCs w:val="23"/>
          <w:rtl/>
        </w:rPr>
        <w:t xml:space="preserve">. </w:t>
      </w:r>
    </w:p>
    <w:p w:rsidR="00724FC8" w:rsidRPr="00596A45" w:rsidRDefault="00724FC8" w:rsidP="00596A45">
      <w:pPr>
        <w:pStyle w:val="a8"/>
        <w:ind w:left="360"/>
        <w:rPr>
          <w:sz w:val="23"/>
          <w:szCs w:val="23"/>
          <w:rtl/>
        </w:rPr>
      </w:pPr>
      <w:r w:rsidRPr="00596A45">
        <w:rPr>
          <w:rFonts w:hint="cs"/>
          <w:sz w:val="23"/>
          <w:szCs w:val="23"/>
          <w:rtl/>
        </w:rPr>
        <w:t xml:space="preserve">סיכום: </w:t>
      </w:r>
      <w:r w:rsidRPr="00596A45">
        <w:rPr>
          <w:sz w:val="23"/>
          <w:szCs w:val="23"/>
          <w:rtl/>
        </w:rPr>
        <w:t xml:space="preserve">א. כל הבשר המוגש בצה"ל הינו 'חלק', ורשאים לאכול ממנו ללא חשש הן בני עדות אשכנז והן בני עדות המזרח. לכן, חילי המקפיד על אכילת 'חלק' בביתו, לא יקל לאכול באכילת בשר </w:t>
      </w:r>
      <w:r w:rsidRPr="00596A45">
        <w:rPr>
          <w:sz w:val="23"/>
          <w:szCs w:val="23"/>
          <w:rtl/>
        </w:rPr>
        <w:t>שאינו 'חלק' במסגרת שירותו בצה"ל</w:t>
      </w:r>
      <w:r w:rsidRPr="00596A45">
        <w:rPr>
          <w:rFonts w:hint="cs"/>
          <w:sz w:val="23"/>
          <w:szCs w:val="23"/>
          <w:rtl/>
        </w:rPr>
        <w:t xml:space="preserve">; </w:t>
      </w:r>
      <w:r w:rsidRPr="00596A45">
        <w:rPr>
          <w:sz w:val="23"/>
          <w:szCs w:val="23"/>
          <w:rtl/>
        </w:rPr>
        <w:t>ב. אולם, אם מסיבה כל שהיא, נקלע למציאות בה במשך תקופה ממושכת, אין ברשותו אלא בשר שאיננו 'חלק', ואין באפשרותו לשבוע מבשר עוף ומשאר התבשילים המצויים לו, רשאי להקל ולאכול גם בשר שאינו 'חלק'.</w:t>
      </w:r>
    </w:p>
    <w:sectPr w:rsidR="00724FC8" w:rsidRPr="00596A45" w:rsidSect="00656813">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048F" w:rsidRDefault="00AC048F" w:rsidP="001250C8">
      <w:pPr>
        <w:spacing w:line="240" w:lineRule="auto"/>
      </w:pPr>
      <w:r>
        <w:separator/>
      </w:r>
    </w:p>
  </w:endnote>
  <w:endnote w:type="continuationSeparator" w:id="0">
    <w:p w:rsidR="00AC048F" w:rsidRDefault="00AC048F"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048F" w:rsidRDefault="00AC048F" w:rsidP="001250C8">
      <w:pPr>
        <w:spacing w:line="240" w:lineRule="auto"/>
      </w:pPr>
      <w:r>
        <w:separator/>
      </w:r>
    </w:p>
  </w:footnote>
  <w:footnote w:type="continuationSeparator" w:id="0">
    <w:p w:rsidR="00AC048F" w:rsidRDefault="00AC048F" w:rsidP="001250C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EB4D20"/>
    <w:multiLevelType w:val="hybridMultilevel"/>
    <w:tmpl w:val="33C092C6"/>
    <w:lvl w:ilvl="0" w:tplc="5A9C692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9"/>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23D"/>
    <w:rsid w:val="00022F97"/>
    <w:rsid w:val="00050946"/>
    <w:rsid w:val="000510FA"/>
    <w:rsid w:val="001250C8"/>
    <w:rsid w:val="00144CAD"/>
    <w:rsid w:val="001D7F03"/>
    <w:rsid w:val="00272CD0"/>
    <w:rsid w:val="002E1DB7"/>
    <w:rsid w:val="004B2A9C"/>
    <w:rsid w:val="00596A45"/>
    <w:rsid w:val="00656813"/>
    <w:rsid w:val="006A29B5"/>
    <w:rsid w:val="00724FC8"/>
    <w:rsid w:val="00794DE8"/>
    <w:rsid w:val="007E5030"/>
    <w:rsid w:val="0085223D"/>
    <w:rsid w:val="00896EEC"/>
    <w:rsid w:val="008A0A58"/>
    <w:rsid w:val="009E54F3"/>
    <w:rsid w:val="009F23FF"/>
    <w:rsid w:val="009F3F3C"/>
    <w:rsid w:val="00A13A6B"/>
    <w:rsid w:val="00A26C14"/>
    <w:rsid w:val="00AC048F"/>
    <w:rsid w:val="00B45A22"/>
    <w:rsid w:val="00DD3999"/>
    <w:rsid w:val="00E93D7D"/>
    <w:rsid w:val="00F10E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0261FC-4C83-459F-8651-3A2D17E98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a8">
    <w:name w:val="List Paragraph"/>
    <w:basedOn w:val="a"/>
    <w:uiPriority w:val="34"/>
    <w:qFormat/>
    <w:rsid w:val="0085223D"/>
    <w:pPr>
      <w:ind w:left="720"/>
      <w:contextualSpacing/>
    </w:pPr>
  </w:style>
  <w:style w:type="paragraph" w:customStyle="1" w:styleId="10">
    <w:name w:val="טקסט רגיל 1"/>
    <w:basedOn w:val="a"/>
    <w:rsid w:val="004B2A9C"/>
    <w:rPr>
      <w:rFonts w:ascii="Times New Roman" w:eastAsia="Times New Roman" w:hAnsi="Times New Roman" w:cs="Narkisim"/>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529510">
      <w:bodyDiv w:val="1"/>
      <w:marLeft w:val="0"/>
      <w:marRight w:val="0"/>
      <w:marTop w:val="0"/>
      <w:marBottom w:val="0"/>
      <w:divBdr>
        <w:top w:val="none" w:sz="0" w:space="0" w:color="auto"/>
        <w:left w:val="none" w:sz="0" w:space="0" w:color="auto"/>
        <w:bottom w:val="none" w:sz="0" w:space="0" w:color="auto"/>
        <w:right w:val="none" w:sz="0" w:space="0" w:color="auto"/>
      </w:divBdr>
    </w:div>
    <w:div w:id="192179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1492;&#1488;&#1495;&#1505;&#1493;&#1503;%20&#1513;&#1500;&#1497;\&#1488;&#1493;&#1491;&#1497;\&#1514;&#1489;&#1504;&#1497;&#1514;%20&#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תבנית אודי</Template>
  <TotalTime>49</TotalTime>
  <Pages>4</Pages>
  <Words>2700</Words>
  <Characters>13503</Characters>
  <Application>Microsoft Office Word</Application>
  <DocSecurity>0</DocSecurity>
  <Lines>112</Lines>
  <Paragraphs>32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16171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2026-06-15T12:38:00Z</dcterms:created>
  <dcterms:modified xsi:type="dcterms:W3CDTF">2026-06-15T14:57:00Z</dcterms:modified>
</cp:coreProperties>
</file>