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96D5D" w14:textId="77777777" w:rsidR="004B2F90" w:rsidRPr="004C1FAE" w:rsidRDefault="004B2F90" w:rsidP="004B2F90">
      <w:pPr>
        <w:jc w:val="center"/>
        <w:rPr>
          <w:rFonts w:asciiTheme="majorBidi" w:hAnsiTheme="majorBidi" w:cs="Times New Roman"/>
          <w:b/>
          <w:bCs/>
          <w:sz w:val="28"/>
          <w:szCs w:val="28"/>
          <w:u w:val="single"/>
          <w:rtl/>
        </w:rPr>
      </w:pPr>
      <w:r>
        <w:rPr>
          <w:rFonts w:asciiTheme="majorBidi" w:hAnsiTheme="majorBidi" w:cs="Times New Roman" w:hint="cs"/>
          <w:b/>
          <w:bCs/>
          <w:sz w:val="28"/>
          <w:szCs w:val="28"/>
          <w:u w:val="single"/>
          <w:rtl/>
        </w:rPr>
        <w:t>מקווה המקבל מי גשמים</w:t>
      </w:r>
    </w:p>
    <w:p w14:paraId="7B955296" w14:textId="77777777" w:rsidR="004B2F90" w:rsidRPr="002030B1" w:rsidRDefault="004B2F90" w:rsidP="004B2F90">
      <w:pPr>
        <w:rPr>
          <w:rFonts w:asciiTheme="majorBidi" w:hAnsiTheme="majorBidi" w:cstheme="majorBidi"/>
          <w:sz w:val="24"/>
          <w:szCs w:val="24"/>
          <w:rtl/>
        </w:rPr>
      </w:pPr>
      <w:r w:rsidRPr="002030B1">
        <w:rPr>
          <w:rFonts w:asciiTheme="majorBidi" w:hAnsiTheme="majorBidi" w:cs="Times New Roman"/>
          <w:sz w:val="24"/>
          <w:szCs w:val="24"/>
          <w:rtl/>
        </w:rPr>
        <w:t xml:space="preserve">בכורות </w:t>
      </w:r>
      <w:proofErr w:type="spellStart"/>
      <w:r w:rsidRPr="002030B1">
        <w:rPr>
          <w:rFonts w:asciiTheme="majorBidi" w:hAnsiTheme="majorBidi" w:cs="Times New Roman"/>
          <w:sz w:val="24"/>
          <w:szCs w:val="24"/>
          <w:rtl/>
        </w:rPr>
        <w:t>נה</w:t>
      </w:r>
      <w:proofErr w:type="spellEnd"/>
      <w:r>
        <w:rPr>
          <w:rFonts w:asciiTheme="majorBidi" w:hAnsiTheme="majorBidi" w:cs="Times New Roman" w:hint="cs"/>
          <w:sz w:val="24"/>
          <w:szCs w:val="24"/>
          <w:rtl/>
        </w:rPr>
        <w:t>,</w:t>
      </w:r>
      <w:r w:rsidRPr="002030B1">
        <w:rPr>
          <w:rFonts w:asciiTheme="majorBidi" w:hAnsiTheme="majorBidi" w:cs="Times New Roman"/>
          <w:sz w:val="24"/>
          <w:szCs w:val="24"/>
          <w:rtl/>
        </w:rPr>
        <w:t xml:space="preserve"> ב</w:t>
      </w:r>
    </w:p>
    <w:p w14:paraId="2A8E4179" w14:textId="77777777" w:rsidR="004B2F90" w:rsidRDefault="004B2F90" w:rsidP="004B2F90">
      <w:pPr>
        <w:ind w:left="360"/>
        <w:rPr>
          <w:rFonts w:asciiTheme="majorBidi" w:hAnsiTheme="majorBidi" w:cstheme="majorBidi"/>
          <w:sz w:val="24"/>
          <w:szCs w:val="24"/>
          <w:rtl/>
        </w:rPr>
      </w:pPr>
      <w:r w:rsidRPr="002030B1">
        <w:rPr>
          <w:rFonts w:asciiTheme="majorBidi" w:hAnsiTheme="majorBidi" w:cs="Times New Roman"/>
          <w:sz w:val="24"/>
          <w:szCs w:val="24"/>
          <w:rtl/>
        </w:rPr>
        <w:t xml:space="preserve">תניא, רבי מאיר אומר: יובל שמו, שנאמר והיה כעץ שתול על מים ועל יובל ישלח </w:t>
      </w:r>
      <w:proofErr w:type="spellStart"/>
      <w:r w:rsidRPr="002030B1">
        <w:rPr>
          <w:rFonts w:asciiTheme="majorBidi" w:hAnsiTheme="majorBidi" w:cs="Times New Roman"/>
          <w:sz w:val="24"/>
          <w:szCs w:val="24"/>
          <w:rtl/>
        </w:rPr>
        <w:t>שרשיו</w:t>
      </w:r>
      <w:proofErr w:type="spellEnd"/>
      <w:r w:rsidRPr="002030B1">
        <w:rPr>
          <w:rFonts w:asciiTheme="majorBidi" w:hAnsiTheme="majorBidi" w:cs="Times New Roman"/>
          <w:sz w:val="24"/>
          <w:szCs w:val="24"/>
          <w:rtl/>
        </w:rPr>
        <w:t xml:space="preserve">, ולמה נקרא שמו פרת - שמימיו פרים ורבים. מסייע ליה לשמואל, </w:t>
      </w:r>
      <w:proofErr w:type="spellStart"/>
      <w:r w:rsidRPr="002030B1">
        <w:rPr>
          <w:rFonts w:asciiTheme="majorBidi" w:hAnsiTheme="majorBidi" w:cs="Times New Roman"/>
          <w:sz w:val="24"/>
          <w:szCs w:val="24"/>
          <w:rtl/>
        </w:rPr>
        <w:t>דאמר</w:t>
      </w:r>
      <w:proofErr w:type="spellEnd"/>
      <w:r w:rsidRPr="002030B1">
        <w:rPr>
          <w:rFonts w:asciiTheme="majorBidi" w:hAnsiTheme="majorBidi" w:cs="Times New Roman"/>
          <w:sz w:val="24"/>
          <w:szCs w:val="24"/>
          <w:rtl/>
        </w:rPr>
        <w:t xml:space="preserve"> שמואל: </w:t>
      </w:r>
      <w:proofErr w:type="spellStart"/>
      <w:r w:rsidRPr="002030B1">
        <w:rPr>
          <w:rFonts w:asciiTheme="majorBidi" w:hAnsiTheme="majorBidi" w:cs="Times New Roman"/>
          <w:sz w:val="24"/>
          <w:szCs w:val="24"/>
          <w:rtl/>
        </w:rPr>
        <w:t>נהרא</w:t>
      </w:r>
      <w:proofErr w:type="spellEnd"/>
      <w:r w:rsidRPr="002030B1">
        <w:rPr>
          <w:rFonts w:asciiTheme="majorBidi" w:hAnsiTheme="majorBidi" w:cs="Times New Roman"/>
          <w:sz w:val="24"/>
          <w:szCs w:val="24"/>
          <w:rtl/>
        </w:rPr>
        <w:t xml:space="preserve"> </w:t>
      </w:r>
      <w:proofErr w:type="spellStart"/>
      <w:r w:rsidRPr="002030B1">
        <w:rPr>
          <w:rFonts w:asciiTheme="majorBidi" w:hAnsiTheme="majorBidi" w:cs="Times New Roman"/>
          <w:sz w:val="24"/>
          <w:szCs w:val="24"/>
          <w:rtl/>
        </w:rPr>
        <w:t>מכיפיה</w:t>
      </w:r>
      <w:proofErr w:type="spellEnd"/>
      <w:r w:rsidRPr="002030B1">
        <w:rPr>
          <w:rFonts w:asciiTheme="majorBidi" w:hAnsiTheme="majorBidi" w:cs="Times New Roman"/>
          <w:sz w:val="24"/>
          <w:szCs w:val="24"/>
          <w:rtl/>
        </w:rPr>
        <w:t xml:space="preserve"> </w:t>
      </w:r>
      <w:proofErr w:type="spellStart"/>
      <w:r w:rsidRPr="002030B1">
        <w:rPr>
          <w:rFonts w:asciiTheme="majorBidi" w:hAnsiTheme="majorBidi" w:cs="Times New Roman"/>
          <w:sz w:val="24"/>
          <w:szCs w:val="24"/>
          <w:rtl/>
        </w:rPr>
        <w:t>מיבריך</w:t>
      </w:r>
      <w:proofErr w:type="spellEnd"/>
      <w:r w:rsidRPr="002030B1">
        <w:rPr>
          <w:rFonts w:asciiTheme="majorBidi" w:hAnsiTheme="majorBidi" w:cs="Times New Roman"/>
          <w:sz w:val="24"/>
          <w:szCs w:val="24"/>
          <w:rtl/>
        </w:rPr>
        <w:t xml:space="preserve">; </w:t>
      </w:r>
      <w:proofErr w:type="spellStart"/>
      <w:r w:rsidRPr="002030B1">
        <w:rPr>
          <w:rFonts w:asciiTheme="majorBidi" w:hAnsiTheme="majorBidi" w:cs="Times New Roman"/>
          <w:sz w:val="24"/>
          <w:szCs w:val="24"/>
          <w:rtl/>
        </w:rPr>
        <w:t>ופליגא</w:t>
      </w:r>
      <w:proofErr w:type="spellEnd"/>
      <w:r w:rsidRPr="002030B1">
        <w:rPr>
          <w:rFonts w:asciiTheme="majorBidi" w:hAnsiTheme="majorBidi" w:cs="Times New Roman"/>
          <w:sz w:val="24"/>
          <w:szCs w:val="24"/>
          <w:rtl/>
        </w:rPr>
        <w:t xml:space="preserve"> </w:t>
      </w:r>
      <w:proofErr w:type="spellStart"/>
      <w:r w:rsidRPr="002030B1">
        <w:rPr>
          <w:rFonts w:asciiTheme="majorBidi" w:hAnsiTheme="majorBidi" w:cs="Times New Roman"/>
          <w:sz w:val="24"/>
          <w:szCs w:val="24"/>
          <w:rtl/>
        </w:rPr>
        <w:t>דרב</w:t>
      </w:r>
      <w:proofErr w:type="spellEnd"/>
      <w:r w:rsidRPr="002030B1">
        <w:rPr>
          <w:rFonts w:asciiTheme="majorBidi" w:hAnsiTheme="majorBidi" w:cs="Times New Roman"/>
          <w:sz w:val="24"/>
          <w:szCs w:val="24"/>
          <w:rtl/>
        </w:rPr>
        <w:t xml:space="preserve">, </w:t>
      </w:r>
      <w:proofErr w:type="spellStart"/>
      <w:r w:rsidRPr="002030B1">
        <w:rPr>
          <w:rFonts w:asciiTheme="majorBidi" w:hAnsiTheme="majorBidi" w:cs="Times New Roman"/>
          <w:sz w:val="24"/>
          <w:szCs w:val="24"/>
          <w:rtl/>
        </w:rPr>
        <w:t>דאמר</w:t>
      </w:r>
      <w:proofErr w:type="spellEnd"/>
      <w:r w:rsidRPr="002030B1">
        <w:rPr>
          <w:rFonts w:asciiTheme="majorBidi" w:hAnsiTheme="majorBidi" w:cs="Times New Roman"/>
          <w:sz w:val="24"/>
          <w:szCs w:val="24"/>
          <w:rtl/>
        </w:rPr>
        <w:t xml:space="preserve"> רב אמי אמר רב: </w:t>
      </w:r>
      <w:proofErr w:type="spellStart"/>
      <w:r w:rsidRPr="002030B1">
        <w:rPr>
          <w:rFonts w:asciiTheme="majorBidi" w:hAnsiTheme="majorBidi" w:cs="Times New Roman"/>
          <w:sz w:val="24"/>
          <w:szCs w:val="24"/>
          <w:rtl/>
        </w:rPr>
        <w:t>מיטרא</w:t>
      </w:r>
      <w:proofErr w:type="spellEnd"/>
      <w:r w:rsidRPr="002030B1">
        <w:rPr>
          <w:rFonts w:asciiTheme="majorBidi" w:hAnsiTheme="majorBidi" w:cs="Times New Roman"/>
          <w:sz w:val="24"/>
          <w:szCs w:val="24"/>
          <w:rtl/>
        </w:rPr>
        <w:t xml:space="preserve"> </w:t>
      </w:r>
      <w:proofErr w:type="spellStart"/>
      <w:r w:rsidRPr="002030B1">
        <w:rPr>
          <w:rFonts w:asciiTheme="majorBidi" w:hAnsiTheme="majorBidi" w:cs="Times New Roman"/>
          <w:sz w:val="24"/>
          <w:szCs w:val="24"/>
          <w:rtl/>
        </w:rPr>
        <w:t>במערבא</w:t>
      </w:r>
      <w:proofErr w:type="spellEnd"/>
      <w:r w:rsidRPr="002030B1">
        <w:rPr>
          <w:rFonts w:asciiTheme="majorBidi" w:hAnsiTheme="majorBidi" w:cs="Times New Roman"/>
          <w:sz w:val="24"/>
          <w:szCs w:val="24"/>
          <w:rtl/>
        </w:rPr>
        <w:t xml:space="preserve"> - </w:t>
      </w:r>
      <w:proofErr w:type="spellStart"/>
      <w:r w:rsidRPr="002030B1">
        <w:rPr>
          <w:rFonts w:asciiTheme="majorBidi" w:hAnsiTheme="majorBidi" w:cs="Times New Roman"/>
          <w:sz w:val="24"/>
          <w:szCs w:val="24"/>
          <w:rtl/>
        </w:rPr>
        <w:t>סהדא</w:t>
      </w:r>
      <w:proofErr w:type="spellEnd"/>
      <w:r w:rsidRPr="002030B1">
        <w:rPr>
          <w:rFonts w:asciiTheme="majorBidi" w:hAnsiTheme="majorBidi" w:cs="Times New Roman"/>
          <w:sz w:val="24"/>
          <w:szCs w:val="24"/>
          <w:rtl/>
        </w:rPr>
        <w:t xml:space="preserve"> רבה פרת. אבוה </w:t>
      </w:r>
      <w:proofErr w:type="spellStart"/>
      <w:r w:rsidRPr="002030B1">
        <w:rPr>
          <w:rFonts w:asciiTheme="majorBidi" w:hAnsiTheme="majorBidi" w:cs="Times New Roman"/>
          <w:sz w:val="24"/>
          <w:szCs w:val="24"/>
          <w:rtl/>
        </w:rPr>
        <w:t>דשמואל</w:t>
      </w:r>
      <w:proofErr w:type="spellEnd"/>
      <w:r w:rsidRPr="002030B1">
        <w:rPr>
          <w:rFonts w:asciiTheme="majorBidi" w:hAnsiTheme="majorBidi" w:cs="Times New Roman"/>
          <w:sz w:val="24"/>
          <w:szCs w:val="24"/>
          <w:rtl/>
        </w:rPr>
        <w:t xml:space="preserve"> עביד להו </w:t>
      </w:r>
      <w:proofErr w:type="spellStart"/>
      <w:r w:rsidRPr="002030B1">
        <w:rPr>
          <w:rFonts w:asciiTheme="majorBidi" w:hAnsiTheme="majorBidi" w:cs="Times New Roman"/>
          <w:sz w:val="24"/>
          <w:szCs w:val="24"/>
          <w:rtl/>
        </w:rPr>
        <w:t>לבנאתיה</w:t>
      </w:r>
      <w:proofErr w:type="spellEnd"/>
      <w:r w:rsidRPr="002030B1">
        <w:rPr>
          <w:rFonts w:asciiTheme="majorBidi" w:hAnsiTheme="majorBidi" w:cs="Times New Roman"/>
          <w:sz w:val="24"/>
          <w:szCs w:val="24"/>
          <w:rtl/>
        </w:rPr>
        <w:t xml:space="preserve"> </w:t>
      </w:r>
      <w:proofErr w:type="spellStart"/>
      <w:r w:rsidRPr="002030B1">
        <w:rPr>
          <w:rFonts w:asciiTheme="majorBidi" w:hAnsiTheme="majorBidi" w:cs="Times New Roman"/>
          <w:sz w:val="24"/>
          <w:szCs w:val="24"/>
          <w:rtl/>
        </w:rPr>
        <w:t>מקוה</w:t>
      </w:r>
      <w:proofErr w:type="spellEnd"/>
      <w:r w:rsidRPr="002030B1">
        <w:rPr>
          <w:rFonts w:asciiTheme="majorBidi" w:hAnsiTheme="majorBidi" w:cs="Times New Roman"/>
          <w:sz w:val="24"/>
          <w:szCs w:val="24"/>
          <w:rtl/>
        </w:rPr>
        <w:t xml:space="preserve"> ביומי ניסן, ומפצי ביומי תשרי; </w:t>
      </w:r>
      <w:proofErr w:type="spellStart"/>
      <w:r w:rsidRPr="002030B1">
        <w:rPr>
          <w:rFonts w:asciiTheme="majorBidi" w:hAnsiTheme="majorBidi" w:cs="Times New Roman"/>
          <w:sz w:val="24"/>
          <w:szCs w:val="24"/>
          <w:rtl/>
        </w:rPr>
        <w:t>מקוה</w:t>
      </w:r>
      <w:proofErr w:type="spellEnd"/>
      <w:r w:rsidRPr="002030B1">
        <w:rPr>
          <w:rFonts w:asciiTheme="majorBidi" w:hAnsiTheme="majorBidi" w:cs="Times New Roman"/>
          <w:sz w:val="24"/>
          <w:szCs w:val="24"/>
          <w:rtl/>
        </w:rPr>
        <w:t xml:space="preserve"> ביומי ניסן - סבר לה כרב, </w:t>
      </w:r>
      <w:proofErr w:type="spellStart"/>
      <w:r w:rsidRPr="002030B1">
        <w:rPr>
          <w:rFonts w:asciiTheme="majorBidi" w:hAnsiTheme="majorBidi" w:cs="Times New Roman"/>
          <w:sz w:val="24"/>
          <w:szCs w:val="24"/>
          <w:rtl/>
        </w:rPr>
        <w:t>דאמר</w:t>
      </w:r>
      <w:proofErr w:type="spellEnd"/>
      <w:r w:rsidRPr="002030B1">
        <w:rPr>
          <w:rFonts w:asciiTheme="majorBidi" w:hAnsiTheme="majorBidi" w:cs="Times New Roman"/>
          <w:sz w:val="24"/>
          <w:szCs w:val="24"/>
          <w:rtl/>
        </w:rPr>
        <w:t xml:space="preserve"> רב אמי אמר רב: </w:t>
      </w:r>
      <w:proofErr w:type="spellStart"/>
      <w:r w:rsidRPr="002030B1">
        <w:rPr>
          <w:rFonts w:asciiTheme="majorBidi" w:hAnsiTheme="majorBidi" w:cs="Times New Roman"/>
          <w:sz w:val="24"/>
          <w:szCs w:val="24"/>
          <w:rtl/>
        </w:rPr>
        <w:t>מיטרא</w:t>
      </w:r>
      <w:proofErr w:type="spellEnd"/>
      <w:r w:rsidRPr="002030B1">
        <w:rPr>
          <w:rFonts w:asciiTheme="majorBidi" w:hAnsiTheme="majorBidi" w:cs="Times New Roman"/>
          <w:sz w:val="24"/>
          <w:szCs w:val="24"/>
          <w:rtl/>
        </w:rPr>
        <w:t xml:space="preserve"> </w:t>
      </w:r>
      <w:proofErr w:type="spellStart"/>
      <w:r w:rsidRPr="002030B1">
        <w:rPr>
          <w:rFonts w:asciiTheme="majorBidi" w:hAnsiTheme="majorBidi" w:cs="Times New Roman"/>
          <w:sz w:val="24"/>
          <w:szCs w:val="24"/>
          <w:rtl/>
        </w:rPr>
        <w:t>במערבא</w:t>
      </w:r>
      <w:proofErr w:type="spellEnd"/>
      <w:r w:rsidRPr="002030B1">
        <w:rPr>
          <w:rFonts w:asciiTheme="majorBidi" w:hAnsiTheme="majorBidi" w:cs="Times New Roman"/>
          <w:sz w:val="24"/>
          <w:szCs w:val="24"/>
          <w:rtl/>
        </w:rPr>
        <w:t xml:space="preserve"> - </w:t>
      </w:r>
      <w:proofErr w:type="spellStart"/>
      <w:r w:rsidRPr="002030B1">
        <w:rPr>
          <w:rFonts w:asciiTheme="majorBidi" w:hAnsiTheme="majorBidi" w:cs="Times New Roman"/>
          <w:sz w:val="24"/>
          <w:szCs w:val="24"/>
          <w:rtl/>
        </w:rPr>
        <w:t>סהדא</w:t>
      </w:r>
      <w:proofErr w:type="spellEnd"/>
      <w:r w:rsidRPr="002030B1">
        <w:rPr>
          <w:rFonts w:asciiTheme="majorBidi" w:hAnsiTheme="majorBidi" w:cs="Times New Roman"/>
          <w:sz w:val="24"/>
          <w:szCs w:val="24"/>
          <w:rtl/>
        </w:rPr>
        <w:t xml:space="preserve"> רבה פרת, שמא ירבו </w:t>
      </w:r>
      <w:proofErr w:type="spellStart"/>
      <w:r w:rsidRPr="002030B1">
        <w:rPr>
          <w:rFonts w:asciiTheme="majorBidi" w:hAnsiTheme="majorBidi" w:cs="Times New Roman"/>
          <w:sz w:val="24"/>
          <w:szCs w:val="24"/>
          <w:rtl/>
        </w:rPr>
        <w:t>נוטפין</w:t>
      </w:r>
      <w:proofErr w:type="spellEnd"/>
      <w:r w:rsidRPr="002030B1">
        <w:rPr>
          <w:rFonts w:asciiTheme="majorBidi" w:hAnsiTheme="majorBidi" w:cs="Times New Roman"/>
          <w:sz w:val="24"/>
          <w:szCs w:val="24"/>
          <w:rtl/>
        </w:rPr>
        <w:t xml:space="preserve"> על </w:t>
      </w:r>
      <w:proofErr w:type="spellStart"/>
      <w:r w:rsidRPr="002030B1">
        <w:rPr>
          <w:rFonts w:asciiTheme="majorBidi" w:hAnsiTheme="majorBidi" w:cs="Times New Roman"/>
          <w:sz w:val="24"/>
          <w:szCs w:val="24"/>
          <w:rtl/>
        </w:rPr>
        <w:t>הזוחלין</w:t>
      </w:r>
      <w:proofErr w:type="spellEnd"/>
      <w:r w:rsidRPr="002030B1">
        <w:rPr>
          <w:rFonts w:asciiTheme="majorBidi" w:hAnsiTheme="majorBidi" w:cs="Times New Roman"/>
          <w:sz w:val="24"/>
          <w:szCs w:val="24"/>
          <w:rtl/>
        </w:rPr>
        <w:t xml:space="preserve">, והוו להו מי גשמים </w:t>
      </w:r>
      <w:proofErr w:type="spellStart"/>
      <w:r w:rsidRPr="002030B1">
        <w:rPr>
          <w:rFonts w:asciiTheme="majorBidi" w:hAnsiTheme="majorBidi" w:cs="Times New Roman"/>
          <w:sz w:val="24"/>
          <w:szCs w:val="24"/>
          <w:rtl/>
        </w:rPr>
        <w:t>רובא</w:t>
      </w:r>
      <w:proofErr w:type="spellEnd"/>
      <w:r w:rsidRPr="002030B1">
        <w:rPr>
          <w:rFonts w:asciiTheme="majorBidi" w:hAnsiTheme="majorBidi" w:cs="Times New Roman"/>
          <w:sz w:val="24"/>
          <w:szCs w:val="24"/>
          <w:rtl/>
        </w:rPr>
        <w:t xml:space="preserve">. ומפצי ביומי תשרי </w:t>
      </w:r>
      <w:proofErr w:type="spellStart"/>
      <w:r w:rsidRPr="002030B1">
        <w:rPr>
          <w:rFonts w:asciiTheme="majorBidi" w:hAnsiTheme="majorBidi" w:cs="Times New Roman"/>
          <w:sz w:val="24"/>
          <w:szCs w:val="24"/>
          <w:rtl/>
        </w:rPr>
        <w:t>ופליגא</w:t>
      </w:r>
      <w:proofErr w:type="spellEnd"/>
      <w:r w:rsidRPr="002030B1">
        <w:rPr>
          <w:rFonts w:asciiTheme="majorBidi" w:hAnsiTheme="majorBidi" w:cs="Times New Roman"/>
          <w:sz w:val="24"/>
          <w:szCs w:val="24"/>
          <w:rtl/>
        </w:rPr>
        <w:t xml:space="preserve"> - </w:t>
      </w:r>
      <w:proofErr w:type="spellStart"/>
      <w:r w:rsidRPr="002030B1">
        <w:rPr>
          <w:rFonts w:asciiTheme="majorBidi" w:hAnsiTheme="majorBidi" w:cs="Times New Roman"/>
          <w:sz w:val="24"/>
          <w:szCs w:val="24"/>
          <w:rtl/>
        </w:rPr>
        <w:t>דידיה</w:t>
      </w:r>
      <w:proofErr w:type="spellEnd"/>
      <w:r w:rsidRPr="002030B1">
        <w:rPr>
          <w:rFonts w:asciiTheme="majorBidi" w:hAnsiTheme="majorBidi" w:cs="Times New Roman"/>
          <w:sz w:val="24"/>
          <w:szCs w:val="24"/>
          <w:rtl/>
        </w:rPr>
        <w:t xml:space="preserve"> </w:t>
      </w:r>
      <w:proofErr w:type="spellStart"/>
      <w:r w:rsidRPr="002030B1">
        <w:rPr>
          <w:rFonts w:asciiTheme="majorBidi" w:hAnsiTheme="majorBidi" w:cs="Times New Roman"/>
          <w:sz w:val="24"/>
          <w:szCs w:val="24"/>
          <w:rtl/>
        </w:rPr>
        <w:t>אדידיה</w:t>
      </w:r>
      <w:proofErr w:type="spellEnd"/>
      <w:r w:rsidRPr="002030B1">
        <w:rPr>
          <w:rFonts w:asciiTheme="majorBidi" w:hAnsiTheme="majorBidi" w:cs="Times New Roman"/>
          <w:sz w:val="24"/>
          <w:szCs w:val="24"/>
          <w:rtl/>
        </w:rPr>
        <w:t xml:space="preserve">, </w:t>
      </w:r>
      <w:proofErr w:type="spellStart"/>
      <w:r w:rsidRPr="002030B1">
        <w:rPr>
          <w:rFonts w:asciiTheme="majorBidi" w:hAnsiTheme="majorBidi" w:cs="Times New Roman"/>
          <w:sz w:val="24"/>
          <w:szCs w:val="24"/>
          <w:rtl/>
        </w:rPr>
        <w:t>דאמר</w:t>
      </w:r>
      <w:proofErr w:type="spellEnd"/>
      <w:r w:rsidRPr="002030B1">
        <w:rPr>
          <w:rFonts w:asciiTheme="majorBidi" w:hAnsiTheme="majorBidi" w:cs="Times New Roman"/>
          <w:sz w:val="24"/>
          <w:szCs w:val="24"/>
          <w:rtl/>
        </w:rPr>
        <w:t xml:space="preserve"> שמואל: אין המים </w:t>
      </w:r>
      <w:proofErr w:type="spellStart"/>
      <w:r w:rsidRPr="002030B1">
        <w:rPr>
          <w:rFonts w:asciiTheme="majorBidi" w:hAnsiTheme="majorBidi" w:cs="Times New Roman"/>
          <w:sz w:val="24"/>
          <w:szCs w:val="24"/>
          <w:rtl/>
        </w:rPr>
        <w:t>נטהרים</w:t>
      </w:r>
      <w:proofErr w:type="spellEnd"/>
      <w:r w:rsidRPr="002030B1">
        <w:rPr>
          <w:rFonts w:asciiTheme="majorBidi" w:hAnsiTheme="majorBidi" w:cs="Times New Roman"/>
          <w:sz w:val="24"/>
          <w:szCs w:val="24"/>
          <w:rtl/>
        </w:rPr>
        <w:t xml:space="preserve"> </w:t>
      </w:r>
      <w:proofErr w:type="spellStart"/>
      <w:r w:rsidRPr="002030B1">
        <w:rPr>
          <w:rFonts w:asciiTheme="majorBidi" w:hAnsiTheme="majorBidi" w:cs="Times New Roman"/>
          <w:sz w:val="24"/>
          <w:szCs w:val="24"/>
          <w:rtl/>
        </w:rPr>
        <w:t>בזוחלין</w:t>
      </w:r>
      <w:proofErr w:type="spellEnd"/>
      <w:r w:rsidRPr="002030B1">
        <w:rPr>
          <w:rFonts w:asciiTheme="majorBidi" w:hAnsiTheme="majorBidi" w:cs="Times New Roman"/>
          <w:sz w:val="24"/>
          <w:szCs w:val="24"/>
          <w:rtl/>
        </w:rPr>
        <w:t xml:space="preserve"> אלא פרת ביומי תשרי.</w:t>
      </w:r>
    </w:p>
    <w:p w14:paraId="2E7297E6" w14:textId="77777777" w:rsidR="004B2F90" w:rsidRDefault="004B2F90" w:rsidP="004B2F90">
      <w:pPr>
        <w:rPr>
          <w:rFonts w:asciiTheme="majorBidi" w:hAnsiTheme="majorBidi" w:cstheme="majorBidi"/>
          <w:sz w:val="24"/>
          <w:szCs w:val="24"/>
          <w:rtl/>
        </w:rPr>
      </w:pPr>
    </w:p>
    <w:p w14:paraId="7D3A1D54" w14:textId="77777777" w:rsidR="004B2F90" w:rsidRDefault="004B2F90" w:rsidP="004B2F90">
      <w:pPr>
        <w:pStyle w:val="a3"/>
        <w:numPr>
          <w:ilvl w:val="0"/>
          <w:numId w:val="1"/>
        </w:numPr>
        <w:spacing w:after="0" w:line="360" w:lineRule="auto"/>
        <w:rPr>
          <w:rFonts w:asciiTheme="majorBidi" w:hAnsiTheme="majorBidi" w:cstheme="majorBidi"/>
          <w:b/>
          <w:bCs/>
          <w:sz w:val="24"/>
          <w:szCs w:val="24"/>
        </w:rPr>
      </w:pPr>
      <w:r>
        <w:rPr>
          <w:rFonts w:asciiTheme="majorBidi" w:hAnsiTheme="majorBidi" w:cstheme="majorBidi" w:hint="cs"/>
          <w:b/>
          <w:bCs/>
          <w:sz w:val="24"/>
          <w:szCs w:val="24"/>
          <w:rtl/>
        </w:rPr>
        <w:t>מנהגו של אבוה דשמואל</w:t>
      </w:r>
    </w:p>
    <w:p w14:paraId="39842A5C" w14:textId="77777777" w:rsidR="004B2F90" w:rsidRDefault="004B2F90" w:rsidP="004B2F90">
      <w:pPr>
        <w:rPr>
          <w:rFonts w:asciiTheme="majorBidi" w:hAnsiTheme="majorBidi" w:cstheme="majorBidi"/>
          <w:sz w:val="24"/>
          <w:szCs w:val="24"/>
          <w:rtl/>
        </w:rPr>
      </w:pPr>
      <w:r w:rsidRPr="00C3265F">
        <w:rPr>
          <w:rFonts w:asciiTheme="majorBidi" w:hAnsiTheme="majorBidi" w:cstheme="majorBidi" w:hint="cs"/>
          <w:sz w:val="24"/>
          <w:szCs w:val="24"/>
          <w:rtl/>
        </w:rPr>
        <w:t xml:space="preserve">בגמרא נאמר </w:t>
      </w:r>
      <w:r>
        <w:rPr>
          <w:rFonts w:asciiTheme="majorBidi" w:hAnsiTheme="majorBidi" w:cstheme="majorBidi" w:hint="cs"/>
          <w:sz w:val="24"/>
          <w:szCs w:val="24"/>
          <w:rtl/>
        </w:rPr>
        <w:t>שאביו של שמואל דאג לבנותיו למקוואות בימי ניסן, אך בימי תשרי א</w:t>
      </w:r>
      <w:r>
        <w:rPr>
          <w:rFonts w:asciiTheme="majorBidi" w:hAnsiTheme="majorBidi" w:cstheme="majorBidi"/>
          <w:sz w:val="24"/>
          <w:szCs w:val="24"/>
          <w:rtl/>
        </w:rPr>
        <w:t>ִ</w:t>
      </w:r>
      <w:r>
        <w:rPr>
          <w:rFonts w:asciiTheme="majorBidi" w:hAnsiTheme="majorBidi" w:cstheme="majorBidi" w:hint="cs"/>
          <w:sz w:val="24"/>
          <w:szCs w:val="24"/>
          <w:rtl/>
        </w:rPr>
        <w:t xml:space="preserve">פשר להן לטבול בנהר, ורק דאג להן למפצים: </w:t>
      </w:r>
    </w:p>
    <w:p w14:paraId="1E59D53B" w14:textId="77777777" w:rsidR="004B2F90" w:rsidRPr="00C3265F" w:rsidRDefault="004B2F90" w:rsidP="004B2F90">
      <w:pPr>
        <w:ind w:left="720"/>
        <w:rPr>
          <w:rFonts w:asciiTheme="majorBidi" w:hAnsiTheme="majorBidi" w:cstheme="majorBidi"/>
          <w:sz w:val="24"/>
          <w:szCs w:val="24"/>
          <w:rtl/>
        </w:rPr>
      </w:pPr>
      <w:r w:rsidRPr="00C3265F">
        <w:rPr>
          <w:rFonts w:ascii="David" w:hAnsi="David" w:cs="David"/>
          <w:sz w:val="24"/>
          <w:szCs w:val="24"/>
          <w:rtl/>
        </w:rPr>
        <w:t>לפי שבימי תשרי יש טיט רך בנהרות אצל שפתם וחושש שמא יעלה טיט למעלה על רגליהן ויהיה חוצץ</w:t>
      </w:r>
      <w:r w:rsidRPr="00C3265F">
        <w:rPr>
          <w:rStyle w:val="a6"/>
          <w:rFonts w:ascii="David" w:hAnsi="David" w:cs="David"/>
          <w:sz w:val="24"/>
          <w:szCs w:val="24"/>
          <w:rtl/>
        </w:rPr>
        <w:footnoteReference w:id="1"/>
      </w:r>
      <w:r w:rsidRPr="00C3265F">
        <w:rPr>
          <w:rFonts w:ascii="David" w:hAnsi="David" w:cs="David"/>
          <w:sz w:val="24"/>
          <w:szCs w:val="24"/>
          <w:rtl/>
        </w:rPr>
        <w:t>.</w:t>
      </w:r>
      <w:r>
        <w:rPr>
          <w:rFonts w:asciiTheme="majorBidi" w:hAnsiTheme="majorBidi" w:cstheme="majorBidi" w:hint="cs"/>
          <w:sz w:val="24"/>
          <w:szCs w:val="24"/>
          <w:rtl/>
        </w:rPr>
        <w:t xml:space="preserve"> </w:t>
      </w:r>
    </w:p>
    <w:p w14:paraId="7755E8AF" w14:textId="77777777" w:rsidR="004B2F90" w:rsidRDefault="004B2F90" w:rsidP="004B2F90">
      <w:pPr>
        <w:ind w:left="720"/>
        <w:rPr>
          <w:rFonts w:asciiTheme="majorBidi" w:hAnsiTheme="majorBidi" w:cstheme="majorBidi"/>
          <w:sz w:val="24"/>
          <w:szCs w:val="24"/>
          <w:rtl/>
        </w:rPr>
      </w:pPr>
      <w:r w:rsidRPr="008636F1">
        <w:rPr>
          <w:rFonts w:ascii="David" w:hAnsi="David" w:cs="David"/>
          <w:sz w:val="24"/>
          <w:szCs w:val="24"/>
          <w:rtl/>
        </w:rPr>
        <w:t>ור"ת מפרש</w:t>
      </w:r>
      <w:r>
        <w:rPr>
          <w:rFonts w:ascii="David" w:hAnsi="David" w:cs="David" w:hint="cs"/>
          <w:sz w:val="24"/>
          <w:szCs w:val="24"/>
          <w:rtl/>
        </w:rPr>
        <w:t>:</w:t>
      </w:r>
      <w:r w:rsidRPr="008636F1">
        <w:rPr>
          <w:rFonts w:ascii="David" w:hAnsi="David" w:cs="David"/>
          <w:sz w:val="24"/>
          <w:szCs w:val="24"/>
          <w:rtl/>
        </w:rPr>
        <w:t xml:space="preserve"> ומפצי</w:t>
      </w:r>
      <w:r>
        <w:rPr>
          <w:rFonts w:ascii="David" w:hAnsi="David" w:cs="David" w:hint="cs"/>
          <w:sz w:val="24"/>
          <w:szCs w:val="24"/>
          <w:rtl/>
        </w:rPr>
        <w:t>-</w:t>
      </w:r>
      <w:r w:rsidRPr="008636F1">
        <w:rPr>
          <w:rFonts w:ascii="David" w:hAnsi="David" w:cs="David"/>
          <w:sz w:val="24"/>
          <w:szCs w:val="24"/>
          <w:rtl/>
        </w:rPr>
        <w:t xml:space="preserve"> משום צניעות שהנהרות קטנים בימי תשרי ופורס להו מפצים שלא יראו אותן כדי שלא תמהרנה לטבול מפני הבושת ולא טבלו שפיר</w:t>
      </w:r>
      <w:r>
        <w:rPr>
          <w:rStyle w:val="a6"/>
          <w:rFonts w:asciiTheme="majorBidi" w:hAnsiTheme="majorBidi" w:cs="Times New Roman"/>
          <w:sz w:val="24"/>
          <w:szCs w:val="24"/>
          <w:rtl/>
        </w:rPr>
        <w:footnoteReference w:id="2"/>
      </w:r>
      <w:r>
        <w:rPr>
          <w:rFonts w:asciiTheme="majorBidi" w:hAnsiTheme="majorBidi" w:cs="Times New Roman" w:hint="cs"/>
          <w:sz w:val="24"/>
          <w:szCs w:val="24"/>
          <w:rtl/>
        </w:rPr>
        <w:t>.</w:t>
      </w:r>
      <w:r>
        <w:rPr>
          <w:rFonts w:asciiTheme="majorBidi" w:hAnsiTheme="majorBidi" w:cstheme="majorBidi" w:hint="cs"/>
          <w:sz w:val="24"/>
          <w:szCs w:val="24"/>
          <w:rtl/>
        </w:rPr>
        <w:t xml:space="preserve"> </w:t>
      </w:r>
    </w:p>
    <w:p w14:paraId="35CC80E1" w14:textId="77777777" w:rsidR="004B2F90" w:rsidRDefault="004B2F90" w:rsidP="004B2F90">
      <w:pPr>
        <w:rPr>
          <w:rFonts w:asciiTheme="majorBidi" w:hAnsiTheme="majorBidi" w:cstheme="majorBidi"/>
          <w:sz w:val="24"/>
          <w:szCs w:val="24"/>
          <w:rtl/>
        </w:rPr>
      </w:pPr>
      <w:r>
        <w:rPr>
          <w:rFonts w:asciiTheme="majorBidi" w:hAnsiTheme="majorBidi" w:cstheme="majorBidi" w:hint="cs"/>
          <w:sz w:val="24"/>
          <w:szCs w:val="24"/>
          <w:rtl/>
        </w:rPr>
        <w:t xml:space="preserve">מה היה החשש שלו בניסן? </w:t>
      </w:r>
    </w:p>
    <w:p w14:paraId="01790299" w14:textId="77777777" w:rsidR="004B2F90" w:rsidRDefault="004B2F90" w:rsidP="004B2F90">
      <w:pPr>
        <w:rPr>
          <w:rFonts w:asciiTheme="majorBidi" w:hAnsiTheme="majorBidi" w:cstheme="majorBidi"/>
          <w:sz w:val="24"/>
          <w:szCs w:val="24"/>
          <w:rtl/>
        </w:rPr>
      </w:pPr>
      <w:r>
        <w:rPr>
          <w:rFonts w:asciiTheme="majorBidi" w:hAnsiTheme="majorBidi" w:cstheme="majorBidi" w:hint="cs"/>
          <w:sz w:val="24"/>
          <w:szCs w:val="24"/>
          <w:rtl/>
        </w:rPr>
        <w:t xml:space="preserve">א) ביטול תורת מעיין מזרם המים, והגדרתו כמקווה, שאינו מטהר בזוחלים: </w:t>
      </w:r>
    </w:p>
    <w:p w14:paraId="1A65464E" w14:textId="77777777" w:rsidR="004B2F90" w:rsidRDefault="004B2F90" w:rsidP="004B2F90">
      <w:pPr>
        <w:ind w:left="720"/>
        <w:rPr>
          <w:rFonts w:asciiTheme="majorBidi" w:hAnsiTheme="majorBidi" w:cstheme="majorBidi"/>
          <w:sz w:val="24"/>
          <w:szCs w:val="24"/>
          <w:rtl/>
        </w:rPr>
      </w:pPr>
      <w:r w:rsidRPr="000322DE">
        <w:rPr>
          <w:rFonts w:ascii="David" w:hAnsi="David" w:cs="David"/>
          <w:sz w:val="24"/>
          <w:szCs w:val="24"/>
          <w:rtl/>
        </w:rPr>
        <w:t>(ירבו)</w:t>
      </w:r>
      <w:r>
        <w:rPr>
          <w:rFonts w:ascii="David" w:hAnsi="David" w:cs="David"/>
          <w:sz w:val="24"/>
          <w:szCs w:val="24"/>
          <w:rtl/>
        </w:rPr>
        <w:t xml:space="preserve"> </w:t>
      </w:r>
      <w:r w:rsidRPr="000322DE">
        <w:rPr>
          <w:rFonts w:ascii="David" w:hAnsi="David" w:cs="David"/>
          <w:sz w:val="24"/>
          <w:szCs w:val="24"/>
          <w:rtl/>
        </w:rPr>
        <w:t xml:space="preserve">גשמים, על </w:t>
      </w:r>
      <w:proofErr w:type="spellStart"/>
      <w:r w:rsidRPr="000322DE">
        <w:rPr>
          <w:rFonts w:ascii="David" w:hAnsi="David" w:cs="David"/>
          <w:sz w:val="24"/>
          <w:szCs w:val="24"/>
          <w:rtl/>
        </w:rPr>
        <w:t>הזוחלין</w:t>
      </w:r>
      <w:proofErr w:type="spellEnd"/>
      <w:r w:rsidRPr="000322DE">
        <w:rPr>
          <w:rFonts w:ascii="David" w:hAnsi="David" w:cs="David"/>
          <w:sz w:val="24"/>
          <w:szCs w:val="24"/>
          <w:rtl/>
        </w:rPr>
        <w:t xml:space="preserve"> - </w:t>
      </w:r>
      <w:proofErr w:type="spellStart"/>
      <w:r w:rsidRPr="000322DE">
        <w:rPr>
          <w:rFonts w:ascii="David" w:hAnsi="David" w:cs="David"/>
          <w:sz w:val="24"/>
          <w:szCs w:val="24"/>
          <w:rtl/>
        </w:rPr>
        <w:t>הנובעין</w:t>
      </w:r>
      <w:proofErr w:type="spellEnd"/>
      <w:r w:rsidRPr="000322DE">
        <w:rPr>
          <w:rFonts w:ascii="David" w:hAnsi="David" w:cs="David"/>
          <w:sz w:val="24"/>
          <w:szCs w:val="24"/>
          <w:rtl/>
        </w:rPr>
        <w:t xml:space="preserve">, ותנן במסכת </w:t>
      </w:r>
      <w:proofErr w:type="spellStart"/>
      <w:r w:rsidRPr="000322DE">
        <w:rPr>
          <w:rFonts w:ascii="David" w:hAnsi="David" w:cs="David"/>
          <w:sz w:val="24"/>
          <w:szCs w:val="24"/>
          <w:rtl/>
        </w:rPr>
        <w:t>מקואות</w:t>
      </w:r>
      <w:proofErr w:type="spellEnd"/>
      <w:r w:rsidRPr="000322DE">
        <w:rPr>
          <w:rFonts w:ascii="David" w:hAnsi="David" w:cs="David"/>
          <w:sz w:val="24"/>
          <w:szCs w:val="24"/>
          <w:rtl/>
        </w:rPr>
        <w:t xml:space="preserve"> </w:t>
      </w:r>
      <w:r w:rsidRPr="004C1FAE">
        <w:rPr>
          <w:rFonts w:ascii="David" w:hAnsi="David" w:cs="David"/>
          <w:sz w:val="20"/>
          <w:szCs w:val="20"/>
          <w:rtl/>
        </w:rPr>
        <w:t>(פ"ה מ"ה):</w:t>
      </w:r>
      <w:r w:rsidRPr="000322DE">
        <w:rPr>
          <w:rFonts w:ascii="David" w:hAnsi="David" w:cs="David"/>
          <w:sz w:val="24"/>
          <w:szCs w:val="24"/>
          <w:rtl/>
        </w:rPr>
        <w:t xml:space="preserve"> </w:t>
      </w:r>
      <w:proofErr w:type="spellStart"/>
      <w:r w:rsidRPr="000322DE">
        <w:rPr>
          <w:rFonts w:ascii="David" w:hAnsi="David" w:cs="David"/>
          <w:sz w:val="24"/>
          <w:szCs w:val="24"/>
          <w:rtl/>
        </w:rPr>
        <w:t>הזוחלין</w:t>
      </w:r>
      <w:proofErr w:type="spellEnd"/>
      <w:r w:rsidRPr="000322DE">
        <w:rPr>
          <w:rFonts w:ascii="David" w:hAnsi="David" w:cs="David"/>
          <w:sz w:val="24"/>
          <w:szCs w:val="24"/>
          <w:rtl/>
        </w:rPr>
        <w:t xml:space="preserve"> - כמעיין, </w:t>
      </w:r>
      <w:proofErr w:type="spellStart"/>
      <w:r w:rsidRPr="000322DE">
        <w:rPr>
          <w:rFonts w:ascii="David" w:hAnsi="David" w:cs="David"/>
          <w:sz w:val="24"/>
          <w:szCs w:val="24"/>
          <w:rtl/>
        </w:rPr>
        <w:t>והנוטפין</w:t>
      </w:r>
      <w:proofErr w:type="spellEnd"/>
      <w:r w:rsidRPr="000322DE">
        <w:rPr>
          <w:rFonts w:ascii="David" w:hAnsi="David" w:cs="David"/>
          <w:sz w:val="24"/>
          <w:szCs w:val="24"/>
          <w:rtl/>
        </w:rPr>
        <w:t xml:space="preserve"> </w:t>
      </w:r>
      <w:proofErr w:type="spellStart"/>
      <w:r w:rsidRPr="000322DE">
        <w:rPr>
          <w:rFonts w:ascii="David" w:hAnsi="David" w:cs="David"/>
          <w:sz w:val="24"/>
          <w:szCs w:val="24"/>
          <w:rtl/>
        </w:rPr>
        <w:t>כמקוה</w:t>
      </w:r>
      <w:proofErr w:type="spellEnd"/>
      <w:r w:rsidRPr="000322DE">
        <w:rPr>
          <w:rFonts w:ascii="David" w:hAnsi="David" w:cs="David"/>
          <w:sz w:val="24"/>
          <w:szCs w:val="24"/>
          <w:rtl/>
        </w:rPr>
        <w:t xml:space="preserve">, ושנינו בתורת כהנים: </w:t>
      </w:r>
      <w:r>
        <w:rPr>
          <w:rFonts w:ascii="David" w:hAnsi="David" w:cs="David" w:hint="cs"/>
          <w:sz w:val="24"/>
          <w:szCs w:val="24"/>
          <w:rtl/>
        </w:rPr>
        <w:t xml:space="preserve">... </w:t>
      </w:r>
      <w:r w:rsidRPr="000322DE">
        <w:rPr>
          <w:rFonts w:ascii="David" w:hAnsi="David" w:cs="David"/>
          <w:sz w:val="24"/>
          <w:szCs w:val="24"/>
          <w:rtl/>
        </w:rPr>
        <w:t xml:space="preserve">אך מעיין המעיין מטהר </w:t>
      </w:r>
      <w:proofErr w:type="spellStart"/>
      <w:r w:rsidRPr="000322DE">
        <w:rPr>
          <w:rFonts w:ascii="David" w:hAnsi="David" w:cs="David"/>
          <w:sz w:val="24"/>
          <w:szCs w:val="24"/>
          <w:rtl/>
        </w:rPr>
        <w:t>בזוחלין</w:t>
      </w:r>
      <w:proofErr w:type="spellEnd"/>
      <w:r w:rsidRPr="000322DE">
        <w:rPr>
          <w:rFonts w:ascii="David" w:hAnsi="David" w:cs="David"/>
          <w:sz w:val="24"/>
          <w:szCs w:val="24"/>
          <w:rtl/>
        </w:rPr>
        <w:t xml:space="preserve">, </w:t>
      </w:r>
      <w:proofErr w:type="spellStart"/>
      <w:r w:rsidRPr="000322DE">
        <w:rPr>
          <w:rFonts w:ascii="David" w:hAnsi="David" w:cs="David"/>
          <w:sz w:val="24"/>
          <w:szCs w:val="24"/>
          <w:rtl/>
        </w:rPr>
        <w:t>ומקוה</w:t>
      </w:r>
      <w:proofErr w:type="spellEnd"/>
      <w:r w:rsidRPr="000322DE">
        <w:rPr>
          <w:rFonts w:ascii="David" w:hAnsi="David" w:cs="David"/>
          <w:sz w:val="24"/>
          <w:szCs w:val="24"/>
          <w:rtl/>
        </w:rPr>
        <w:t xml:space="preserve"> מטהר באשבורן, ומהו אשבורן - </w:t>
      </w:r>
      <w:proofErr w:type="spellStart"/>
      <w:r w:rsidRPr="000322DE">
        <w:rPr>
          <w:rFonts w:ascii="David" w:hAnsi="David" w:cs="David"/>
          <w:sz w:val="24"/>
          <w:szCs w:val="24"/>
          <w:rtl/>
        </w:rPr>
        <w:t>דקוו</w:t>
      </w:r>
      <w:proofErr w:type="spellEnd"/>
      <w:r w:rsidRPr="000322DE">
        <w:rPr>
          <w:rFonts w:ascii="David" w:hAnsi="David" w:cs="David"/>
          <w:sz w:val="24"/>
          <w:szCs w:val="24"/>
          <w:rtl/>
        </w:rPr>
        <w:t xml:space="preserve"> וקיימי, </w:t>
      </w:r>
      <w:proofErr w:type="spellStart"/>
      <w:r w:rsidRPr="000322DE">
        <w:rPr>
          <w:rFonts w:ascii="David" w:hAnsi="David" w:cs="David"/>
          <w:sz w:val="24"/>
          <w:szCs w:val="24"/>
          <w:rtl/>
        </w:rPr>
        <w:t>לאפוקי</w:t>
      </w:r>
      <w:proofErr w:type="spellEnd"/>
      <w:r w:rsidRPr="000322DE">
        <w:rPr>
          <w:rFonts w:ascii="David" w:hAnsi="David" w:cs="David"/>
          <w:sz w:val="24"/>
          <w:szCs w:val="24"/>
          <w:rtl/>
        </w:rPr>
        <w:t xml:space="preserve"> שאם הטביל בו כלים דרך זחילתו כשהן </w:t>
      </w:r>
      <w:proofErr w:type="spellStart"/>
      <w:r w:rsidRPr="000322DE">
        <w:rPr>
          <w:rFonts w:ascii="David" w:hAnsi="David" w:cs="David"/>
          <w:sz w:val="24"/>
          <w:szCs w:val="24"/>
          <w:rtl/>
        </w:rPr>
        <w:t>נמשכין</w:t>
      </w:r>
      <w:proofErr w:type="spellEnd"/>
      <w:r w:rsidRPr="000322DE">
        <w:rPr>
          <w:rFonts w:ascii="David" w:hAnsi="David" w:cs="David"/>
          <w:sz w:val="24"/>
          <w:szCs w:val="24"/>
          <w:rtl/>
        </w:rPr>
        <w:t xml:space="preserve"> ויורדים </w:t>
      </w:r>
      <w:proofErr w:type="spellStart"/>
      <w:r w:rsidRPr="000322DE">
        <w:rPr>
          <w:rFonts w:ascii="David" w:hAnsi="David" w:cs="David"/>
          <w:sz w:val="24"/>
          <w:szCs w:val="24"/>
          <w:rtl/>
        </w:rPr>
        <w:t>למקוה</w:t>
      </w:r>
      <w:proofErr w:type="spellEnd"/>
      <w:r w:rsidRPr="000322DE">
        <w:rPr>
          <w:rFonts w:ascii="David" w:hAnsi="David" w:cs="David"/>
          <w:sz w:val="24"/>
          <w:szCs w:val="24"/>
          <w:rtl/>
        </w:rPr>
        <w:t xml:space="preserve"> - לא עלתה להם טבילה, דבור </w:t>
      </w:r>
      <w:proofErr w:type="spellStart"/>
      <w:r w:rsidRPr="000322DE">
        <w:rPr>
          <w:rFonts w:ascii="David" w:hAnsi="David" w:cs="David"/>
          <w:sz w:val="24"/>
          <w:szCs w:val="24"/>
          <w:rtl/>
        </w:rPr>
        <w:t>ומקוה</w:t>
      </w:r>
      <w:proofErr w:type="spellEnd"/>
      <w:r w:rsidRPr="000322DE">
        <w:rPr>
          <w:rFonts w:ascii="David" w:hAnsi="David" w:cs="David"/>
          <w:sz w:val="24"/>
          <w:szCs w:val="24"/>
          <w:rtl/>
        </w:rPr>
        <w:t xml:space="preserve">, כתיב, </w:t>
      </w:r>
      <w:proofErr w:type="spellStart"/>
      <w:r w:rsidRPr="000322DE">
        <w:rPr>
          <w:rFonts w:ascii="David" w:hAnsi="David" w:cs="David"/>
          <w:sz w:val="24"/>
          <w:szCs w:val="24"/>
          <w:rtl/>
        </w:rPr>
        <w:t>דקוו</w:t>
      </w:r>
      <w:proofErr w:type="spellEnd"/>
      <w:r w:rsidRPr="000322DE">
        <w:rPr>
          <w:rFonts w:ascii="David" w:hAnsi="David" w:cs="David"/>
          <w:sz w:val="24"/>
          <w:szCs w:val="24"/>
          <w:rtl/>
        </w:rPr>
        <w:t xml:space="preserve"> וקיימי, אבל </w:t>
      </w:r>
      <w:proofErr w:type="spellStart"/>
      <w:r w:rsidRPr="000322DE">
        <w:rPr>
          <w:rFonts w:ascii="David" w:hAnsi="David" w:cs="David"/>
          <w:sz w:val="24"/>
          <w:szCs w:val="24"/>
          <w:rtl/>
        </w:rPr>
        <w:t>נובעין</w:t>
      </w:r>
      <w:proofErr w:type="spellEnd"/>
      <w:r w:rsidRPr="000322DE">
        <w:rPr>
          <w:rFonts w:ascii="David" w:hAnsi="David" w:cs="David"/>
          <w:sz w:val="24"/>
          <w:szCs w:val="24"/>
          <w:rtl/>
        </w:rPr>
        <w:t xml:space="preserve"> - </w:t>
      </w:r>
      <w:proofErr w:type="spellStart"/>
      <w:r w:rsidRPr="000322DE">
        <w:rPr>
          <w:rFonts w:ascii="David" w:hAnsi="David" w:cs="David"/>
          <w:sz w:val="24"/>
          <w:szCs w:val="24"/>
          <w:rtl/>
        </w:rPr>
        <w:t>מטהרין</w:t>
      </w:r>
      <w:proofErr w:type="spellEnd"/>
      <w:r w:rsidRPr="000322DE">
        <w:rPr>
          <w:rFonts w:ascii="David" w:hAnsi="David" w:cs="David"/>
          <w:sz w:val="24"/>
          <w:szCs w:val="24"/>
          <w:rtl/>
        </w:rPr>
        <w:t xml:space="preserve"> כמו שהן </w:t>
      </w:r>
      <w:proofErr w:type="spellStart"/>
      <w:r w:rsidRPr="000322DE">
        <w:rPr>
          <w:rFonts w:ascii="David" w:hAnsi="David" w:cs="David"/>
          <w:sz w:val="24"/>
          <w:szCs w:val="24"/>
          <w:rtl/>
        </w:rPr>
        <w:t>זוחלין</w:t>
      </w:r>
      <w:proofErr w:type="spellEnd"/>
      <w:r w:rsidRPr="000322DE">
        <w:rPr>
          <w:rFonts w:ascii="David" w:hAnsi="David" w:cs="David"/>
          <w:sz w:val="24"/>
          <w:szCs w:val="24"/>
          <w:rtl/>
        </w:rPr>
        <w:t xml:space="preserve"> </w:t>
      </w:r>
      <w:proofErr w:type="spellStart"/>
      <w:r w:rsidRPr="000322DE">
        <w:rPr>
          <w:rFonts w:ascii="David" w:hAnsi="David" w:cs="David"/>
          <w:sz w:val="24"/>
          <w:szCs w:val="24"/>
          <w:rtl/>
        </w:rPr>
        <w:t>ומושכין</w:t>
      </w:r>
      <w:proofErr w:type="spellEnd"/>
      <w:r w:rsidRPr="000322DE">
        <w:rPr>
          <w:rFonts w:ascii="David" w:hAnsi="David" w:cs="David"/>
          <w:sz w:val="24"/>
          <w:szCs w:val="24"/>
          <w:rtl/>
        </w:rPr>
        <w:t xml:space="preserve"> מגבוה לנמוך כדרך כל הנהרות, הלכך, ביומי ניסן שהנהרות גדילים ממי הגשמים של ימי החורף, ומהפשרת השלגים - </w:t>
      </w:r>
      <w:proofErr w:type="spellStart"/>
      <w:r w:rsidRPr="000322DE">
        <w:rPr>
          <w:rFonts w:ascii="David" w:hAnsi="David" w:cs="David"/>
          <w:sz w:val="24"/>
          <w:szCs w:val="24"/>
          <w:rtl/>
        </w:rPr>
        <w:t>חייש</w:t>
      </w:r>
      <w:proofErr w:type="spellEnd"/>
      <w:r w:rsidRPr="000322DE">
        <w:rPr>
          <w:rFonts w:ascii="David" w:hAnsi="David" w:cs="David"/>
          <w:sz w:val="24"/>
          <w:szCs w:val="24"/>
          <w:rtl/>
        </w:rPr>
        <w:t xml:space="preserve"> שמא ירבו </w:t>
      </w:r>
      <w:proofErr w:type="spellStart"/>
      <w:r w:rsidRPr="000322DE">
        <w:rPr>
          <w:rFonts w:ascii="David" w:hAnsi="David" w:cs="David"/>
          <w:sz w:val="24"/>
          <w:szCs w:val="24"/>
          <w:rtl/>
        </w:rPr>
        <w:t>הנוטפין</w:t>
      </w:r>
      <w:proofErr w:type="spellEnd"/>
      <w:r w:rsidRPr="000322DE">
        <w:rPr>
          <w:rFonts w:ascii="David" w:hAnsi="David" w:cs="David"/>
          <w:sz w:val="24"/>
          <w:szCs w:val="24"/>
          <w:rtl/>
        </w:rPr>
        <w:t xml:space="preserve"> על </w:t>
      </w:r>
      <w:proofErr w:type="spellStart"/>
      <w:r w:rsidRPr="000322DE">
        <w:rPr>
          <w:rFonts w:ascii="David" w:hAnsi="David" w:cs="David"/>
          <w:sz w:val="24"/>
          <w:szCs w:val="24"/>
          <w:rtl/>
        </w:rPr>
        <w:t>הזוחלין</w:t>
      </w:r>
      <w:proofErr w:type="spellEnd"/>
      <w:r w:rsidRPr="000322DE">
        <w:rPr>
          <w:rFonts w:ascii="David" w:hAnsi="David" w:cs="David"/>
          <w:sz w:val="24"/>
          <w:szCs w:val="24"/>
          <w:rtl/>
        </w:rPr>
        <w:t xml:space="preserve"> </w:t>
      </w:r>
      <w:proofErr w:type="spellStart"/>
      <w:r w:rsidRPr="000322DE">
        <w:rPr>
          <w:rFonts w:ascii="David" w:hAnsi="David" w:cs="David"/>
          <w:sz w:val="24"/>
          <w:szCs w:val="24"/>
          <w:rtl/>
        </w:rPr>
        <w:t>שניתוספו</w:t>
      </w:r>
      <w:proofErr w:type="spellEnd"/>
      <w:r w:rsidRPr="000322DE">
        <w:rPr>
          <w:rFonts w:ascii="David" w:hAnsi="David" w:cs="David"/>
          <w:sz w:val="24"/>
          <w:szCs w:val="24"/>
          <w:rtl/>
        </w:rPr>
        <w:t xml:space="preserve"> בנהר מן הגשמים על הזוחלים החיים, ובטלו </w:t>
      </w:r>
      <w:proofErr w:type="spellStart"/>
      <w:r w:rsidRPr="000322DE">
        <w:rPr>
          <w:rFonts w:ascii="David" w:hAnsi="David" w:cs="David"/>
          <w:sz w:val="24"/>
          <w:szCs w:val="24"/>
          <w:rtl/>
        </w:rPr>
        <w:t>הזוחלין</w:t>
      </w:r>
      <w:proofErr w:type="spellEnd"/>
      <w:r w:rsidRPr="000322DE">
        <w:rPr>
          <w:rFonts w:ascii="David" w:hAnsi="David" w:cs="David"/>
          <w:sz w:val="24"/>
          <w:szCs w:val="24"/>
          <w:rtl/>
        </w:rPr>
        <w:t xml:space="preserve"> החיים בנוטפים, </w:t>
      </w:r>
      <w:r w:rsidRPr="000322DE">
        <w:rPr>
          <w:rFonts w:ascii="David" w:hAnsi="David" w:cs="David"/>
          <w:b/>
          <w:bCs/>
          <w:sz w:val="24"/>
          <w:szCs w:val="24"/>
          <w:rtl/>
        </w:rPr>
        <w:t xml:space="preserve">ואין תורת מעיין עליהן לטהר </w:t>
      </w:r>
      <w:proofErr w:type="spellStart"/>
      <w:r w:rsidRPr="000322DE">
        <w:rPr>
          <w:rFonts w:ascii="David" w:hAnsi="David" w:cs="David"/>
          <w:b/>
          <w:bCs/>
          <w:sz w:val="24"/>
          <w:szCs w:val="24"/>
          <w:rtl/>
        </w:rPr>
        <w:t>בזוחלין</w:t>
      </w:r>
      <w:proofErr w:type="spellEnd"/>
      <w:r w:rsidRPr="000322DE">
        <w:rPr>
          <w:rFonts w:ascii="David" w:hAnsi="David" w:cs="David"/>
          <w:b/>
          <w:bCs/>
          <w:sz w:val="24"/>
          <w:szCs w:val="24"/>
          <w:rtl/>
        </w:rPr>
        <w:t xml:space="preserve"> אלא באשבורן, ועביד להו מקוואות, </w:t>
      </w:r>
      <w:proofErr w:type="spellStart"/>
      <w:r w:rsidRPr="000322DE">
        <w:rPr>
          <w:rFonts w:ascii="David" w:hAnsi="David" w:cs="David"/>
          <w:b/>
          <w:bCs/>
          <w:sz w:val="24"/>
          <w:szCs w:val="24"/>
          <w:rtl/>
        </w:rPr>
        <w:t>דקוו</w:t>
      </w:r>
      <w:proofErr w:type="spellEnd"/>
      <w:r w:rsidRPr="000322DE">
        <w:rPr>
          <w:rFonts w:ascii="David" w:hAnsi="David" w:cs="David"/>
          <w:b/>
          <w:bCs/>
          <w:sz w:val="24"/>
          <w:szCs w:val="24"/>
          <w:rtl/>
        </w:rPr>
        <w:t xml:space="preserve"> וקיימי</w:t>
      </w:r>
      <w:r w:rsidRPr="000322DE">
        <w:rPr>
          <w:rStyle w:val="a6"/>
          <w:rFonts w:ascii="David" w:hAnsi="David" w:cs="David"/>
          <w:sz w:val="24"/>
          <w:szCs w:val="24"/>
          <w:rtl/>
        </w:rPr>
        <w:footnoteReference w:id="3"/>
      </w:r>
      <w:r w:rsidRPr="000322DE">
        <w:rPr>
          <w:rFonts w:ascii="David" w:hAnsi="David" w:cs="David"/>
          <w:sz w:val="24"/>
          <w:szCs w:val="24"/>
          <w:rtl/>
        </w:rPr>
        <w:t>.</w:t>
      </w:r>
      <w:r>
        <w:rPr>
          <w:rFonts w:ascii="David" w:hAnsi="David" w:cs="David" w:hint="cs"/>
          <w:sz w:val="24"/>
          <w:szCs w:val="24"/>
          <w:rtl/>
        </w:rPr>
        <w:t xml:space="preserve"> </w:t>
      </w:r>
    </w:p>
    <w:p w14:paraId="3A46E3F2" w14:textId="77777777" w:rsidR="004B2F90" w:rsidRPr="000322DE" w:rsidRDefault="004B2F90" w:rsidP="004B2F90">
      <w:pPr>
        <w:rPr>
          <w:rFonts w:asciiTheme="majorBidi" w:hAnsiTheme="majorBidi" w:cstheme="majorBidi"/>
          <w:sz w:val="24"/>
          <w:szCs w:val="24"/>
          <w:rtl/>
        </w:rPr>
      </w:pPr>
      <w:r>
        <w:rPr>
          <w:rFonts w:asciiTheme="majorBidi" w:hAnsiTheme="majorBidi" w:cstheme="majorBidi" w:hint="cs"/>
          <w:sz w:val="24"/>
          <w:szCs w:val="24"/>
          <w:rtl/>
        </w:rPr>
        <w:t>ב) חשש שמא זבות הן:</w:t>
      </w:r>
    </w:p>
    <w:p w14:paraId="4CA39670" w14:textId="77777777" w:rsidR="004B2F90" w:rsidRDefault="004B2F90" w:rsidP="004B2F90">
      <w:pPr>
        <w:ind w:left="720"/>
        <w:rPr>
          <w:rFonts w:asciiTheme="majorBidi" w:hAnsiTheme="majorBidi" w:cstheme="majorBidi"/>
          <w:sz w:val="24"/>
          <w:szCs w:val="24"/>
          <w:rtl/>
        </w:rPr>
      </w:pPr>
      <w:r w:rsidRPr="005C152E">
        <w:rPr>
          <w:rFonts w:ascii="David" w:hAnsi="David" w:cs="David"/>
          <w:sz w:val="24"/>
          <w:szCs w:val="24"/>
          <w:rtl/>
        </w:rPr>
        <w:t>שבימות הגשמים ירדו גשמים הרבה</w:t>
      </w:r>
      <w:r>
        <w:rPr>
          <w:rFonts w:ascii="David" w:hAnsi="David" w:cs="David" w:hint="cs"/>
          <w:sz w:val="24"/>
          <w:szCs w:val="24"/>
          <w:rtl/>
        </w:rPr>
        <w:t>,</w:t>
      </w:r>
      <w:r w:rsidRPr="005C152E">
        <w:rPr>
          <w:rFonts w:ascii="David" w:hAnsi="David" w:cs="David"/>
          <w:sz w:val="24"/>
          <w:szCs w:val="24"/>
          <w:rtl/>
        </w:rPr>
        <w:t xml:space="preserve"> </w:t>
      </w:r>
      <w:proofErr w:type="spellStart"/>
      <w:r w:rsidRPr="005C152E">
        <w:rPr>
          <w:rFonts w:ascii="David" w:hAnsi="David" w:cs="David"/>
          <w:sz w:val="24"/>
          <w:szCs w:val="24"/>
          <w:rtl/>
        </w:rPr>
        <w:t>וחייש</w:t>
      </w:r>
      <w:proofErr w:type="spellEnd"/>
      <w:r w:rsidRPr="005C152E">
        <w:rPr>
          <w:rFonts w:ascii="David" w:hAnsi="David" w:cs="David"/>
          <w:sz w:val="24"/>
          <w:szCs w:val="24"/>
          <w:rtl/>
        </w:rPr>
        <w:t xml:space="preserve"> שמא ירבו מים </w:t>
      </w:r>
      <w:proofErr w:type="spellStart"/>
      <w:r w:rsidRPr="005C152E">
        <w:rPr>
          <w:rFonts w:ascii="David" w:hAnsi="David" w:cs="David"/>
          <w:sz w:val="24"/>
          <w:szCs w:val="24"/>
          <w:rtl/>
        </w:rPr>
        <w:t>שנוטפין</w:t>
      </w:r>
      <w:proofErr w:type="spellEnd"/>
      <w:r w:rsidRPr="005C152E">
        <w:rPr>
          <w:rFonts w:ascii="David" w:hAnsi="David" w:cs="David"/>
          <w:sz w:val="24"/>
          <w:szCs w:val="24"/>
          <w:rtl/>
        </w:rPr>
        <w:t xml:space="preserve"> מעבים לתוך הנהר שהם זוחלים דלא חזו להן משום </w:t>
      </w:r>
      <w:proofErr w:type="spellStart"/>
      <w:r w:rsidRPr="005C152E">
        <w:rPr>
          <w:rFonts w:ascii="David" w:hAnsi="David" w:cs="David"/>
          <w:sz w:val="24"/>
          <w:szCs w:val="24"/>
          <w:rtl/>
        </w:rPr>
        <w:t>דהוו</w:t>
      </w:r>
      <w:proofErr w:type="spellEnd"/>
      <w:r w:rsidRPr="005C152E">
        <w:rPr>
          <w:rFonts w:ascii="David" w:hAnsi="David" w:cs="David"/>
          <w:sz w:val="24"/>
          <w:szCs w:val="24"/>
          <w:rtl/>
        </w:rPr>
        <w:t xml:space="preserve"> להו ספק זבות ובזב כתיב מים חיים</w:t>
      </w:r>
      <w:r w:rsidRPr="005C152E">
        <w:rPr>
          <w:rStyle w:val="a6"/>
          <w:rFonts w:ascii="David" w:hAnsi="David" w:cs="David"/>
          <w:sz w:val="24"/>
          <w:szCs w:val="24"/>
          <w:rtl/>
        </w:rPr>
        <w:footnoteReference w:id="4"/>
      </w:r>
      <w:r w:rsidRPr="005C152E">
        <w:rPr>
          <w:rFonts w:ascii="David" w:hAnsi="David" w:cs="David"/>
          <w:sz w:val="24"/>
          <w:szCs w:val="24"/>
          <w:rtl/>
        </w:rPr>
        <w:t>.</w:t>
      </w:r>
      <w:r>
        <w:rPr>
          <w:rFonts w:ascii="David" w:hAnsi="David" w:cs="David" w:hint="cs"/>
          <w:sz w:val="24"/>
          <w:szCs w:val="24"/>
          <w:rtl/>
        </w:rPr>
        <w:t xml:space="preserve"> </w:t>
      </w:r>
    </w:p>
    <w:p w14:paraId="3ACF2ED7" w14:textId="77777777" w:rsidR="004B2F90" w:rsidRDefault="004B2F90" w:rsidP="004B2F90">
      <w:pPr>
        <w:rPr>
          <w:rFonts w:asciiTheme="majorBidi" w:hAnsiTheme="majorBidi" w:cs="Times New Roman"/>
          <w:sz w:val="24"/>
          <w:szCs w:val="24"/>
          <w:rtl/>
        </w:rPr>
      </w:pPr>
      <w:r>
        <w:rPr>
          <w:rFonts w:asciiTheme="majorBidi" w:hAnsiTheme="majorBidi" w:cstheme="majorBidi" w:hint="cs"/>
          <w:sz w:val="24"/>
          <w:szCs w:val="24"/>
          <w:rtl/>
        </w:rPr>
        <w:lastRenderedPageBreak/>
        <w:t xml:space="preserve">פירוש זה דוחה רש"י במסכת שבת: </w:t>
      </w:r>
    </w:p>
    <w:p w14:paraId="3944B404" w14:textId="77777777" w:rsidR="004B2F90" w:rsidRDefault="004B2F90" w:rsidP="004B2F90">
      <w:pPr>
        <w:ind w:left="720"/>
        <w:rPr>
          <w:rFonts w:ascii="Times New Roman" w:hAnsi="Times New Roman" w:cs="Times New Roman"/>
          <w:sz w:val="24"/>
          <w:szCs w:val="24"/>
          <w:rtl/>
        </w:rPr>
      </w:pPr>
      <w:r w:rsidRPr="000322DE">
        <w:rPr>
          <w:rFonts w:ascii="David" w:hAnsi="David" w:cs="David"/>
          <w:sz w:val="24"/>
          <w:szCs w:val="24"/>
          <w:rtl/>
        </w:rPr>
        <w:t xml:space="preserve">ואני קבלתי מרבינו הלוי: משום </w:t>
      </w:r>
      <w:proofErr w:type="spellStart"/>
      <w:r w:rsidRPr="000322DE">
        <w:rPr>
          <w:rFonts w:ascii="David" w:hAnsi="David" w:cs="David"/>
          <w:sz w:val="24"/>
          <w:szCs w:val="24"/>
          <w:rtl/>
        </w:rPr>
        <w:t>דספק</w:t>
      </w:r>
      <w:proofErr w:type="spellEnd"/>
      <w:r w:rsidRPr="000322DE">
        <w:rPr>
          <w:rFonts w:ascii="David" w:hAnsi="David" w:cs="David"/>
          <w:sz w:val="24"/>
          <w:szCs w:val="24"/>
          <w:rtl/>
        </w:rPr>
        <w:t xml:space="preserve"> זיבות </w:t>
      </w:r>
      <w:proofErr w:type="spellStart"/>
      <w:r w:rsidRPr="000322DE">
        <w:rPr>
          <w:rFonts w:ascii="David" w:hAnsi="David" w:cs="David"/>
          <w:sz w:val="24"/>
          <w:szCs w:val="24"/>
          <w:rtl/>
        </w:rPr>
        <w:t>נינהו</w:t>
      </w:r>
      <w:proofErr w:type="spellEnd"/>
      <w:r w:rsidRPr="000322DE">
        <w:rPr>
          <w:rFonts w:ascii="David" w:hAnsi="David" w:cs="David"/>
          <w:sz w:val="24"/>
          <w:szCs w:val="24"/>
          <w:rtl/>
        </w:rPr>
        <w:t>, וזבה טעונה מים חיים</w:t>
      </w:r>
      <w:r>
        <w:rPr>
          <w:rFonts w:ascii="David" w:hAnsi="David" w:cs="David" w:hint="cs"/>
          <w:sz w:val="24"/>
          <w:szCs w:val="24"/>
          <w:rtl/>
        </w:rPr>
        <w:t>,</w:t>
      </w:r>
      <w:r w:rsidRPr="000322DE">
        <w:rPr>
          <w:rFonts w:ascii="David" w:hAnsi="David" w:cs="David"/>
          <w:sz w:val="24"/>
          <w:szCs w:val="24"/>
          <w:rtl/>
        </w:rPr>
        <w:t xml:space="preserve"> ואי אפשר להעמיד שמועתו, משום </w:t>
      </w:r>
      <w:proofErr w:type="spellStart"/>
      <w:r w:rsidRPr="000322DE">
        <w:rPr>
          <w:rFonts w:ascii="David" w:hAnsi="David" w:cs="David"/>
          <w:sz w:val="24"/>
          <w:szCs w:val="24"/>
          <w:rtl/>
        </w:rPr>
        <w:t>דאמרינן</w:t>
      </w:r>
      <w:proofErr w:type="spellEnd"/>
      <w:r w:rsidRPr="000322DE">
        <w:rPr>
          <w:rFonts w:ascii="David" w:hAnsi="David" w:cs="David"/>
          <w:sz w:val="24"/>
          <w:szCs w:val="24"/>
          <w:rtl/>
        </w:rPr>
        <w:t xml:space="preserve">: חומר בזב </w:t>
      </w:r>
      <w:proofErr w:type="spellStart"/>
      <w:r w:rsidRPr="000322DE">
        <w:rPr>
          <w:rFonts w:ascii="David" w:hAnsi="David" w:cs="David"/>
          <w:sz w:val="24"/>
          <w:szCs w:val="24"/>
          <w:rtl/>
        </w:rPr>
        <w:t>מבזבה</w:t>
      </w:r>
      <w:proofErr w:type="spellEnd"/>
      <w:r w:rsidRPr="000322DE">
        <w:rPr>
          <w:rFonts w:ascii="David" w:hAnsi="David" w:cs="David"/>
          <w:sz w:val="24"/>
          <w:szCs w:val="24"/>
          <w:rtl/>
        </w:rPr>
        <w:t xml:space="preserve"> - שהזב טעון מים חיים, </w:t>
      </w:r>
      <w:r w:rsidRPr="000322DE">
        <w:rPr>
          <w:rFonts w:ascii="David" w:hAnsi="David" w:cs="David"/>
          <w:b/>
          <w:bCs/>
          <w:sz w:val="24"/>
          <w:szCs w:val="24"/>
          <w:rtl/>
        </w:rPr>
        <w:t>וזבה אינה טעונה מים חיים</w:t>
      </w:r>
      <w:r w:rsidRPr="000322DE">
        <w:rPr>
          <w:rStyle w:val="a6"/>
          <w:rFonts w:ascii="David" w:hAnsi="David" w:cs="David"/>
          <w:sz w:val="24"/>
          <w:szCs w:val="24"/>
          <w:rtl/>
        </w:rPr>
        <w:footnoteReference w:id="5"/>
      </w:r>
      <w:r>
        <w:rPr>
          <w:rFonts w:ascii="David" w:hAnsi="David" w:cs="David" w:hint="cs"/>
          <w:sz w:val="24"/>
          <w:szCs w:val="24"/>
          <w:rtl/>
        </w:rPr>
        <w:t xml:space="preserve">. </w:t>
      </w:r>
    </w:p>
    <w:p w14:paraId="1BBAC2FD" w14:textId="77777777" w:rsidR="004B2F90" w:rsidRPr="00FC166B" w:rsidRDefault="004B2F90" w:rsidP="004B2F90">
      <w:pPr>
        <w:rPr>
          <w:rFonts w:ascii="Times New Roman" w:hAnsi="Times New Roman" w:cs="Times New Roman"/>
          <w:sz w:val="24"/>
          <w:szCs w:val="24"/>
          <w:rtl/>
        </w:rPr>
      </w:pPr>
      <w:r w:rsidRPr="00E213E6">
        <w:rPr>
          <w:rFonts w:ascii="Times New Roman" w:hAnsi="Times New Roman" w:cs="Times New Roman"/>
          <w:sz w:val="24"/>
          <w:szCs w:val="24"/>
          <w:rtl/>
        </w:rPr>
        <w:t>בעלי התוספות מוסיפים ומקשים:</w:t>
      </w:r>
      <w:r>
        <w:rPr>
          <w:rFonts w:ascii="Times New Roman" w:hAnsi="Times New Roman" w:cs="Times New Roman"/>
          <w:sz w:val="24"/>
          <w:szCs w:val="24"/>
          <w:rtl/>
        </w:rPr>
        <w:t xml:space="preserve"> </w:t>
      </w:r>
      <w:r>
        <w:rPr>
          <w:rFonts w:ascii="David" w:hAnsi="David" w:cs="David" w:hint="cs"/>
          <w:sz w:val="24"/>
          <w:szCs w:val="24"/>
          <w:rtl/>
        </w:rPr>
        <w:t>"</w:t>
      </w:r>
      <w:r w:rsidRPr="00E213E6">
        <w:rPr>
          <w:rFonts w:ascii="David" w:hAnsi="David" w:cs="David"/>
          <w:sz w:val="24"/>
          <w:szCs w:val="24"/>
          <w:rtl/>
        </w:rPr>
        <w:t xml:space="preserve">ולא </w:t>
      </w:r>
      <w:proofErr w:type="spellStart"/>
      <w:r w:rsidRPr="00E213E6">
        <w:rPr>
          <w:rFonts w:ascii="David" w:hAnsi="David" w:cs="David"/>
          <w:sz w:val="24"/>
          <w:szCs w:val="24"/>
          <w:rtl/>
        </w:rPr>
        <w:t>נהירא</w:t>
      </w:r>
      <w:proofErr w:type="spellEnd"/>
      <w:r>
        <w:rPr>
          <w:rFonts w:ascii="David" w:hAnsi="David" w:cs="David" w:hint="cs"/>
          <w:sz w:val="24"/>
          <w:szCs w:val="24"/>
          <w:rtl/>
        </w:rPr>
        <w:t>:</w:t>
      </w:r>
      <w:r w:rsidRPr="00E213E6">
        <w:rPr>
          <w:rFonts w:ascii="David" w:hAnsi="David" w:cs="David"/>
          <w:sz w:val="24"/>
          <w:szCs w:val="24"/>
          <w:rtl/>
        </w:rPr>
        <w:t xml:space="preserve"> </w:t>
      </w:r>
      <w:proofErr w:type="spellStart"/>
      <w:r w:rsidRPr="00E213E6">
        <w:rPr>
          <w:rFonts w:ascii="David" w:hAnsi="David" w:cs="David"/>
          <w:sz w:val="24"/>
          <w:szCs w:val="24"/>
          <w:rtl/>
        </w:rPr>
        <w:t>חדא</w:t>
      </w:r>
      <w:proofErr w:type="spellEnd"/>
      <w:r w:rsidRPr="00E213E6">
        <w:rPr>
          <w:rFonts w:ascii="David" w:hAnsi="David" w:cs="David"/>
          <w:sz w:val="24"/>
          <w:szCs w:val="24"/>
          <w:rtl/>
        </w:rPr>
        <w:t xml:space="preserve"> </w:t>
      </w:r>
      <w:proofErr w:type="spellStart"/>
      <w:r w:rsidRPr="00E213E6">
        <w:rPr>
          <w:rFonts w:ascii="David" w:hAnsi="David" w:cs="David"/>
          <w:sz w:val="24"/>
          <w:szCs w:val="24"/>
          <w:rtl/>
        </w:rPr>
        <w:t>דמ"ט</w:t>
      </w:r>
      <w:proofErr w:type="spellEnd"/>
      <w:r w:rsidRPr="00E213E6">
        <w:rPr>
          <w:rFonts w:ascii="David" w:hAnsi="David" w:cs="David"/>
          <w:sz w:val="24"/>
          <w:szCs w:val="24"/>
          <w:rtl/>
        </w:rPr>
        <w:t xml:space="preserve"> עביד להו מקוואות והא בעינן מים חיים</w:t>
      </w:r>
      <w:r>
        <w:rPr>
          <w:rStyle w:val="a6"/>
          <w:rFonts w:ascii="David" w:hAnsi="David" w:cs="David"/>
          <w:sz w:val="24"/>
          <w:szCs w:val="24"/>
          <w:rtl/>
        </w:rPr>
        <w:footnoteReference w:id="6"/>
      </w:r>
      <w:r>
        <w:rPr>
          <w:rFonts w:ascii="David" w:hAnsi="David" w:cs="David" w:hint="cs"/>
          <w:sz w:val="24"/>
          <w:szCs w:val="24"/>
          <w:rtl/>
        </w:rPr>
        <w:t>".</w:t>
      </w:r>
      <w:r>
        <w:rPr>
          <w:rFonts w:ascii="Times New Roman" w:hAnsi="Times New Roman" w:cs="Times New Roman" w:hint="cs"/>
          <w:sz w:val="24"/>
          <w:szCs w:val="24"/>
          <w:rtl/>
        </w:rPr>
        <w:t xml:space="preserve"> אמנם, על כך רש"י הקדים והשיב, שמדובר במקווה מיוחד, כעין באר שיש לה דין מעיין: </w:t>
      </w:r>
      <w:r w:rsidRPr="00E213E6">
        <w:rPr>
          <w:rFonts w:ascii="David" w:hAnsi="David" w:cs="David"/>
          <w:sz w:val="24"/>
          <w:szCs w:val="24"/>
          <w:rtl/>
        </w:rPr>
        <w:t>"</w:t>
      </w:r>
      <w:proofErr w:type="spellStart"/>
      <w:r w:rsidRPr="00E213E6">
        <w:rPr>
          <w:rFonts w:ascii="David" w:hAnsi="David" w:cs="David"/>
          <w:sz w:val="24"/>
          <w:szCs w:val="24"/>
          <w:rtl/>
        </w:rPr>
        <w:t>מקוה</w:t>
      </w:r>
      <w:proofErr w:type="spellEnd"/>
      <w:r w:rsidRPr="00E213E6">
        <w:rPr>
          <w:rFonts w:ascii="David" w:hAnsi="David" w:cs="David"/>
          <w:sz w:val="24"/>
          <w:szCs w:val="24"/>
          <w:rtl/>
        </w:rPr>
        <w:t xml:space="preserve"> </w:t>
      </w:r>
      <w:r w:rsidRPr="00E213E6">
        <w:rPr>
          <w:rFonts w:ascii="David" w:hAnsi="David" w:cs="David"/>
          <w:b/>
          <w:bCs/>
          <w:sz w:val="24"/>
          <w:szCs w:val="24"/>
          <w:rtl/>
        </w:rPr>
        <w:t>מים חיים נובעים</w:t>
      </w:r>
      <w:r w:rsidRPr="00E213E6">
        <w:rPr>
          <w:rFonts w:ascii="David" w:hAnsi="David" w:cs="David"/>
          <w:sz w:val="24"/>
          <w:szCs w:val="24"/>
          <w:rtl/>
        </w:rPr>
        <w:t xml:space="preserve"> בבית</w:t>
      </w:r>
      <w:r w:rsidRPr="00E213E6">
        <w:rPr>
          <w:rStyle w:val="a6"/>
          <w:rFonts w:ascii="David" w:hAnsi="David" w:cs="David"/>
          <w:sz w:val="24"/>
          <w:szCs w:val="24"/>
          <w:rtl/>
        </w:rPr>
        <w:footnoteReference w:id="7"/>
      </w:r>
      <w:r w:rsidRPr="00E213E6">
        <w:rPr>
          <w:rFonts w:ascii="David" w:hAnsi="David" w:cs="David"/>
          <w:sz w:val="24"/>
          <w:szCs w:val="24"/>
          <w:rtl/>
        </w:rPr>
        <w:t>".</w:t>
      </w:r>
      <w:r>
        <w:rPr>
          <w:rFonts w:ascii="David" w:hAnsi="David" w:cs="David" w:hint="cs"/>
          <w:sz w:val="24"/>
          <w:szCs w:val="24"/>
          <w:rtl/>
        </w:rPr>
        <w:t xml:space="preserve"> </w:t>
      </w:r>
      <w:r>
        <w:rPr>
          <w:rFonts w:ascii="Times New Roman" w:hAnsi="Times New Roman" w:cs="Times New Roman" w:hint="cs"/>
          <w:sz w:val="24"/>
          <w:szCs w:val="24"/>
          <w:rtl/>
        </w:rPr>
        <w:t xml:space="preserve">כדי לתרץ שיטה זו, בעל ערוך השולחן מציע פירוש מיוחד ל'נוטפים', על פי ביאור הרמב"ם למשנה: </w:t>
      </w:r>
      <w:r w:rsidRPr="00FC166B">
        <w:rPr>
          <w:rFonts w:ascii="David" w:hAnsi="David" w:cs="David"/>
          <w:sz w:val="24"/>
          <w:szCs w:val="24"/>
          <w:rtl/>
        </w:rPr>
        <w:t xml:space="preserve">"נוטפים </w:t>
      </w:r>
      <w:proofErr w:type="spellStart"/>
      <w:r w:rsidRPr="00FC166B">
        <w:rPr>
          <w:rFonts w:ascii="David" w:hAnsi="David" w:cs="David"/>
          <w:sz w:val="24"/>
          <w:szCs w:val="24"/>
          <w:rtl/>
        </w:rPr>
        <w:t>שעשאן</w:t>
      </w:r>
      <w:proofErr w:type="spellEnd"/>
      <w:r w:rsidRPr="00FC166B">
        <w:rPr>
          <w:rFonts w:ascii="David" w:hAnsi="David" w:cs="David"/>
          <w:sz w:val="24"/>
          <w:szCs w:val="24"/>
          <w:rtl/>
        </w:rPr>
        <w:t xml:space="preserve"> </w:t>
      </w:r>
      <w:proofErr w:type="spellStart"/>
      <w:r w:rsidRPr="00FC166B">
        <w:rPr>
          <w:rFonts w:ascii="David" w:hAnsi="David" w:cs="David"/>
          <w:sz w:val="24"/>
          <w:szCs w:val="24"/>
          <w:rtl/>
        </w:rPr>
        <w:t>זוחלין</w:t>
      </w:r>
      <w:proofErr w:type="spellEnd"/>
      <w:r>
        <w:rPr>
          <w:rFonts w:ascii="David" w:hAnsi="David" w:cs="David" w:hint="cs"/>
          <w:sz w:val="24"/>
          <w:szCs w:val="24"/>
          <w:rtl/>
        </w:rPr>
        <w:t xml:space="preserve"> -</w:t>
      </w:r>
      <w:r w:rsidRPr="00FC166B">
        <w:rPr>
          <w:rFonts w:ascii="David" w:hAnsi="David" w:cs="David"/>
          <w:sz w:val="24"/>
          <w:szCs w:val="24"/>
          <w:rtl/>
        </w:rPr>
        <w:t xml:space="preserve"> סומך אפילו מקל אפילו קנה אפילו זב וזבה יורד וטובל</w:t>
      </w:r>
      <w:r w:rsidRPr="00FC166B">
        <w:rPr>
          <w:rStyle w:val="a6"/>
          <w:rFonts w:ascii="David" w:hAnsi="David" w:cs="David"/>
          <w:sz w:val="24"/>
          <w:szCs w:val="24"/>
          <w:rtl/>
        </w:rPr>
        <w:footnoteReference w:id="8"/>
      </w:r>
      <w:r w:rsidRPr="00FC166B">
        <w:rPr>
          <w:rFonts w:ascii="David" w:hAnsi="David" w:cs="David"/>
          <w:sz w:val="24"/>
          <w:szCs w:val="24"/>
          <w:rtl/>
        </w:rPr>
        <w:t>".</w:t>
      </w:r>
      <w:r>
        <w:rPr>
          <w:rFonts w:ascii="Times New Roman" w:hAnsi="Times New Roman" w:cs="Times New Roman" w:hint="cs"/>
          <w:sz w:val="24"/>
          <w:szCs w:val="24"/>
          <w:rtl/>
        </w:rPr>
        <w:t xml:space="preserve"> הפירוש המקובל ל'נוטפים' הוא מי-גשמים, אולם ניתן להבין אחרת:</w:t>
      </w:r>
    </w:p>
    <w:p w14:paraId="66D72CF7" w14:textId="77777777" w:rsidR="004B2F90" w:rsidRPr="00FC166B" w:rsidRDefault="004B2F90" w:rsidP="004B2F90">
      <w:pPr>
        <w:ind w:left="720"/>
        <w:rPr>
          <w:rFonts w:ascii="David" w:hAnsi="David" w:cs="David"/>
          <w:sz w:val="24"/>
          <w:szCs w:val="24"/>
          <w:rtl/>
        </w:rPr>
      </w:pPr>
      <w:proofErr w:type="spellStart"/>
      <w:r w:rsidRPr="00FC166B">
        <w:rPr>
          <w:rFonts w:ascii="David" w:hAnsi="David" w:cs="David"/>
          <w:sz w:val="24"/>
          <w:szCs w:val="24"/>
          <w:rtl/>
        </w:rPr>
        <w:t>דנוטפין</w:t>
      </w:r>
      <w:proofErr w:type="spellEnd"/>
      <w:r w:rsidRPr="00FC166B">
        <w:rPr>
          <w:rFonts w:ascii="David" w:hAnsi="David" w:cs="David"/>
          <w:sz w:val="24"/>
          <w:szCs w:val="24"/>
          <w:rtl/>
        </w:rPr>
        <w:t xml:space="preserve"> הוא ג"כ ממעיין כלומר </w:t>
      </w:r>
      <w:proofErr w:type="spellStart"/>
      <w:r w:rsidRPr="00FC166B">
        <w:rPr>
          <w:rFonts w:ascii="David" w:hAnsi="David" w:cs="David"/>
          <w:sz w:val="24"/>
          <w:szCs w:val="24"/>
          <w:rtl/>
        </w:rPr>
        <w:t>דמעיין</w:t>
      </w:r>
      <w:proofErr w:type="spellEnd"/>
      <w:r w:rsidRPr="00FC166B">
        <w:rPr>
          <w:rFonts w:ascii="David" w:hAnsi="David" w:cs="David"/>
          <w:sz w:val="24"/>
          <w:szCs w:val="24"/>
          <w:rtl/>
        </w:rPr>
        <w:t xml:space="preserve"> היורד מן ההר אם הולך בזחילה גמורה כל מקום שנזחל דינו כמעיין</w:t>
      </w:r>
      <w:r>
        <w:rPr>
          <w:rFonts w:ascii="David" w:hAnsi="David" w:cs="David" w:hint="cs"/>
          <w:sz w:val="24"/>
          <w:szCs w:val="24"/>
          <w:rtl/>
        </w:rPr>
        <w:t>.</w:t>
      </w:r>
      <w:r w:rsidRPr="00FC166B">
        <w:rPr>
          <w:rFonts w:ascii="David" w:hAnsi="David" w:cs="David"/>
          <w:sz w:val="24"/>
          <w:szCs w:val="24"/>
          <w:rtl/>
        </w:rPr>
        <w:t xml:space="preserve"> </w:t>
      </w:r>
      <w:r>
        <w:rPr>
          <w:rFonts w:ascii="David" w:hAnsi="David" w:cs="David"/>
          <w:sz w:val="24"/>
          <w:szCs w:val="24"/>
          <w:rtl/>
        </w:rPr>
        <w:t>אבל אם יורד טיפין טיפין</w:t>
      </w:r>
      <w:r>
        <w:rPr>
          <w:rFonts w:ascii="David" w:hAnsi="David" w:cs="David" w:hint="cs"/>
          <w:sz w:val="24"/>
          <w:szCs w:val="24"/>
          <w:rtl/>
        </w:rPr>
        <w:t xml:space="preserve">... </w:t>
      </w:r>
      <w:r w:rsidRPr="00FC166B">
        <w:rPr>
          <w:rFonts w:ascii="David" w:hAnsi="David" w:cs="David"/>
          <w:b/>
          <w:bCs/>
          <w:sz w:val="24"/>
          <w:szCs w:val="24"/>
          <w:rtl/>
        </w:rPr>
        <w:t xml:space="preserve">אבד זכות המעיין ודינו </w:t>
      </w:r>
      <w:proofErr w:type="spellStart"/>
      <w:r w:rsidRPr="00FC166B">
        <w:rPr>
          <w:rFonts w:ascii="David" w:hAnsi="David" w:cs="David"/>
          <w:b/>
          <w:bCs/>
          <w:sz w:val="24"/>
          <w:szCs w:val="24"/>
          <w:rtl/>
        </w:rPr>
        <w:t>כמקוה</w:t>
      </w:r>
      <w:proofErr w:type="spellEnd"/>
      <w:r>
        <w:rPr>
          <w:rFonts w:ascii="David" w:hAnsi="David" w:cs="David" w:hint="cs"/>
          <w:sz w:val="24"/>
          <w:szCs w:val="24"/>
          <w:rtl/>
        </w:rPr>
        <w:t>.</w:t>
      </w:r>
      <w:r w:rsidRPr="00FC166B">
        <w:rPr>
          <w:rFonts w:ascii="David" w:hAnsi="David" w:cs="David"/>
          <w:sz w:val="24"/>
          <w:szCs w:val="24"/>
          <w:rtl/>
        </w:rPr>
        <w:t xml:space="preserve">.. ולזה אומר התנא שאם יכול להתחכם ולעשות </w:t>
      </w:r>
      <w:proofErr w:type="spellStart"/>
      <w:r w:rsidRPr="00FC166B">
        <w:rPr>
          <w:rFonts w:ascii="David" w:hAnsi="David" w:cs="David"/>
          <w:sz w:val="24"/>
          <w:szCs w:val="24"/>
          <w:rtl/>
        </w:rPr>
        <w:t>מנוטפין</w:t>
      </w:r>
      <w:proofErr w:type="spellEnd"/>
      <w:r w:rsidRPr="00FC166B">
        <w:rPr>
          <w:rFonts w:ascii="David" w:hAnsi="David" w:cs="David"/>
          <w:sz w:val="24"/>
          <w:szCs w:val="24"/>
          <w:rtl/>
        </w:rPr>
        <w:t xml:space="preserve"> </w:t>
      </w:r>
      <w:proofErr w:type="spellStart"/>
      <w:r w:rsidRPr="00FC166B">
        <w:rPr>
          <w:rFonts w:ascii="David" w:hAnsi="David" w:cs="David"/>
          <w:sz w:val="24"/>
          <w:szCs w:val="24"/>
          <w:rtl/>
        </w:rPr>
        <w:t>זוחלין</w:t>
      </w:r>
      <w:proofErr w:type="spellEnd"/>
      <w:r>
        <w:rPr>
          <w:rFonts w:ascii="David" w:hAnsi="David" w:cs="David" w:hint="cs"/>
          <w:sz w:val="24"/>
          <w:szCs w:val="24"/>
          <w:rtl/>
        </w:rPr>
        <w:t>,</w:t>
      </w:r>
      <w:r w:rsidRPr="00FC166B">
        <w:rPr>
          <w:rFonts w:ascii="David" w:hAnsi="David" w:cs="David"/>
          <w:sz w:val="24"/>
          <w:szCs w:val="24"/>
          <w:rtl/>
        </w:rPr>
        <w:t xml:space="preserve"> דאז אפילו זב וזבה </w:t>
      </w:r>
      <w:proofErr w:type="spellStart"/>
      <w:r w:rsidRPr="00FC166B">
        <w:rPr>
          <w:rFonts w:ascii="David" w:hAnsi="David" w:cs="David"/>
          <w:sz w:val="24"/>
          <w:szCs w:val="24"/>
          <w:rtl/>
        </w:rPr>
        <w:t>יורדין</w:t>
      </w:r>
      <w:proofErr w:type="spellEnd"/>
      <w:r w:rsidRPr="00FC166B">
        <w:rPr>
          <w:rFonts w:ascii="David" w:hAnsi="David" w:cs="David"/>
          <w:sz w:val="24"/>
          <w:szCs w:val="24"/>
          <w:rtl/>
        </w:rPr>
        <w:t xml:space="preserve"> </w:t>
      </w:r>
      <w:proofErr w:type="spellStart"/>
      <w:r w:rsidRPr="00FC166B">
        <w:rPr>
          <w:rFonts w:ascii="David" w:hAnsi="David" w:cs="David"/>
          <w:sz w:val="24"/>
          <w:szCs w:val="24"/>
          <w:rtl/>
        </w:rPr>
        <w:t>וטובלין</w:t>
      </w:r>
      <w:proofErr w:type="spellEnd"/>
      <w:r w:rsidRPr="00FC166B">
        <w:rPr>
          <w:rFonts w:ascii="David" w:hAnsi="David" w:cs="David"/>
          <w:sz w:val="24"/>
          <w:szCs w:val="24"/>
          <w:rtl/>
        </w:rPr>
        <w:t xml:space="preserve"> בו אף ע"ג </w:t>
      </w:r>
      <w:proofErr w:type="spellStart"/>
      <w:r w:rsidRPr="00FC166B">
        <w:rPr>
          <w:rFonts w:ascii="David" w:hAnsi="David" w:cs="David"/>
          <w:sz w:val="24"/>
          <w:szCs w:val="24"/>
          <w:rtl/>
        </w:rPr>
        <w:t>דזב</w:t>
      </w:r>
      <w:proofErr w:type="spellEnd"/>
      <w:r w:rsidRPr="00FC166B">
        <w:rPr>
          <w:rFonts w:ascii="David" w:hAnsi="David" w:cs="David"/>
          <w:sz w:val="24"/>
          <w:szCs w:val="24"/>
          <w:rtl/>
        </w:rPr>
        <w:t xml:space="preserve"> צריך מים חיים... וכיצד עושה</w:t>
      </w:r>
      <w:r>
        <w:rPr>
          <w:rFonts w:ascii="David" w:hAnsi="David" w:cs="David" w:hint="cs"/>
          <w:sz w:val="24"/>
          <w:szCs w:val="24"/>
          <w:rtl/>
        </w:rPr>
        <w:t>?</w:t>
      </w:r>
      <w:r w:rsidRPr="00FC166B">
        <w:rPr>
          <w:rFonts w:ascii="David" w:hAnsi="David" w:cs="David"/>
          <w:sz w:val="24"/>
          <w:szCs w:val="24"/>
          <w:rtl/>
        </w:rPr>
        <w:t xml:space="preserve"> </w:t>
      </w:r>
      <w:proofErr w:type="spellStart"/>
      <w:r w:rsidRPr="00FC166B">
        <w:rPr>
          <w:rFonts w:ascii="David" w:hAnsi="David" w:cs="David"/>
          <w:sz w:val="24"/>
          <w:szCs w:val="24"/>
          <w:rtl/>
        </w:rPr>
        <w:t>כשיתן</w:t>
      </w:r>
      <w:proofErr w:type="spellEnd"/>
      <w:r w:rsidRPr="00FC166B">
        <w:rPr>
          <w:rFonts w:ascii="David" w:hAnsi="David" w:cs="David"/>
          <w:sz w:val="24"/>
          <w:szCs w:val="24"/>
          <w:rtl/>
        </w:rPr>
        <w:t xml:space="preserve"> במקום הנטיפות דף או דבר אחר שאינו מקבל טומאה</w:t>
      </w:r>
      <w:r>
        <w:rPr>
          <w:rFonts w:ascii="David" w:hAnsi="David" w:cs="David" w:hint="cs"/>
          <w:sz w:val="24"/>
          <w:szCs w:val="24"/>
          <w:rtl/>
        </w:rPr>
        <w:t>,</w:t>
      </w:r>
      <w:r w:rsidRPr="00FC166B">
        <w:rPr>
          <w:rFonts w:ascii="David" w:hAnsi="David" w:cs="David"/>
          <w:sz w:val="24"/>
          <w:szCs w:val="24"/>
          <w:rtl/>
        </w:rPr>
        <w:t xml:space="preserve"> שעל הדבר הזה יטיפו אלה הטיפות</w:t>
      </w:r>
      <w:r>
        <w:rPr>
          <w:rFonts w:ascii="David" w:hAnsi="David" w:cs="David" w:hint="cs"/>
          <w:sz w:val="24"/>
          <w:szCs w:val="24"/>
          <w:rtl/>
        </w:rPr>
        <w:t>,</w:t>
      </w:r>
      <w:r w:rsidRPr="00FC166B">
        <w:rPr>
          <w:rFonts w:ascii="David" w:hAnsi="David" w:cs="David"/>
          <w:sz w:val="24"/>
          <w:szCs w:val="24"/>
          <w:rtl/>
        </w:rPr>
        <w:t xml:space="preserve"> יהיה דינם כמעיין ומטהר </w:t>
      </w:r>
      <w:proofErr w:type="spellStart"/>
      <w:r w:rsidRPr="00FC166B">
        <w:rPr>
          <w:rFonts w:ascii="David" w:hAnsi="David" w:cs="David"/>
          <w:sz w:val="24"/>
          <w:szCs w:val="24"/>
          <w:rtl/>
        </w:rPr>
        <w:t>בזוחלין</w:t>
      </w:r>
      <w:proofErr w:type="spellEnd"/>
      <w:r w:rsidRPr="00FC166B">
        <w:rPr>
          <w:rFonts w:ascii="David" w:hAnsi="David" w:cs="David"/>
          <w:sz w:val="24"/>
          <w:szCs w:val="24"/>
          <w:rtl/>
        </w:rPr>
        <w:t xml:space="preserve"> ע"ש [ואולי זהו טעם רבינו הלוי ר</w:t>
      </w:r>
      <w:r>
        <w:rPr>
          <w:rFonts w:ascii="David" w:hAnsi="David" w:cs="David"/>
          <w:sz w:val="24"/>
          <w:szCs w:val="24"/>
          <w:rtl/>
        </w:rPr>
        <w:t>בו של רש"י</w:t>
      </w:r>
      <w:r>
        <w:rPr>
          <w:rFonts w:ascii="David" w:hAnsi="David" w:cs="David" w:hint="cs"/>
          <w:sz w:val="24"/>
          <w:szCs w:val="24"/>
          <w:rtl/>
        </w:rPr>
        <w:t>]</w:t>
      </w:r>
      <w:r>
        <w:rPr>
          <w:rFonts w:ascii="David" w:hAnsi="David" w:cs="David"/>
          <w:sz w:val="24"/>
          <w:szCs w:val="24"/>
          <w:rtl/>
        </w:rPr>
        <w:t xml:space="preserve"> .</w:t>
      </w:r>
      <w:r w:rsidRPr="00FC166B">
        <w:rPr>
          <w:rFonts w:ascii="David" w:hAnsi="David" w:cs="David"/>
          <w:sz w:val="24"/>
          <w:szCs w:val="24"/>
          <w:rtl/>
        </w:rPr>
        <w:t>..</w:t>
      </w:r>
      <w:r>
        <w:rPr>
          <w:rStyle w:val="a6"/>
          <w:rFonts w:ascii="David" w:hAnsi="David" w:cs="David"/>
          <w:sz w:val="24"/>
          <w:szCs w:val="24"/>
          <w:rtl/>
        </w:rPr>
        <w:footnoteReference w:id="9"/>
      </w:r>
      <w:r w:rsidRPr="00FC166B">
        <w:rPr>
          <w:rFonts w:ascii="David" w:hAnsi="David" w:cs="David"/>
          <w:sz w:val="24"/>
          <w:szCs w:val="24"/>
          <w:rtl/>
        </w:rPr>
        <w:t>".</w:t>
      </w:r>
      <w:r>
        <w:rPr>
          <w:rFonts w:ascii="David" w:hAnsi="David" w:cs="David" w:hint="cs"/>
          <w:sz w:val="24"/>
          <w:szCs w:val="24"/>
          <w:rtl/>
        </w:rPr>
        <w:t xml:space="preserve"> הנוטפים מקורם במעיין. אם כן הפיכתם לזוחלים , באמת יוצרת מקווה שמכיל מים חיים, ותורצה קושיית בעלי התוספות.</w:t>
      </w:r>
    </w:p>
    <w:p w14:paraId="67E4DD64" w14:textId="77777777" w:rsidR="004B2F90" w:rsidRPr="00AF5F66" w:rsidRDefault="004B2F90" w:rsidP="004B2F90">
      <w:pPr>
        <w:rPr>
          <w:rFonts w:ascii="David" w:hAnsi="David" w:cs="David"/>
          <w:sz w:val="24"/>
          <w:szCs w:val="24"/>
          <w:rtl/>
        </w:rPr>
      </w:pPr>
      <w:r w:rsidRPr="00E213E6">
        <w:rPr>
          <w:rFonts w:ascii="David" w:hAnsi="David" w:cs="David"/>
          <w:sz w:val="24"/>
          <w:szCs w:val="24"/>
          <w:rtl/>
        </w:rPr>
        <w:t xml:space="preserve"> </w:t>
      </w:r>
      <w:r w:rsidRPr="00E213E6">
        <w:rPr>
          <w:rFonts w:asciiTheme="majorBidi" w:hAnsiTheme="majorBidi" w:cstheme="majorBidi"/>
          <w:sz w:val="24"/>
          <w:szCs w:val="24"/>
          <w:rtl/>
        </w:rPr>
        <w:t>פירוש נוסף שדוחה רש"י</w:t>
      </w:r>
      <w:r>
        <w:rPr>
          <w:rFonts w:asciiTheme="majorBidi" w:hAnsiTheme="majorBidi" w:cstheme="majorBidi" w:hint="cs"/>
          <w:sz w:val="24"/>
          <w:szCs w:val="24"/>
          <w:rtl/>
        </w:rPr>
        <w:t>,</w:t>
      </w:r>
      <w:r w:rsidRPr="00E213E6">
        <w:rPr>
          <w:rFonts w:asciiTheme="majorBidi" w:hAnsiTheme="majorBidi" w:cstheme="majorBidi"/>
          <w:sz w:val="24"/>
          <w:szCs w:val="24"/>
          <w:rtl/>
        </w:rPr>
        <w:t xml:space="preserve"> מציע לפסול את המים לחלוטין:</w:t>
      </w:r>
      <w:r>
        <w:rPr>
          <w:rFonts w:ascii="David" w:hAnsi="David" w:cs="David" w:hint="cs"/>
          <w:sz w:val="24"/>
          <w:szCs w:val="24"/>
          <w:rtl/>
        </w:rPr>
        <w:t xml:space="preserve"> "</w:t>
      </w:r>
      <w:proofErr w:type="spellStart"/>
      <w:r w:rsidRPr="000322DE">
        <w:rPr>
          <w:rFonts w:ascii="David" w:hAnsi="David" w:cs="David"/>
          <w:sz w:val="24"/>
          <w:szCs w:val="24"/>
          <w:rtl/>
        </w:rPr>
        <w:t>ורובא</w:t>
      </w:r>
      <w:proofErr w:type="spellEnd"/>
      <w:r w:rsidRPr="000322DE">
        <w:rPr>
          <w:rFonts w:ascii="David" w:hAnsi="David" w:cs="David"/>
          <w:sz w:val="24"/>
          <w:szCs w:val="24"/>
          <w:rtl/>
        </w:rPr>
        <w:t xml:space="preserve"> </w:t>
      </w:r>
      <w:proofErr w:type="spellStart"/>
      <w:r w:rsidRPr="000322DE">
        <w:rPr>
          <w:rFonts w:ascii="David" w:hAnsi="David" w:cs="David"/>
          <w:sz w:val="24"/>
          <w:szCs w:val="24"/>
          <w:rtl/>
        </w:rPr>
        <w:t>דעלמא</w:t>
      </w:r>
      <w:proofErr w:type="spellEnd"/>
      <w:r w:rsidRPr="000322DE">
        <w:rPr>
          <w:rFonts w:ascii="David" w:hAnsi="David" w:cs="David"/>
          <w:sz w:val="24"/>
          <w:szCs w:val="24"/>
          <w:rtl/>
        </w:rPr>
        <w:t xml:space="preserve"> מפרשים </w:t>
      </w:r>
      <w:proofErr w:type="spellStart"/>
      <w:r w:rsidRPr="000322DE">
        <w:rPr>
          <w:rFonts w:ascii="David" w:hAnsi="David" w:cs="David"/>
          <w:sz w:val="24"/>
          <w:szCs w:val="24"/>
          <w:rtl/>
        </w:rPr>
        <w:t>נוטפין</w:t>
      </w:r>
      <w:proofErr w:type="spellEnd"/>
      <w:r w:rsidRPr="000322DE">
        <w:rPr>
          <w:rFonts w:ascii="David" w:hAnsi="David" w:cs="David"/>
          <w:sz w:val="24"/>
          <w:szCs w:val="24"/>
          <w:rtl/>
        </w:rPr>
        <w:t xml:space="preserve"> </w:t>
      </w:r>
      <w:proofErr w:type="spellStart"/>
      <w:r w:rsidRPr="000322DE">
        <w:rPr>
          <w:rFonts w:ascii="David" w:hAnsi="David" w:cs="David"/>
          <w:sz w:val="24"/>
          <w:szCs w:val="24"/>
          <w:rtl/>
        </w:rPr>
        <w:t>כשאובין</w:t>
      </w:r>
      <w:proofErr w:type="spellEnd"/>
      <w:r>
        <w:rPr>
          <w:rStyle w:val="a6"/>
          <w:rFonts w:ascii="David" w:hAnsi="David" w:cs="David"/>
          <w:sz w:val="24"/>
          <w:szCs w:val="24"/>
          <w:rtl/>
        </w:rPr>
        <w:footnoteReference w:id="10"/>
      </w:r>
      <w:r w:rsidRPr="000322DE">
        <w:rPr>
          <w:rFonts w:ascii="David" w:hAnsi="David" w:cs="David"/>
          <w:sz w:val="24"/>
          <w:szCs w:val="24"/>
          <w:rtl/>
        </w:rPr>
        <w:t xml:space="preserve">, ולאו מילתא היא </w:t>
      </w:r>
      <w:proofErr w:type="spellStart"/>
      <w:r w:rsidRPr="000322DE">
        <w:rPr>
          <w:rFonts w:ascii="David" w:hAnsi="David" w:cs="David"/>
          <w:sz w:val="24"/>
          <w:szCs w:val="24"/>
          <w:rtl/>
        </w:rPr>
        <w:t>דתנן</w:t>
      </w:r>
      <w:proofErr w:type="spellEnd"/>
      <w:r w:rsidRPr="000322DE">
        <w:rPr>
          <w:rFonts w:ascii="David" w:hAnsi="David" w:cs="David"/>
          <w:sz w:val="24"/>
          <w:szCs w:val="24"/>
          <w:rtl/>
        </w:rPr>
        <w:t xml:space="preserve">: </w:t>
      </w:r>
      <w:proofErr w:type="spellStart"/>
      <w:r w:rsidRPr="000322DE">
        <w:rPr>
          <w:rFonts w:ascii="David" w:hAnsi="David" w:cs="David"/>
          <w:sz w:val="24"/>
          <w:szCs w:val="24"/>
          <w:rtl/>
        </w:rPr>
        <w:t>הנוטפין</w:t>
      </w:r>
      <w:proofErr w:type="spellEnd"/>
      <w:r w:rsidRPr="000322DE">
        <w:rPr>
          <w:rFonts w:ascii="David" w:hAnsi="David" w:cs="David"/>
          <w:sz w:val="24"/>
          <w:szCs w:val="24"/>
          <w:rtl/>
        </w:rPr>
        <w:t xml:space="preserve"> </w:t>
      </w:r>
      <w:proofErr w:type="spellStart"/>
      <w:r w:rsidRPr="000322DE">
        <w:rPr>
          <w:rFonts w:ascii="David" w:hAnsi="David" w:cs="David"/>
          <w:sz w:val="24"/>
          <w:szCs w:val="24"/>
          <w:rtl/>
        </w:rPr>
        <w:t>כמקוה</w:t>
      </w:r>
      <w:proofErr w:type="spellEnd"/>
      <w:r>
        <w:rPr>
          <w:rStyle w:val="a6"/>
          <w:rFonts w:ascii="David" w:hAnsi="David" w:cs="David"/>
          <w:sz w:val="24"/>
          <w:szCs w:val="24"/>
          <w:rtl/>
        </w:rPr>
        <w:footnoteReference w:id="11"/>
      </w:r>
      <w:r>
        <w:rPr>
          <w:rFonts w:ascii="David" w:hAnsi="David" w:cs="David" w:hint="cs"/>
          <w:sz w:val="24"/>
          <w:szCs w:val="24"/>
          <w:rtl/>
        </w:rPr>
        <w:t>"</w:t>
      </w:r>
      <w:r w:rsidRPr="000322DE">
        <w:rPr>
          <w:rFonts w:ascii="David" w:hAnsi="David" w:cs="David"/>
          <w:sz w:val="24"/>
          <w:szCs w:val="24"/>
          <w:rtl/>
        </w:rPr>
        <w:t>.</w:t>
      </w:r>
      <w:r>
        <w:rPr>
          <w:rFonts w:ascii="David" w:hAnsi="David" w:cs="David" w:hint="cs"/>
          <w:sz w:val="24"/>
          <w:szCs w:val="24"/>
          <w:rtl/>
        </w:rPr>
        <w:t xml:space="preserve"> </w:t>
      </w:r>
      <w:r w:rsidRPr="00E1456D">
        <w:rPr>
          <w:rFonts w:ascii="Times New Roman" w:hAnsi="Times New Roman" w:cs="Times New Roman"/>
          <w:sz w:val="24"/>
          <w:szCs w:val="24"/>
          <w:rtl/>
        </w:rPr>
        <w:t>בעלי התוספות מ</w:t>
      </w:r>
      <w:r>
        <w:rPr>
          <w:rFonts w:ascii="Times New Roman" w:hAnsi="Times New Roman" w:cs="Times New Roman" w:hint="cs"/>
          <w:sz w:val="24"/>
          <w:szCs w:val="24"/>
          <w:rtl/>
        </w:rPr>
        <w:t xml:space="preserve">ציעים </w:t>
      </w:r>
      <w:proofErr w:type="spellStart"/>
      <w:r w:rsidRPr="00E1456D">
        <w:rPr>
          <w:rFonts w:ascii="Times New Roman" w:hAnsi="Times New Roman" w:cs="Times New Roman"/>
          <w:sz w:val="24"/>
          <w:szCs w:val="24"/>
          <w:rtl/>
        </w:rPr>
        <w:t>אוקימתא</w:t>
      </w:r>
      <w:proofErr w:type="spellEnd"/>
      <w:r w:rsidRPr="00E1456D">
        <w:rPr>
          <w:rFonts w:ascii="Times New Roman" w:hAnsi="Times New Roman" w:cs="Times New Roman"/>
          <w:sz w:val="24"/>
          <w:szCs w:val="24"/>
          <w:rtl/>
        </w:rPr>
        <w:t xml:space="preserve"> להעמיד פירוש זה: </w:t>
      </w:r>
      <w:r>
        <w:rPr>
          <w:rFonts w:ascii="David" w:hAnsi="David" w:cs="David" w:hint="cs"/>
          <w:sz w:val="24"/>
          <w:szCs w:val="24"/>
          <w:rtl/>
        </w:rPr>
        <w:t>"</w:t>
      </w:r>
      <w:proofErr w:type="spellStart"/>
      <w:r w:rsidRPr="00E1456D">
        <w:rPr>
          <w:rFonts w:ascii="David" w:hAnsi="David" w:cs="David"/>
          <w:sz w:val="24"/>
          <w:szCs w:val="24"/>
          <w:rtl/>
        </w:rPr>
        <w:t>ותימה</w:t>
      </w:r>
      <w:proofErr w:type="spellEnd"/>
      <w:r w:rsidRPr="00E1456D">
        <w:rPr>
          <w:rFonts w:ascii="David" w:hAnsi="David" w:cs="David"/>
          <w:sz w:val="24"/>
          <w:szCs w:val="24"/>
          <w:rtl/>
        </w:rPr>
        <w:t xml:space="preserve"> הוא מה שאיבה שייך</w:t>
      </w:r>
      <w:r>
        <w:rPr>
          <w:rFonts w:ascii="David" w:hAnsi="David" w:cs="David" w:hint="cs"/>
          <w:sz w:val="24"/>
          <w:szCs w:val="24"/>
          <w:rtl/>
        </w:rPr>
        <w:t>?</w:t>
      </w:r>
      <w:r w:rsidRPr="00E1456D">
        <w:rPr>
          <w:rFonts w:ascii="David" w:hAnsi="David" w:cs="David"/>
          <w:sz w:val="24"/>
          <w:szCs w:val="24"/>
          <w:rtl/>
        </w:rPr>
        <w:t xml:space="preserve"> וי"ל כי כמה צינורות </w:t>
      </w:r>
      <w:proofErr w:type="spellStart"/>
      <w:r w:rsidRPr="00E1456D">
        <w:rPr>
          <w:rFonts w:ascii="David" w:hAnsi="David" w:cs="David"/>
          <w:sz w:val="24"/>
          <w:szCs w:val="24"/>
          <w:rtl/>
        </w:rPr>
        <w:t>מושכין</w:t>
      </w:r>
      <w:proofErr w:type="spellEnd"/>
      <w:r w:rsidRPr="00E1456D">
        <w:rPr>
          <w:rFonts w:ascii="David" w:hAnsi="David" w:cs="David"/>
          <w:sz w:val="24"/>
          <w:szCs w:val="24"/>
          <w:rtl/>
        </w:rPr>
        <w:t xml:space="preserve"> לתוך הנהרות שהם בכלים שחקקן ולבסוף קבען</w:t>
      </w:r>
      <w:r>
        <w:rPr>
          <w:rStyle w:val="a6"/>
          <w:rFonts w:ascii="David" w:hAnsi="David" w:cs="David"/>
          <w:sz w:val="24"/>
          <w:szCs w:val="24"/>
          <w:rtl/>
        </w:rPr>
        <w:footnoteReference w:id="12"/>
      </w:r>
      <w:r>
        <w:rPr>
          <w:rFonts w:ascii="David" w:hAnsi="David" w:cs="David" w:hint="cs"/>
          <w:sz w:val="24"/>
          <w:szCs w:val="24"/>
          <w:rtl/>
        </w:rPr>
        <w:t xml:space="preserve">" </w:t>
      </w:r>
      <w:r w:rsidRPr="00E1456D">
        <w:rPr>
          <w:rFonts w:ascii="Times New Roman" w:hAnsi="Times New Roman" w:cs="Times New Roman"/>
          <w:sz w:val="24"/>
          <w:szCs w:val="24"/>
          <w:rtl/>
        </w:rPr>
        <w:t>אולם גם הם מסכמים:</w:t>
      </w:r>
      <w:r>
        <w:rPr>
          <w:rFonts w:ascii="David" w:hAnsi="David" w:cs="David" w:hint="cs"/>
          <w:sz w:val="24"/>
          <w:szCs w:val="24"/>
          <w:rtl/>
        </w:rPr>
        <w:t xml:space="preserve"> "</w:t>
      </w:r>
      <w:r w:rsidRPr="00E1456D">
        <w:rPr>
          <w:rFonts w:ascii="David" w:hAnsi="David" w:cs="David"/>
          <w:sz w:val="24"/>
          <w:szCs w:val="24"/>
          <w:rtl/>
        </w:rPr>
        <w:t xml:space="preserve">אבל </w:t>
      </w:r>
      <w:proofErr w:type="spellStart"/>
      <w:r w:rsidRPr="00E1456D">
        <w:rPr>
          <w:rFonts w:ascii="David" w:hAnsi="David" w:cs="David"/>
          <w:sz w:val="24"/>
          <w:szCs w:val="24"/>
          <w:rtl/>
        </w:rPr>
        <w:t>פירש"י</w:t>
      </w:r>
      <w:proofErr w:type="spellEnd"/>
      <w:r w:rsidRPr="00E1456D">
        <w:rPr>
          <w:rFonts w:ascii="David" w:hAnsi="David" w:cs="David"/>
          <w:sz w:val="24"/>
          <w:szCs w:val="24"/>
          <w:rtl/>
        </w:rPr>
        <w:t xml:space="preserve"> עיקר</w:t>
      </w:r>
      <w:r>
        <w:rPr>
          <w:rFonts w:ascii="David" w:hAnsi="David" w:cs="David" w:hint="cs"/>
          <w:sz w:val="24"/>
          <w:szCs w:val="24"/>
          <w:rtl/>
        </w:rPr>
        <w:t xml:space="preserve">". </w:t>
      </w:r>
      <w:r>
        <w:rPr>
          <w:rFonts w:asciiTheme="majorBidi" w:hAnsiTheme="majorBidi" w:cstheme="majorBidi" w:hint="cs"/>
          <w:sz w:val="24"/>
          <w:szCs w:val="24"/>
          <w:rtl/>
        </w:rPr>
        <w:t>הרמב"ן הציע פירוש לפירושו זה של רש"י</w:t>
      </w:r>
      <w:r w:rsidRPr="00E1456D">
        <w:rPr>
          <w:rFonts w:asciiTheme="majorBidi" w:hAnsiTheme="majorBidi" w:cstheme="majorBidi"/>
          <w:sz w:val="24"/>
          <w:szCs w:val="24"/>
          <w:rtl/>
        </w:rPr>
        <w:t>:</w:t>
      </w:r>
      <w:r>
        <w:rPr>
          <w:rFonts w:ascii="David" w:hAnsi="David" w:cs="David" w:hint="cs"/>
          <w:sz w:val="24"/>
          <w:szCs w:val="24"/>
          <w:rtl/>
        </w:rPr>
        <w:t xml:space="preserve"> "</w:t>
      </w:r>
      <w:r w:rsidRPr="00E213E6">
        <w:rPr>
          <w:rFonts w:ascii="David" w:hAnsi="David" w:cs="David"/>
          <w:sz w:val="24"/>
          <w:szCs w:val="24"/>
          <w:rtl/>
        </w:rPr>
        <w:t xml:space="preserve">פי' לפירושו </w:t>
      </w:r>
      <w:proofErr w:type="spellStart"/>
      <w:r w:rsidRPr="00E213E6">
        <w:rPr>
          <w:rFonts w:ascii="David" w:hAnsi="David" w:cs="David"/>
          <w:sz w:val="24"/>
          <w:szCs w:val="24"/>
          <w:rtl/>
        </w:rPr>
        <w:t>שהשאובין</w:t>
      </w:r>
      <w:proofErr w:type="spellEnd"/>
      <w:r w:rsidRPr="00E213E6">
        <w:rPr>
          <w:rFonts w:ascii="David" w:hAnsi="David" w:cs="David"/>
          <w:sz w:val="24"/>
          <w:szCs w:val="24"/>
          <w:rtl/>
        </w:rPr>
        <w:t xml:space="preserve"> </w:t>
      </w:r>
      <w:proofErr w:type="spellStart"/>
      <w:r w:rsidRPr="00E213E6">
        <w:rPr>
          <w:rFonts w:ascii="David" w:hAnsi="David" w:cs="David"/>
          <w:sz w:val="24"/>
          <w:szCs w:val="24"/>
          <w:rtl/>
        </w:rPr>
        <w:t>פוסלין</w:t>
      </w:r>
      <w:proofErr w:type="spellEnd"/>
      <w:r w:rsidRPr="00E213E6">
        <w:rPr>
          <w:rFonts w:ascii="David" w:hAnsi="David" w:cs="David"/>
          <w:sz w:val="24"/>
          <w:szCs w:val="24"/>
          <w:rtl/>
        </w:rPr>
        <w:t xml:space="preserve"> את המעיין ברוב ולא לגמרי אלא </w:t>
      </w:r>
      <w:proofErr w:type="spellStart"/>
      <w:r w:rsidRPr="00E213E6">
        <w:rPr>
          <w:rFonts w:ascii="David" w:hAnsi="David" w:cs="David"/>
          <w:sz w:val="24"/>
          <w:szCs w:val="24"/>
          <w:rtl/>
        </w:rPr>
        <w:t>דבעו</w:t>
      </w:r>
      <w:proofErr w:type="spellEnd"/>
      <w:r w:rsidRPr="00E213E6">
        <w:rPr>
          <w:rFonts w:ascii="David" w:hAnsi="David" w:cs="David"/>
          <w:sz w:val="24"/>
          <w:szCs w:val="24"/>
          <w:rtl/>
        </w:rPr>
        <w:t xml:space="preserve"> אשבורן</w:t>
      </w:r>
      <w:r>
        <w:rPr>
          <w:rStyle w:val="a6"/>
          <w:rFonts w:ascii="David" w:hAnsi="David" w:cs="David"/>
          <w:sz w:val="24"/>
          <w:szCs w:val="24"/>
          <w:rtl/>
        </w:rPr>
        <w:footnoteReference w:id="13"/>
      </w:r>
      <w:r>
        <w:rPr>
          <w:rFonts w:ascii="David" w:hAnsi="David" w:cs="David" w:hint="cs"/>
          <w:sz w:val="24"/>
          <w:szCs w:val="24"/>
          <w:rtl/>
        </w:rPr>
        <w:t xml:space="preserve">". </w:t>
      </w:r>
    </w:p>
    <w:p w14:paraId="520E211D" w14:textId="77777777" w:rsidR="004B2F90" w:rsidRPr="00A40F14" w:rsidRDefault="004B2F90" w:rsidP="004B2F90">
      <w:pPr>
        <w:pStyle w:val="a3"/>
        <w:numPr>
          <w:ilvl w:val="0"/>
          <w:numId w:val="1"/>
        </w:numPr>
        <w:spacing w:after="0" w:line="360" w:lineRule="auto"/>
        <w:rPr>
          <w:rFonts w:asciiTheme="majorBidi" w:hAnsiTheme="majorBidi" w:cstheme="majorBidi"/>
          <w:b/>
          <w:bCs/>
          <w:sz w:val="24"/>
          <w:szCs w:val="24"/>
        </w:rPr>
      </w:pPr>
      <w:r w:rsidRPr="00A40F14">
        <w:rPr>
          <w:rFonts w:asciiTheme="majorBidi" w:hAnsiTheme="majorBidi" w:cstheme="majorBidi" w:hint="cs"/>
          <w:b/>
          <w:bCs/>
          <w:sz w:val="24"/>
          <w:szCs w:val="24"/>
          <w:rtl/>
        </w:rPr>
        <w:t>חשש ריבוי המים והמשנה במקוואות</w:t>
      </w:r>
    </w:p>
    <w:p w14:paraId="031942EF" w14:textId="77777777" w:rsidR="004B2F90" w:rsidRDefault="004B2F90" w:rsidP="004B2F90">
      <w:pPr>
        <w:rPr>
          <w:rFonts w:ascii="David" w:hAnsi="David" w:cs="David"/>
          <w:sz w:val="24"/>
          <w:szCs w:val="24"/>
          <w:rtl/>
        </w:rPr>
      </w:pPr>
      <w:r w:rsidRPr="001A3ADB">
        <w:rPr>
          <w:rFonts w:asciiTheme="majorBidi" w:hAnsiTheme="majorBidi" w:cstheme="majorBidi" w:hint="cs"/>
          <w:sz w:val="24"/>
          <w:szCs w:val="24"/>
          <w:rtl/>
        </w:rPr>
        <w:t xml:space="preserve">שנינו במסכת מקוואות: </w:t>
      </w:r>
    </w:p>
    <w:p w14:paraId="7B2985CA" w14:textId="77777777" w:rsidR="004B2F90" w:rsidRDefault="004B2F90" w:rsidP="004B2F90">
      <w:pPr>
        <w:ind w:left="720"/>
        <w:rPr>
          <w:rFonts w:asciiTheme="majorBidi" w:hAnsiTheme="majorBidi" w:cstheme="majorBidi"/>
          <w:sz w:val="24"/>
          <w:szCs w:val="24"/>
          <w:rtl/>
        </w:rPr>
      </w:pPr>
      <w:r w:rsidRPr="001A3ADB">
        <w:rPr>
          <w:rFonts w:ascii="David" w:hAnsi="David" w:cs="David"/>
          <w:sz w:val="24"/>
          <w:szCs w:val="24"/>
          <w:rtl/>
        </w:rPr>
        <w:lastRenderedPageBreak/>
        <w:t>מעין שהוא משוך כנדל ריבה עליו והמשיכו</w:t>
      </w:r>
      <w:r>
        <w:rPr>
          <w:rFonts w:ascii="David" w:hAnsi="David" w:cs="David" w:hint="cs"/>
          <w:sz w:val="24"/>
          <w:szCs w:val="24"/>
          <w:rtl/>
        </w:rPr>
        <w:t>-</w:t>
      </w:r>
      <w:r w:rsidRPr="001A3ADB">
        <w:rPr>
          <w:rFonts w:ascii="David" w:hAnsi="David" w:cs="David"/>
          <w:sz w:val="24"/>
          <w:szCs w:val="24"/>
          <w:rtl/>
        </w:rPr>
        <w:t xml:space="preserve"> </w:t>
      </w:r>
      <w:r w:rsidRPr="001A3ADB">
        <w:rPr>
          <w:rFonts w:ascii="David" w:hAnsi="David" w:cs="David"/>
          <w:b/>
          <w:bCs/>
          <w:sz w:val="24"/>
          <w:szCs w:val="24"/>
          <w:rtl/>
        </w:rPr>
        <w:t>הרי הוא כמו שהיה</w:t>
      </w:r>
      <w:r>
        <w:rPr>
          <w:rFonts w:ascii="David" w:hAnsi="David" w:cs="David" w:hint="cs"/>
          <w:b/>
          <w:bCs/>
          <w:sz w:val="24"/>
          <w:szCs w:val="24"/>
          <w:rtl/>
        </w:rPr>
        <w:t>.</w:t>
      </w:r>
      <w:r w:rsidRPr="001A3ADB">
        <w:rPr>
          <w:rFonts w:ascii="David" w:hAnsi="David" w:cs="David"/>
          <w:sz w:val="24"/>
          <w:szCs w:val="24"/>
          <w:rtl/>
        </w:rPr>
        <w:t xml:space="preserve"> היה עומד וריבה עליו והמשיכו</w:t>
      </w:r>
      <w:r>
        <w:rPr>
          <w:rFonts w:ascii="David" w:hAnsi="David" w:cs="David" w:hint="cs"/>
          <w:sz w:val="24"/>
          <w:szCs w:val="24"/>
          <w:rtl/>
        </w:rPr>
        <w:t>-</w:t>
      </w:r>
      <w:r w:rsidRPr="001A3ADB">
        <w:rPr>
          <w:rFonts w:ascii="David" w:hAnsi="David" w:cs="David"/>
          <w:sz w:val="24"/>
          <w:szCs w:val="24"/>
          <w:rtl/>
        </w:rPr>
        <w:t xml:space="preserve"> </w:t>
      </w:r>
      <w:proofErr w:type="spellStart"/>
      <w:r w:rsidRPr="001A3ADB">
        <w:rPr>
          <w:rFonts w:ascii="David" w:hAnsi="David" w:cs="David"/>
          <w:sz w:val="24"/>
          <w:szCs w:val="24"/>
          <w:rtl/>
        </w:rPr>
        <w:t>שוה</w:t>
      </w:r>
      <w:proofErr w:type="spellEnd"/>
      <w:r w:rsidRPr="001A3ADB">
        <w:rPr>
          <w:rFonts w:ascii="David" w:hAnsi="David" w:cs="David"/>
          <w:sz w:val="24"/>
          <w:szCs w:val="24"/>
          <w:rtl/>
        </w:rPr>
        <w:t xml:space="preserve"> </w:t>
      </w:r>
      <w:proofErr w:type="spellStart"/>
      <w:r w:rsidRPr="001A3ADB">
        <w:rPr>
          <w:rFonts w:ascii="David" w:hAnsi="David" w:cs="David"/>
          <w:sz w:val="24"/>
          <w:szCs w:val="24"/>
          <w:rtl/>
        </w:rPr>
        <w:t>למקוה</w:t>
      </w:r>
      <w:proofErr w:type="spellEnd"/>
      <w:r w:rsidRPr="001A3ADB">
        <w:rPr>
          <w:rFonts w:ascii="David" w:hAnsi="David" w:cs="David"/>
          <w:sz w:val="24"/>
          <w:szCs w:val="24"/>
          <w:rtl/>
        </w:rPr>
        <w:t xml:space="preserve"> לטהר באשבורן ולמעין להטביל בו כל שהוא</w:t>
      </w:r>
      <w:r w:rsidRPr="00A40F14">
        <w:rPr>
          <w:rStyle w:val="a6"/>
          <w:rFonts w:ascii="David" w:hAnsi="David" w:cs="David"/>
          <w:sz w:val="24"/>
          <w:szCs w:val="24"/>
          <w:rtl/>
        </w:rPr>
        <w:footnoteReference w:id="14"/>
      </w:r>
      <w:r w:rsidRPr="001A3ADB">
        <w:rPr>
          <w:rFonts w:ascii="David" w:hAnsi="David" w:cs="David"/>
          <w:sz w:val="24"/>
          <w:szCs w:val="24"/>
          <w:rtl/>
        </w:rPr>
        <w:t>.</w:t>
      </w:r>
      <w:r w:rsidRPr="001A3ADB">
        <w:rPr>
          <w:rFonts w:ascii="David" w:hAnsi="David" w:cs="David" w:hint="cs"/>
          <w:sz w:val="24"/>
          <w:szCs w:val="24"/>
          <w:rtl/>
        </w:rPr>
        <w:t xml:space="preserve"> </w:t>
      </w:r>
    </w:p>
    <w:p w14:paraId="02FE94B8" w14:textId="77777777" w:rsidR="004B2F90" w:rsidRPr="001A3ADB" w:rsidRDefault="004B2F90" w:rsidP="004B2F90">
      <w:pPr>
        <w:rPr>
          <w:rFonts w:asciiTheme="majorBidi" w:hAnsiTheme="majorBidi" w:cstheme="majorBidi"/>
          <w:sz w:val="24"/>
          <w:szCs w:val="24"/>
          <w:rtl/>
        </w:rPr>
      </w:pPr>
      <w:r w:rsidRPr="001A3ADB">
        <w:rPr>
          <w:rFonts w:asciiTheme="majorBidi" w:hAnsiTheme="majorBidi" w:cstheme="majorBidi" w:hint="cs"/>
          <w:sz w:val="24"/>
          <w:szCs w:val="24"/>
          <w:rtl/>
        </w:rPr>
        <w:t xml:space="preserve">לפי זה יש להבין למה חששו בסוגייתנו. למעשה, עלינו לבאר את המשנה עצמה, מה טעם </w:t>
      </w:r>
      <w:r>
        <w:rPr>
          <w:rFonts w:asciiTheme="majorBidi" w:hAnsiTheme="majorBidi" w:cstheme="majorBidi" w:hint="cs"/>
          <w:sz w:val="24"/>
          <w:szCs w:val="24"/>
          <w:rtl/>
        </w:rPr>
        <w:t>המעיין שברישא '</w:t>
      </w:r>
      <w:r w:rsidRPr="001A3ADB">
        <w:rPr>
          <w:rFonts w:asciiTheme="majorBidi" w:hAnsiTheme="majorBidi" w:cstheme="majorBidi" w:hint="cs"/>
          <w:sz w:val="24"/>
          <w:szCs w:val="24"/>
          <w:rtl/>
        </w:rPr>
        <w:t>הרי הוא כמו שהיה</w:t>
      </w:r>
      <w:r>
        <w:rPr>
          <w:rFonts w:asciiTheme="majorBidi" w:hAnsiTheme="majorBidi" w:cstheme="majorBidi" w:hint="cs"/>
          <w:sz w:val="24"/>
          <w:szCs w:val="24"/>
          <w:rtl/>
        </w:rPr>
        <w:t>'</w:t>
      </w:r>
      <w:r w:rsidRPr="001A3ADB">
        <w:rPr>
          <w:rFonts w:asciiTheme="majorBidi" w:hAnsiTheme="majorBidi" w:cstheme="majorBidi" w:hint="cs"/>
          <w:sz w:val="24"/>
          <w:szCs w:val="24"/>
          <w:rtl/>
        </w:rPr>
        <w:t xml:space="preserve"> ו</w:t>
      </w:r>
      <w:r>
        <w:rPr>
          <w:rFonts w:asciiTheme="majorBidi" w:hAnsiTheme="majorBidi" w:cstheme="majorBidi" w:hint="cs"/>
          <w:sz w:val="24"/>
          <w:szCs w:val="24"/>
          <w:rtl/>
        </w:rPr>
        <w:t xml:space="preserve">אילו </w:t>
      </w:r>
      <w:r w:rsidRPr="001A3ADB">
        <w:rPr>
          <w:rFonts w:asciiTheme="majorBidi" w:hAnsiTheme="majorBidi" w:cstheme="majorBidi" w:hint="cs"/>
          <w:sz w:val="24"/>
          <w:szCs w:val="24"/>
          <w:rtl/>
        </w:rPr>
        <w:t>בסיפא '</w:t>
      </w:r>
      <w:proofErr w:type="spellStart"/>
      <w:r w:rsidRPr="001A3ADB">
        <w:rPr>
          <w:rFonts w:asciiTheme="majorBidi" w:hAnsiTheme="majorBidi" w:cstheme="majorBidi" w:hint="cs"/>
          <w:sz w:val="24"/>
          <w:szCs w:val="24"/>
          <w:rtl/>
        </w:rPr>
        <w:t>שוה</w:t>
      </w:r>
      <w:proofErr w:type="spellEnd"/>
      <w:r w:rsidRPr="001A3ADB">
        <w:rPr>
          <w:rFonts w:asciiTheme="majorBidi" w:hAnsiTheme="majorBidi" w:cstheme="majorBidi" w:hint="cs"/>
          <w:sz w:val="24"/>
          <w:szCs w:val="24"/>
          <w:rtl/>
        </w:rPr>
        <w:t xml:space="preserve"> </w:t>
      </w:r>
      <w:proofErr w:type="spellStart"/>
      <w:r w:rsidRPr="001A3ADB">
        <w:rPr>
          <w:rFonts w:asciiTheme="majorBidi" w:hAnsiTheme="majorBidi" w:cstheme="majorBidi" w:hint="cs"/>
          <w:sz w:val="24"/>
          <w:szCs w:val="24"/>
          <w:rtl/>
        </w:rPr>
        <w:t>למקוה</w:t>
      </w:r>
      <w:proofErr w:type="spellEnd"/>
      <w:r w:rsidRPr="001A3ADB">
        <w:rPr>
          <w:rFonts w:asciiTheme="majorBidi" w:hAnsiTheme="majorBidi" w:cstheme="majorBidi" w:hint="cs"/>
          <w:sz w:val="24"/>
          <w:szCs w:val="24"/>
          <w:rtl/>
        </w:rPr>
        <w:t xml:space="preserve">'. מספר תירוצים נתנו </w:t>
      </w:r>
      <w:proofErr w:type="spellStart"/>
      <w:r w:rsidRPr="001A3ADB">
        <w:rPr>
          <w:rFonts w:asciiTheme="majorBidi" w:hAnsiTheme="majorBidi" w:cstheme="majorBidi" w:hint="cs"/>
          <w:sz w:val="24"/>
          <w:szCs w:val="24"/>
          <w:rtl/>
        </w:rPr>
        <w:t>לקושיה</w:t>
      </w:r>
      <w:proofErr w:type="spellEnd"/>
      <w:r w:rsidRPr="001A3ADB">
        <w:rPr>
          <w:rFonts w:asciiTheme="majorBidi" w:hAnsiTheme="majorBidi" w:cstheme="majorBidi" w:hint="cs"/>
          <w:sz w:val="24"/>
          <w:szCs w:val="24"/>
          <w:rtl/>
        </w:rPr>
        <w:t xml:space="preserve"> זו:</w:t>
      </w:r>
    </w:p>
    <w:p w14:paraId="7B9C0479" w14:textId="77777777" w:rsidR="004B2F90" w:rsidRDefault="004B2F90" w:rsidP="004B2F90">
      <w:pPr>
        <w:ind w:left="720"/>
        <w:rPr>
          <w:rFonts w:asciiTheme="majorBidi" w:hAnsiTheme="majorBidi" w:cstheme="majorBidi"/>
          <w:sz w:val="24"/>
          <w:szCs w:val="24"/>
          <w:rtl/>
        </w:rPr>
      </w:pPr>
      <w:r w:rsidRPr="000E7F8F">
        <w:rPr>
          <w:rFonts w:ascii="David" w:hAnsi="David" w:cs="David"/>
          <w:sz w:val="24"/>
          <w:szCs w:val="24"/>
          <w:rtl/>
        </w:rPr>
        <w:t xml:space="preserve">יש אומרים מאי רבה עליו </w:t>
      </w:r>
      <w:proofErr w:type="spellStart"/>
      <w:r w:rsidRPr="000E7F8F">
        <w:rPr>
          <w:rFonts w:ascii="David" w:hAnsi="David" w:cs="David"/>
          <w:sz w:val="24"/>
          <w:szCs w:val="24"/>
          <w:rtl/>
        </w:rPr>
        <w:t>דקתני</w:t>
      </w:r>
      <w:proofErr w:type="spellEnd"/>
      <w:r>
        <w:rPr>
          <w:rFonts w:ascii="David" w:hAnsi="David" w:cs="David" w:hint="cs"/>
          <w:sz w:val="24"/>
          <w:szCs w:val="24"/>
          <w:rtl/>
        </w:rPr>
        <w:t>?</w:t>
      </w:r>
      <w:r w:rsidRPr="000E7F8F">
        <w:rPr>
          <w:rFonts w:ascii="David" w:hAnsi="David" w:cs="David"/>
          <w:sz w:val="24"/>
          <w:szCs w:val="24"/>
          <w:rtl/>
        </w:rPr>
        <w:t xml:space="preserve"> </w:t>
      </w:r>
      <w:r w:rsidRPr="001A3ADB">
        <w:rPr>
          <w:rFonts w:ascii="David" w:hAnsi="David" w:cs="David"/>
          <w:b/>
          <w:bCs/>
          <w:sz w:val="24"/>
          <w:szCs w:val="24"/>
          <w:rtl/>
        </w:rPr>
        <w:t>שהוסיף עליו</w:t>
      </w:r>
      <w:r w:rsidRPr="000E7F8F">
        <w:rPr>
          <w:rFonts w:ascii="David" w:hAnsi="David" w:cs="David"/>
          <w:sz w:val="24"/>
          <w:szCs w:val="24"/>
          <w:rtl/>
        </w:rPr>
        <w:t xml:space="preserve"> והמשיכו</w:t>
      </w:r>
      <w:r>
        <w:rPr>
          <w:rFonts w:ascii="David" w:hAnsi="David" w:cs="David" w:hint="cs"/>
          <w:sz w:val="24"/>
          <w:szCs w:val="24"/>
          <w:rtl/>
        </w:rPr>
        <w:t>.</w:t>
      </w:r>
      <w:r w:rsidRPr="000E7F8F">
        <w:rPr>
          <w:rFonts w:ascii="David" w:hAnsi="David" w:cs="David"/>
          <w:sz w:val="24"/>
          <w:szCs w:val="24"/>
          <w:rtl/>
        </w:rPr>
        <w:t xml:space="preserve"> הא אילו </w:t>
      </w:r>
      <w:r w:rsidRPr="001A3ADB">
        <w:rPr>
          <w:rFonts w:ascii="David" w:hAnsi="David" w:cs="David"/>
          <w:b/>
          <w:bCs/>
          <w:sz w:val="24"/>
          <w:szCs w:val="24"/>
          <w:rtl/>
        </w:rPr>
        <w:t>רבה</w:t>
      </w:r>
      <w:r w:rsidRPr="000E7F8F">
        <w:rPr>
          <w:rFonts w:ascii="David" w:hAnsi="David" w:cs="David"/>
          <w:sz w:val="24"/>
          <w:szCs w:val="24"/>
          <w:rtl/>
        </w:rPr>
        <w:t xml:space="preserve"> במעיין מים מרובין על שלו אינו מטהר אלא באשבורן, והקשו בזה</w:t>
      </w:r>
      <w:r>
        <w:rPr>
          <w:rFonts w:ascii="David" w:hAnsi="David" w:cs="David" w:hint="cs"/>
          <w:sz w:val="24"/>
          <w:szCs w:val="24"/>
          <w:rtl/>
        </w:rPr>
        <w:t>:</w:t>
      </w:r>
      <w:r w:rsidRPr="000E7F8F">
        <w:rPr>
          <w:rFonts w:ascii="David" w:hAnsi="David" w:cs="David"/>
          <w:sz w:val="24"/>
          <w:szCs w:val="24"/>
          <w:rtl/>
        </w:rPr>
        <w:t xml:space="preserve"> א"כ </w:t>
      </w:r>
      <w:proofErr w:type="spellStart"/>
      <w:r w:rsidRPr="000E7F8F">
        <w:rPr>
          <w:rFonts w:ascii="David" w:hAnsi="David" w:cs="David"/>
          <w:sz w:val="24"/>
          <w:szCs w:val="24"/>
          <w:rtl/>
        </w:rPr>
        <w:t>ליתני</w:t>
      </w:r>
      <w:proofErr w:type="spellEnd"/>
      <w:r w:rsidRPr="000E7F8F">
        <w:rPr>
          <w:rFonts w:ascii="David" w:hAnsi="David" w:cs="David"/>
          <w:sz w:val="24"/>
          <w:szCs w:val="24"/>
          <w:rtl/>
        </w:rPr>
        <w:t xml:space="preserve"> </w:t>
      </w:r>
      <w:r>
        <w:rPr>
          <w:rFonts w:ascii="David" w:hAnsi="David" w:cs="David" w:hint="cs"/>
          <w:sz w:val="24"/>
          <w:szCs w:val="24"/>
          <w:rtl/>
        </w:rPr>
        <w:t>'</w:t>
      </w:r>
      <w:r w:rsidRPr="000E7F8F">
        <w:rPr>
          <w:rFonts w:ascii="David" w:hAnsi="David" w:cs="David"/>
          <w:sz w:val="24"/>
          <w:szCs w:val="24"/>
          <w:rtl/>
        </w:rPr>
        <w:t>הוסיף</w:t>
      </w:r>
      <w:r>
        <w:rPr>
          <w:rFonts w:ascii="David" w:hAnsi="David" w:cs="David" w:hint="cs"/>
          <w:sz w:val="24"/>
          <w:szCs w:val="24"/>
          <w:rtl/>
        </w:rPr>
        <w:t>'</w:t>
      </w:r>
      <w:r w:rsidRPr="000E7F8F">
        <w:rPr>
          <w:rFonts w:ascii="David" w:hAnsi="David" w:cs="David"/>
          <w:sz w:val="24"/>
          <w:szCs w:val="24"/>
          <w:rtl/>
        </w:rPr>
        <w:t>, ולי נראה לפי ענין המשניות</w:t>
      </w:r>
      <w:r>
        <w:rPr>
          <w:rFonts w:ascii="David" w:hAnsi="David" w:cs="David" w:hint="cs"/>
          <w:sz w:val="24"/>
          <w:szCs w:val="24"/>
          <w:rtl/>
        </w:rPr>
        <w:t>,</w:t>
      </w:r>
      <w:r w:rsidRPr="000E7F8F">
        <w:rPr>
          <w:rFonts w:ascii="David" w:hAnsi="David" w:cs="David"/>
          <w:sz w:val="24"/>
          <w:szCs w:val="24"/>
          <w:rtl/>
        </w:rPr>
        <w:t xml:space="preserve"> שהמעיין נקרא גומת העין עצמה והאמה המושכת ממנו נקראת </w:t>
      </w:r>
      <w:proofErr w:type="spellStart"/>
      <w:r w:rsidRPr="000E7F8F">
        <w:rPr>
          <w:rFonts w:ascii="David" w:hAnsi="David" w:cs="David"/>
          <w:sz w:val="24"/>
          <w:szCs w:val="24"/>
          <w:rtl/>
        </w:rPr>
        <w:t>זוחלין</w:t>
      </w:r>
      <w:proofErr w:type="spellEnd"/>
      <w:r>
        <w:rPr>
          <w:rFonts w:ascii="David" w:hAnsi="David" w:cs="David" w:hint="cs"/>
          <w:sz w:val="24"/>
          <w:szCs w:val="24"/>
          <w:rtl/>
        </w:rPr>
        <w:t>...</w:t>
      </w:r>
      <w:r w:rsidRPr="000E7F8F">
        <w:rPr>
          <w:rFonts w:ascii="David" w:hAnsi="David" w:cs="David"/>
          <w:sz w:val="24"/>
          <w:szCs w:val="24"/>
          <w:rtl/>
        </w:rPr>
        <w:t xml:space="preserve"> שאין הנהר המושך נקרא מעין אלא עין המים בלבד, ולפיכך אמרו </w:t>
      </w:r>
      <w:proofErr w:type="spellStart"/>
      <w:r w:rsidRPr="000E7F8F">
        <w:rPr>
          <w:rFonts w:ascii="David" w:hAnsi="David" w:cs="David"/>
          <w:sz w:val="24"/>
          <w:szCs w:val="24"/>
          <w:rtl/>
        </w:rPr>
        <w:t>שהמעין</w:t>
      </w:r>
      <w:proofErr w:type="spellEnd"/>
      <w:r w:rsidRPr="000E7F8F">
        <w:rPr>
          <w:rFonts w:ascii="David" w:hAnsi="David" w:cs="David"/>
          <w:sz w:val="24"/>
          <w:szCs w:val="24"/>
          <w:rtl/>
        </w:rPr>
        <w:t xml:space="preserve"> שהוא מושך אפי' כנדל ורבה </w:t>
      </w:r>
      <w:proofErr w:type="spellStart"/>
      <w:r w:rsidRPr="000E7F8F">
        <w:rPr>
          <w:rFonts w:ascii="David" w:hAnsi="David" w:cs="David"/>
          <w:sz w:val="24"/>
          <w:szCs w:val="24"/>
          <w:rtl/>
        </w:rPr>
        <w:t>שאובין</w:t>
      </w:r>
      <w:proofErr w:type="spellEnd"/>
      <w:r w:rsidRPr="000E7F8F">
        <w:rPr>
          <w:rFonts w:ascii="David" w:hAnsi="David" w:cs="David"/>
          <w:sz w:val="24"/>
          <w:szCs w:val="24"/>
          <w:rtl/>
        </w:rPr>
        <w:t xml:space="preserve"> בתוך המעיין עצמו</w:t>
      </w:r>
      <w:r>
        <w:rPr>
          <w:rFonts w:ascii="David" w:hAnsi="David" w:cs="David" w:hint="cs"/>
          <w:sz w:val="24"/>
          <w:szCs w:val="24"/>
          <w:rtl/>
        </w:rPr>
        <w:t>,</w:t>
      </w:r>
      <w:r w:rsidRPr="000E7F8F">
        <w:rPr>
          <w:rFonts w:ascii="David" w:hAnsi="David" w:cs="David"/>
          <w:sz w:val="24"/>
          <w:szCs w:val="24"/>
          <w:rtl/>
        </w:rPr>
        <w:t xml:space="preserve"> עדיין הוא כמות שהיה ומטהר במים </w:t>
      </w:r>
      <w:proofErr w:type="spellStart"/>
      <w:r w:rsidRPr="000E7F8F">
        <w:rPr>
          <w:rFonts w:ascii="David" w:hAnsi="David" w:cs="David"/>
          <w:sz w:val="24"/>
          <w:szCs w:val="24"/>
          <w:rtl/>
        </w:rPr>
        <w:t>הנזחלין</w:t>
      </w:r>
      <w:proofErr w:type="spellEnd"/>
      <w:r w:rsidRPr="000E7F8F">
        <w:rPr>
          <w:rFonts w:ascii="David" w:hAnsi="David" w:cs="David"/>
          <w:sz w:val="24"/>
          <w:szCs w:val="24"/>
          <w:rtl/>
        </w:rPr>
        <w:t xml:space="preserve"> ממנו ובלבד במקום זחילתן הראשונה</w:t>
      </w:r>
      <w:r>
        <w:rPr>
          <w:rFonts w:ascii="David" w:hAnsi="David" w:cs="David" w:hint="cs"/>
          <w:sz w:val="24"/>
          <w:szCs w:val="24"/>
          <w:rtl/>
        </w:rPr>
        <w:t>.</w:t>
      </w:r>
      <w:r w:rsidRPr="000E7F8F">
        <w:rPr>
          <w:rFonts w:ascii="David" w:hAnsi="David" w:cs="David"/>
          <w:sz w:val="24"/>
          <w:szCs w:val="24"/>
          <w:rtl/>
        </w:rPr>
        <w:t xml:space="preserve"> וכן מפורש </w:t>
      </w:r>
      <w:proofErr w:type="spellStart"/>
      <w:r w:rsidRPr="000E7F8F">
        <w:rPr>
          <w:rFonts w:ascii="David" w:hAnsi="David" w:cs="David"/>
          <w:sz w:val="24"/>
          <w:szCs w:val="24"/>
          <w:rtl/>
        </w:rPr>
        <w:t>בתוספתא</w:t>
      </w:r>
      <w:proofErr w:type="spellEnd"/>
      <w:r>
        <w:rPr>
          <w:rFonts w:ascii="David" w:hAnsi="David" w:cs="David" w:hint="cs"/>
          <w:sz w:val="24"/>
          <w:szCs w:val="24"/>
          <w:rtl/>
        </w:rPr>
        <w:t>:</w:t>
      </w:r>
      <w:r w:rsidRPr="000E7F8F">
        <w:rPr>
          <w:rFonts w:ascii="David" w:hAnsi="David" w:cs="David"/>
          <w:sz w:val="24"/>
          <w:szCs w:val="24"/>
          <w:rtl/>
        </w:rPr>
        <w:t xml:space="preserve"> </w:t>
      </w:r>
      <w:r>
        <w:rPr>
          <w:rFonts w:ascii="David" w:hAnsi="David" w:cs="David" w:hint="cs"/>
          <w:sz w:val="24"/>
          <w:szCs w:val="24"/>
          <w:rtl/>
        </w:rPr>
        <w:t>"</w:t>
      </w:r>
      <w:r w:rsidRPr="000E7F8F">
        <w:rPr>
          <w:rFonts w:ascii="David" w:hAnsi="David" w:cs="David"/>
          <w:sz w:val="24"/>
          <w:szCs w:val="24"/>
          <w:rtl/>
        </w:rPr>
        <w:t xml:space="preserve">היה עומד אף על פי שרבה ממש לתוכה של מעין כיון שכל זחילתו מחמת </w:t>
      </w:r>
      <w:proofErr w:type="spellStart"/>
      <w:r w:rsidRPr="000E7F8F">
        <w:rPr>
          <w:rFonts w:ascii="David" w:hAnsi="David" w:cs="David"/>
          <w:sz w:val="24"/>
          <w:szCs w:val="24"/>
          <w:rtl/>
        </w:rPr>
        <w:t>הנוטפין</w:t>
      </w:r>
      <w:proofErr w:type="spellEnd"/>
      <w:r w:rsidRPr="000E7F8F">
        <w:rPr>
          <w:rFonts w:ascii="David" w:hAnsi="David" w:cs="David"/>
          <w:sz w:val="24"/>
          <w:szCs w:val="24"/>
          <w:rtl/>
        </w:rPr>
        <w:t xml:space="preserve"> צריך אשבורן</w:t>
      </w:r>
      <w:r>
        <w:rPr>
          <w:rFonts w:ascii="David" w:hAnsi="David" w:cs="David" w:hint="cs"/>
          <w:sz w:val="24"/>
          <w:szCs w:val="24"/>
          <w:rtl/>
        </w:rPr>
        <w:t>"</w:t>
      </w:r>
      <w:r w:rsidRPr="000E7F8F">
        <w:rPr>
          <w:rFonts w:ascii="David" w:hAnsi="David" w:cs="David"/>
          <w:sz w:val="24"/>
          <w:szCs w:val="24"/>
          <w:rtl/>
        </w:rPr>
        <w:t xml:space="preserve">, וזו היא ששנינו </w:t>
      </w:r>
      <w:proofErr w:type="spellStart"/>
      <w:r w:rsidRPr="000E7F8F">
        <w:rPr>
          <w:rFonts w:ascii="David" w:hAnsi="David" w:cs="David"/>
          <w:sz w:val="24"/>
          <w:szCs w:val="24"/>
          <w:rtl/>
        </w:rPr>
        <w:t>בתחלת</w:t>
      </w:r>
      <w:proofErr w:type="spellEnd"/>
      <w:r w:rsidRPr="000E7F8F">
        <w:rPr>
          <w:rFonts w:ascii="David" w:hAnsi="David" w:cs="David"/>
          <w:sz w:val="24"/>
          <w:szCs w:val="24"/>
          <w:rtl/>
        </w:rPr>
        <w:t xml:space="preserve"> </w:t>
      </w:r>
      <w:proofErr w:type="spellStart"/>
      <w:r w:rsidRPr="000E7F8F">
        <w:rPr>
          <w:rFonts w:ascii="David" w:hAnsi="David" w:cs="David"/>
          <w:sz w:val="24"/>
          <w:szCs w:val="24"/>
          <w:rtl/>
        </w:rPr>
        <w:t>מקואות</w:t>
      </w:r>
      <w:proofErr w:type="spellEnd"/>
      <w:r>
        <w:rPr>
          <w:rFonts w:ascii="David" w:hAnsi="David" w:cs="David" w:hint="cs"/>
          <w:sz w:val="24"/>
          <w:szCs w:val="24"/>
          <w:rtl/>
        </w:rPr>
        <w:t>:</w:t>
      </w:r>
      <w:r w:rsidRPr="000E7F8F">
        <w:rPr>
          <w:rFonts w:ascii="David" w:hAnsi="David" w:cs="David"/>
          <w:sz w:val="24"/>
          <w:szCs w:val="24"/>
          <w:rtl/>
        </w:rPr>
        <w:t xml:space="preserve"> למעלה מהן מעין שמימיו </w:t>
      </w:r>
      <w:proofErr w:type="spellStart"/>
      <w:r w:rsidRPr="000E7F8F">
        <w:rPr>
          <w:rFonts w:ascii="David" w:hAnsi="David" w:cs="David"/>
          <w:sz w:val="24"/>
          <w:szCs w:val="24"/>
          <w:rtl/>
        </w:rPr>
        <w:t>מועטין</w:t>
      </w:r>
      <w:proofErr w:type="spellEnd"/>
      <w:r w:rsidRPr="000E7F8F">
        <w:rPr>
          <w:rFonts w:ascii="David" w:hAnsi="David" w:cs="David"/>
          <w:sz w:val="24"/>
          <w:szCs w:val="24"/>
          <w:rtl/>
        </w:rPr>
        <w:t xml:space="preserve"> שרבו עליו מים </w:t>
      </w:r>
      <w:proofErr w:type="spellStart"/>
      <w:r w:rsidRPr="000E7F8F">
        <w:rPr>
          <w:rFonts w:ascii="David" w:hAnsi="David" w:cs="David"/>
          <w:sz w:val="24"/>
          <w:szCs w:val="24"/>
          <w:rtl/>
        </w:rPr>
        <w:t>שאובין</w:t>
      </w:r>
      <w:proofErr w:type="spellEnd"/>
      <w:r w:rsidRPr="000E7F8F">
        <w:rPr>
          <w:rFonts w:ascii="David" w:hAnsi="David" w:cs="David"/>
          <w:sz w:val="24"/>
          <w:szCs w:val="24"/>
          <w:rtl/>
        </w:rPr>
        <w:t xml:space="preserve"> </w:t>
      </w:r>
      <w:proofErr w:type="spellStart"/>
      <w:r w:rsidRPr="000E7F8F">
        <w:rPr>
          <w:rFonts w:ascii="David" w:hAnsi="David" w:cs="David"/>
          <w:sz w:val="24"/>
          <w:szCs w:val="24"/>
          <w:rtl/>
        </w:rPr>
        <w:t>שוה</w:t>
      </w:r>
      <w:proofErr w:type="spellEnd"/>
      <w:r w:rsidRPr="000E7F8F">
        <w:rPr>
          <w:rFonts w:ascii="David" w:hAnsi="David" w:cs="David"/>
          <w:sz w:val="24"/>
          <w:szCs w:val="24"/>
          <w:rtl/>
        </w:rPr>
        <w:t xml:space="preserve"> </w:t>
      </w:r>
      <w:proofErr w:type="spellStart"/>
      <w:r w:rsidRPr="000E7F8F">
        <w:rPr>
          <w:rFonts w:ascii="David" w:hAnsi="David" w:cs="David"/>
          <w:sz w:val="24"/>
          <w:szCs w:val="24"/>
          <w:rtl/>
        </w:rPr>
        <w:t>למקוה</w:t>
      </w:r>
      <w:proofErr w:type="spellEnd"/>
      <w:r w:rsidRPr="000E7F8F">
        <w:rPr>
          <w:rFonts w:ascii="David" w:hAnsi="David" w:cs="David"/>
          <w:sz w:val="24"/>
          <w:szCs w:val="24"/>
          <w:rtl/>
        </w:rPr>
        <w:t xml:space="preserve"> לטהר באשבורן, והיינו מימיו </w:t>
      </w:r>
      <w:proofErr w:type="spellStart"/>
      <w:r w:rsidRPr="000E7F8F">
        <w:rPr>
          <w:rFonts w:ascii="David" w:hAnsi="David" w:cs="David"/>
          <w:sz w:val="24"/>
          <w:szCs w:val="24"/>
          <w:rtl/>
        </w:rPr>
        <w:t>מועטין</w:t>
      </w:r>
      <w:proofErr w:type="spellEnd"/>
      <w:r w:rsidRPr="000E7F8F">
        <w:rPr>
          <w:rFonts w:ascii="David" w:hAnsi="David" w:cs="David"/>
          <w:sz w:val="24"/>
          <w:szCs w:val="24"/>
          <w:rtl/>
        </w:rPr>
        <w:t xml:space="preserve"> </w:t>
      </w:r>
      <w:proofErr w:type="spellStart"/>
      <w:r w:rsidRPr="001A3ADB">
        <w:rPr>
          <w:rFonts w:ascii="David" w:hAnsi="David" w:cs="David"/>
          <w:b/>
          <w:bCs/>
          <w:sz w:val="24"/>
          <w:szCs w:val="24"/>
          <w:rtl/>
        </w:rPr>
        <w:t>ועומדין</w:t>
      </w:r>
      <w:proofErr w:type="spellEnd"/>
      <w:r>
        <w:rPr>
          <w:rFonts w:ascii="David" w:hAnsi="David" w:cs="David" w:hint="cs"/>
          <w:sz w:val="24"/>
          <w:szCs w:val="24"/>
          <w:rtl/>
        </w:rPr>
        <w:t>.</w:t>
      </w:r>
      <w:r w:rsidRPr="000E7F8F">
        <w:rPr>
          <w:rFonts w:ascii="David" w:hAnsi="David" w:cs="David"/>
          <w:sz w:val="24"/>
          <w:szCs w:val="24"/>
          <w:rtl/>
        </w:rPr>
        <w:t xml:space="preserve"> הא רבים </w:t>
      </w:r>
      <w:r w:rsidRPr="001A3ADB">
        <w:rPr>
          <w:rFonts w:ascii="David" w:hAnsi="David" w:cs="David"/>
          <w:b/>
          <w:bCs/>
          <w:sz w:val="24"/>
          <w:szCs w:val="24"/>
          <w:rtl/>
        </w:rPr>
        <w:t>ומושכים</w:t>
      </w:r>
      <w:r w:rsidRPr="000E7F8F">
        <w:rPr>
          <w:rFonts w:ascii="David" w:hAnsi="David" w:cs="David"/>
          <w:sz w:val="24"/>
          <w:szCs w:val="24"/>
          <w:rtl/>
        </w:rPr>
        <w:t xml:space="preserve"> אף על פי שרבה עליו </w:t>
      </w:r>
      <w:proofErr w:type="spellStart"/>
      <w:r w:rsidRPr="000E7F8F">
        <w:rPr>
          <w:rFonts w:ascii="David" w:hAnsi="David" w:cs="David"/>
          <w:sz w:val="24"/>
          <w:szCs w:val="24"/>
          <w:rtl/>
        </w:rPr>
        <w:t>כשרין</w:t>
      </w:r>
      <w:proofErr w:type="spellEnd"/>
      <w:r w:rsidRPr="000E7F8F">
        <w:rPr>
          <w:rFonts w:ascii="David" w:hAnsi="David" w:cs="David"/>
          <w:sz w:val="24"/>
          <w:szCs w:val="24"/>
          <w:rtl/>
        </w:rPr>
        <w:t xml:space="preserve"> לטהר </w:t>
      </w:r>
      <w:proofErr w:type="spellStart"/>
      <w:r w:rsidRPr="000E7F8F">
        <w:rPr>
          <w:rFonts w:ascii="David" w:hAnsi="David" w:cs="David"/>
          <w:sz w:val="24"/>
          <w:szCs w:val="24"/>
          <w:rtl/>
        </w:rPr>
        <w:t>בזוחלין</w:t>
      </w:r>
      <w:proofErr w:type="spellEnd"/>
      <w:r>
        <w:rPr>
          <w:rFonts w:ascii="David" w:hAnsi="David" w:cs="David" w:hint="cs"/>
          <w:sz w:val="24"/>
          <w:szCs w:val="24"/>
          <w:rtl/>
        </w:rPr>
        <w:t>.</w:t>
      </w:r>
      <w:r w:rsidRPr="000E7F8F">
        <w:rPr>
          <w:rFonts w:ascii="David" w:hAnsi="David" w:cs="David"/>
          <w:sz w:val="24"/>
          <w:szCs w:val="24"/>
          <w:rtl/>
        </w:rPr>
        <w:t xml:space="preserve"> וכ"ז במרבה לתוך </w:t>
      </w:r>
      <w:proofErr w:type="spellStart"/>
      <w:r w:rsidRPr="000E7F8F">
        <w:rPr>
          <w:rFonts w:ascii="David" w:hAnsi="David" w:cs="David"/>
          <w:sz w:val="24"/>
          <w:szCs w:val="24"/>
          <w:rtl/>
        </w:rPr>
        <w:t>המעין</w:t>
      </w:r>
      <w:proofErr w:type="spellEnd"/>
      <w:r w:rsidRPr="000E7F8F">
        <w:rPr>
          <w:rFonts w:ascii="David" w:hAnsi="David" w:cs="David"/>
          <w:sz w:val="24"/>
          <w:szCs w:val="24"/>
          <w:rtl/>
        </w:rPr>
        <w:t xml:space="preserve"> עצמו אבל במרבה </w:t>
      </w:r>
      <w:r w:rsidRPr="001A3ADB">
        <w:rPr>
          <w:rFonts w:ascii="David" w:hAnsi="David" w:cs="David"/>
          <w:b/>
          <w:bCs/>
          <w:sz w:val="24"/>
          <w:szCs w:val="24"/>
          <w:rtl/>
        </w:rPr>
        <w:t xml:space="preserve">לתוך המים </w:t>
      </w:r>
      <w:proofErr w:type="spellStart"/>
      <w:r w:rsidRPr="001A3ADB">
        <w:rPr>
          <w:rFonts w:ascii="David" w:hAnsi="David" w:cs="David"/>
          <w:b/>
          <w:bCs/>
          <w:sz w:val="24"/>
          <w:szCs w:val="24"/>
          <w:rtl/>
        </w:rPr>
        <w:t>הנזחלין</w:t>
      </w:r>
      <w:proofErr w:type="spellEnd"/>
      <w:r w:rsidRPr="001A3ADB">
        <w:rPr>
          <w:rFonts w:ascii="David" w:hAnsi="David" w:cs="David"/>
          <w:b/>
          <w:bCs/>
          <w:sz w:val="24"/>
          <w:szCs w:val="24"/>
          <w:rtl/>
        </w:rPr>
        <w:t xml:space="preserve"> </w:t>
      </w:r>
      <w:r w:rsidRPr="000E7F8F">
        <w:rPr>
          <w:rFonts w:ascii="David" w:hAnsi="David" w:cs="David"/>
          <w:sz w:val="24"/>
          <w:szCs w:val="24"/>
          <w:rtl/>
        </w:rPr>
        <w:t xml:space="preserve">לעולם </w:t>
      </w:r>
      <w:proofErr w:type="spellStart"/>
      <w:r w:rsidRPr="000E7F8F">
        <w:rPr>
          <w:rFonts w:ascii="David" w:hAnsi="David" w:cs="David"/>
          <w:sz w:val="24"/>
          <w:szCs w:val="24"/>
          <w:rtl/>
        </w:rPr>
        <w:t>נפסלין</w:t>
      </w:r>
      <w:proofErr w:type="spellEnd"/>
      <w:r w:rsidRPr="000E7F8F">
        <w:rPr>
          <w:rFonts w:ascii="David" w:hAnsi="David" w:cs="David"/>
          <w:sz w:val="24"/>
          <w:szCs w:val="24"/>
          <w:rtl/>
        </w:rPr>
        <w:t xml:space="preserve"> ברוב </w:t>
      </w:r>
      <w:proofErr w:type="spellStart"/>
      <w:r w:rsidRPr="000E7F8F">
        <w:rPr>
          <w:rFonts w:ascii="David" w:hAnsi="David" w:cs="David"/>
          <w:sz w:val="24"/>
          <w:szCs w:val="24"/>
          <w:rtl/>
        </w:rPr>
        <w:t>שאובין</w:t>
      </w:r>
      <w:proofErr w:type="spellEnd"/>
      <w:r w:rsidRPr="000E7F8F">
        <w:rPr>
          <w:rFonts w:ascii="David" w:hAnsi="David" w:cs="David"/>
          <w:sz w:val="24"/>
          <w:szCs w:val="24"/>
          <w:rtl/>
        </w:rPr>
        <w:t xml:space="preserve"> וברוב </w:t>
      </w:r>
      <w:proofErr w:type="spellStart"/>
      <w:r w:rsidRPr="000E7F8F">
        <w:rPr>
          <w:rFonts w:ascii="David" w:hAnsi="David" w:cs="David"/>
          <w:sz w:val="24"/>
          <w:szCs w:val="24"/>
          <w:rtl/>
        </w:rPr>
        <w:t>נוטפין</w:t>
      </w:r>
      <w:proofErr w:type="spellEnd"/>
      <w:r w:rsidRPr="000E7F8F">
        <w:rPr>
          <w:rFonts w:ascii="David" w:hAnsi="David" w:cs="David"/>
          <w:sz w:val="24"/>
          <w:szCs w:val="24"/>
          <w:rtl/>
        </w:rPr>
        <w:t xml:space="preserve"> והיינו שמעתין, וכן </w:t>
      </w:r>
      <w:proofErr w:type="spellStart"/>
      <w:r w:rsidRPr="000E7F8F">
        <w:rPr>
          <w:rFonts w:ascii="David" w:hAnsi="David" w:cs="David"/>
          <w:sz w:val="24"/>
          <w:szCs w:val="24"/>
          <w:rtl/>
        </w:rPr>
        <w:t>נראין</w:t>
      </w:r>
      <w:proofErr w:type="spellEnd"/>
      <w:r w:rsidRPr="000E7F8F">
        <w:rPr>
          <w:rFonts w:ascii="David" w:hAnsi="David" w:cs="David"/>
          <w:sz w:val="24"/>
          <w:szCs w:val="24"/>
          <w:rtl/>
        </w:rPr>
        <w:t xml:space="preserve"> דברי </w:t>
      </w:r>
      <w:proofErr w:type="spellStart"/>
      <w:r w:rsidRPr="000E7F8F">
        <w:rPr>
          <w:rFonts w:ascii="David" w:hAnsi="David" w:cs="David"/>
          <w:sz w:val="24"/>
          <w:szCs w:val="24"/>
          <w:rtl/>
        </w:rPr>
        <w:t>ה"ר</w:t>
      </w:r>
      <w:proofErr w:type="spellEnd"/>
      <w:r w:rsidRPr="000E7F8F">
        <w:rPr>
          <w:rFonts w:ascii="David" w:hAnsi="David" w:cs="David"/>
          <w:sz w:val="24"/>
          <w:szCs w:val="24"/>
          <w:rtl/>
        </w:rPr>
        <w:t xml:space="preserve"> משה ז"ל ומדבריו למדתיה, וכן יש לתרץ שמועה זו בטובלות על שפת הנהר מקום שלא היה זוחל בו תחלה</w:t>
      </w:r>
      <w:r>
        <w:rPr>
          <w:rStyle w:val="a6"/>
          <w:rFonts w:ascii="David" w:hAnsi="David" w:cs="David"/>
          <w:sz w:val="24"/>
          <w:szCs w:val="24"/>
        </w:rPr>
        <w:footnoteReference w:id="15"/>
      </w:r>
      <w:r>
        <w:rPr>
          <w:rFonts w:ascii="David" w:hAnsi="David" w:cs="David" w:hint="cs"/>
          <w:sz w:val="24"/>
          <w:szCs w:val="24"/>
          <w:rtl/>
        </w:rPr>
        <w:t xml:space="preserve">. </w:t>
      </w:r>
      <w:r>
        <w:rPr>
          <w:rFonts w:asciiTheme="majorBidi" w:hAnsiTheme="majorBidi" w:cstheme="majorBidi" w:hint="cs"/>
          <w:sz w:val="24"/>
          <w:szCs w:val="24"/>
          <w:rtl/>
        </w:rPr>
        <w:t xml:space="preserve">דהיינו, יש לחלק במעין שרבו עליו שאובים, בין מקום </w:t>
      </w:r>
      <w:proofErr w:type="spellStart"/>
      <w:r>
        <w:rPr>
          <w:rFonts w:asciiTheme="majorBidi" w:hAnsiTheme="majorBidi" w:cstheme="majorBidi" w:hint="cs"/>
          <w:sz w:val="24"/>
          <w:szCs w:val="24"/>
          <w:rtl/>
        </w:rPr>
        <w:t>המעין</w:t>
      </w:r>
      <w:proofErr w:type="spellEnd"/>
      <w:r>
        <w:rPr>
          <w:rFonts w:asciiTheme="majorBidi" w:hAnsiTheme="majorBidi" w:cstheme="majorBidi" w:hint="cs"/>
          <w:sz w:val="24"/>
          <w:szCs w:val="24"/>
          <w:rtl/>
        </w:rPr>
        <w:t xml:space="preserve"> הראשוני בו נותר דין מעין, לבין מקום המים </w:t>
      </w:r>
      <w:proofErr w:type="spellStart"/>
      <w:r>
        <w:rPr>
          <w:rFonts w:asciiTheme="majorBidi" w:hAnsiTheme="majorBidi" w:cstheme="majorBidi" w:hint="cs"/>
          <w:sz w:val="24"/>
          <w:szCs w:val="24"/>
          <w:rtl/>
        </w:rPr>
        <w:t>הנזחלים</w:t>
      </w:r>
      <w:proofErr w:type="spellEnd"/>
      <w:r>
        <w:rPr>
          <w:rFonts w:asciiTheme="majorBidi" w:hAnsiTheme="majorBidi" w:cstheme="majorBidi" w:hint="cs"/>
          <w:sz w:val="24"/>
          <w:szCs w:val="24"/>
          <w:rtl/>
        </w:rPr>
        <w:t xml:space="preserve">, מחוץ לתוואי המקורי. במקרה השני רוב שאובים פוסל, ולזה חשש אבוה </w:t>
      </w:r>
      <w:proofErr w:type="spellStart"/>
      <w:r>
        <w:rPr>
          <w:rFonts w:asciiTheme="majorBidi" w:hAnsiTheme="majorBidi" w:cstheme="majorBidi" w:hint="cs"/>
          <w:sz w:val="24"/>
          <w:szCs w:val="24"/>
          <w:rtl/>
        </w:rPr>
        <w:t>דשמואל</w:t>
      </w:r>
      <w:proofErr w:type="spellEnd"/>
      <w:r>
        <w:rPr>
          <w:rFonts w:asciiTheme="majorBidi" w:hAnsiTheme="majorBidi" w:cstheme="majorBidi" w:hint="cs"/>
          <w:sz w:val="24"/>
          <w:szCs w:val="24"/>
          <w:rtl/>
        </w:rPr>
        <w:t>.</w:t>
      </w:r>
    </w:p>
    <w:p w14:paraId="2B64878D" w14:textId="77777777" w:rsidR="004B2F90" w:rsidRDefault="004B2F90" w:rsidP="004B2F90">
      <w:pPr>
        <w:rPr>
          <w:rFonts w:ascii="David" w:hAnsi="David" w:cs="David"/>
          <w:sz w:val="24"/>
          <w:szCs w:val="24"/>
          <w:rtl/>
        </w:rPr>
      </w:pPr>
      <w:r w:rsidRPr="000E7F8F">
        <w:rPr>
          <w:rFonts w:asciiTheme="majorBidi" w:hAnsiTheme="majorBidi" w:cstheme="majorBidi"/>
          <w:sz w:val="24"/>
          <w:szCs w:val="24"/>
          <w:rtl/>
        </w:rPr>
        <w:t xml:space="preserve">את הפירוש הראשון מבאר </w:t>
      </w:r>
      <w:proofErr w:type="spellStart"/>
      <w:r w:rsidRPr="000E7F8F">
        <w:rPr>
          <w:rFonts w:asciiTheme="majorBidi" w:hAnsiTheme="majorBidi" w:cstheme="majorBidi"/>
          <w:sz w:val="24"/>
          <w:szCs w:val="24"/>
          <w:rtl/>
        </w:rPr>
        <w:t>הריטב"א</w:t>
      </w:r>
      <w:proofErr w:type="spellEnd"/>
      <w:r>
        <w:rPr>
          <w:rFonts w:asciiTheme="majorBidi" w:hAnsiTheme="majorBidi" w:cstheme="majorBidi" w:hint="cs"/>
          <w:sz w:val="24"/>
          <w:szCs w:val="24"/>
          <w:rtl/>
        </w:rPr>
        <w:t xml:space="preserve"> לא על פי כמויות מים, כי אם על פי תוואי הנהר</w:t>
      </w:r>
      <w:r w:rsidRPr="000E7F8F">
        <w:rPr>
          <w:rFonts w:asciiTheme="majorBidi" w:hAnsiTheme="majorBidi" w:cstheme="majorBidi"/>
          <w:sz w:val="24"/>
          <w:szCs w:val="24"/>
          <w:rtl/>
        </w:rPr>
        <w:t>:</w:t>
      </w:r>
      <w:r>
        <w:rPr>
          <w:rFonts w:ascii="David" w:hAnsi="David" w:cs="David" w:hint="cs"/>
          <w:sz w:val="24"/>
          <w:szCs w:val="24"/>
          <w:rtl/>
        </w:rPr>
        <w:t xml:space="preserve"> </w:t>
      </w:r>
    </w:p>
    <w:p w14:paraId="4AB104DD" w14:textId="77777777" w:rsidR="004B2F90" w:rsidRDefault="004B2F90" w:rsidP="004B2F90">
      <w:pPr>
        <w:ind w:left="720"/>
        <w:rPr>
          <w:rFonts w:ascii="David" w:hAnsi="David" w:cs="David"/>
          <w:sz w:val="24"/>
          <w:szCs w:val="24"/>
          <w:rtl/>
        </w:rPr>
      </w:pPr>
      <w:r w:rsidRPr="000E7F8F">
        <w:rPr>
          <w:rFonts w:ascii="David" w:hAnsi="David" w:cs="David"/>
          <w:sz w:val="24"/>
          <w:szCs w:val="24"/>
          <w:rtl/>
        </w:rPr>
        <w:t xml:space="preserve">אם היה </w:t>
      </w:r>
      <w:proofErr w:type="spellStart"/>
      <w:r w:rsidRPr="000E7F8F">
        <w:rPr>
          <w:rFonts w:ascii="David" w:hAnsi="David" w:cs="David"/>
          <w:sz w:val="24"/>
          <w:szCs w:val="24"/>
          <w:rtl/>
        </w:rPr>
        <w:t>בכאן</w:t>
      </w:r>
      <w:proofErr w:type="spellEnd"/>
      <w:r w:rsidRPr="000E7F8F">
        <w:rPr>
          <w:rFonts w:ascii="David" w:hAnsi="David" w:cs="David"/>
          <w:sz w:val="24"/>
          <w:szCs w:val="24"/>
          <w:rtl/>
        </w:rPr>
        <w:t xml:space="preserve"> מעין שמימיו </w:t>
      </w:r>
      <w:proofErr w:type="spellStart"/>
      <w:r w:rsidRPr="000E7F8F">
        <w:rPr>
          <w:rFonts w:ascii="David" w:hAnsi="David" w:cs="David"/>
          <w:sz w:val="24"/>
          <w:szCs w:val="24"/>
          <w:rtl/>
        </w:rPr>
        <w:t>מועטין</w:t>
      </w:r>
      <w:proofErr w:type="spellEnd"/>
      <w:r w:rsidRPr="000E7F8F">
        <w:rPr>
          <w:rFonts w:ascii="David" w:hAnsi="David" w:cs="David"/>
          <w:sz w:val="24"/>
          <w:szCs w:val="24"/>
          <w:rtl/>
        </w:rPr>
        <w:t xml:space="preserve"> </w:t>
      </w:r>
      <w:proofErr w:type="spellStart"/>
      <w:r w:rsidRPr="000E7F8F">
        <w:rPr>
          <w:rFonts w:ascii="David" w:hAnsi="David" w:cs="David"/>
          <w:sz w:val="24"/>
          <w:szCs w:val="24"/>
          <w:rtl/>
        </w:rPr>
        <w:t>ומרודדין</w:t>
      </w:r>
      <w:proofErr w:type="spellEnd"/>
      <w:r w:rsidRPr="000E7F8F">
        <w:rPr>
          <w:rFonts w:ascii="David" w:hAnsi="David" w:cs="David"/>
          <w:sz w:val="24"/>
          <w:szCs w:val="24"/>
          <w:rtl/>
        </w:rPr>
        <w:t xml:space="preserve"> והיו מימיו </w:t>
      </w:r>
      <w:proofErr w:type="spellStart"/>
      <w:r w:rsidRPr="000E7F8F">
        <w:rPr>
          <w:rFonts w:ascii="David" w:hAnsi="David" w:cs="David"/>
          <w:sz w:val="24"/>
          <w:szCs w:val="24"/>
          <w:rtl/>
        </w:rPr>
        <w:t>מושכין</w:t>
      </w:r>
      <w:proofErr w:type="spellEnd"/>
      <w:r w:rsidRPr="000E7F8F">
        <w:rPr>
          <w:rFonts w:ascii="David" w:hAnsi="David" w:cs="David"/>
          <w:sz w:val="24"/>
          <w:szCs w:val="24"/>
          <w:rtl/>
        </w:rPr>
        <w:t xml:space="preserve"> כנדל הזה [והוסיף עליו מים] והמשיכו יותר והוא יורד ומושך בריבוי מימיו ובגובה מימיו אבל מ"מ </w:t>
      </w:r>
      <w:r w:rsidRPr="001A3ADB">
        <w:rPr>
          <w:rFonts w:ascii="David" w:hAnsi="David" w:cs="David"/>
          <w:b/>
          <w:bCs/>
          <w:sz w:val="24"/>
          <w:szCs w:val="24"/>
          <w:rtl/>
        </w:rPr>
        <w:t>לא נתרחב מקומו,</w:t>
      </w:r>
      <w:r w:rsidRPr="000E7F8F">
        <w:rPr>
          <w:rFonts w:ascii="David" w:hAnsi="David" w:cs="David"/>
          <w:sz w:val="24"/>
          <w:szCs w:val="24"/>
          <w:rtl/>
        </w:rPr>
        <w:t xml:space="preserve"> הרי הוא כמות שהיה, </w:t>
      </w:r>
      <w:proofErr w:type="spellStart"/>
      <w:r w:rsidRPr="000E7F8F">
        <w:rPr>
          <w:rFonts w:ascii="David" w:hAnsi="David" w:cs="David"/>
          <w:sz w:val="24"/>
          <w:szCs w:val="24"/>
          <w:rtl/>
        </w:rPr>
        <w:t>וקתני</w:t>
      </w:r>
      <w:proofErr w:type="spellEnd"/>
      <w:r w:rsidRPr="000E7F8F">
        <w:rPr>
          <w:rFonts w:ascii="David" w:hAnsi="David" w:cs="David"/>
          <w:sz w:val="24"/>
          <w:szCs w:val="24"/>
          <w:rtl/>
        </w:rPr>
        <w:t xml:space="preserve"> סיפא היה עומד וריבה עליו מים והמשיכו </w:t>
      </w:r>
      <w:proofErr w:type="spellStart"/>
      <w:r w:rsidRPr="000E7F8F">
        <w:rPr>
          <w:rFonts w:ascii="David" w:hAnsi="David" w:cs="David"/>
          <w:sz w:val="24"/>
          <w:szCs w:val="24"/>
          <w:rtl/>
        </w:rPr>
        <w:t>שוה</w:t>
      </w:r>
      <w:proofErr w:type="spellEnd"/>
      <w:r w:rsidRPr="000E7F8F">
        <w:rPr>
          <w:rFonts w:ascii="David" w:hAnsi="David" w:cs="David"/>
          <w:sz w:val="24"/>
          <w:szCs w:val="24"/>
          <w:rtl/>
        </w:rPr>
        <w:t xml:space="preserve"> </w:t>
      </w:r>
      <w:proofErr w:type="spellStart"/>
      <w:r w:rsidRPr="000E7F8F">
        <w:rPr>
          <w:rFonts w:ascii="David" w:hAnsi="David" w:cs="David"/>
          <w:sz w:val="24"/>
          <w:szCs w:val="24"/>
          <w:rtl/>
        </w:rPr>
        <w:t>למקוה</w:t>
      </w:r>
      <w:proofErr w:type="spellEnd"/>
      <w:r w:rsidRPr="000E7F8F">
        <w:rPr>
          <w:rFonts w:ascii="David" w:hAnsi="David" w:cs="David"/>
          <w:sz w:val="24"/>
          <w:szCs w:val="24"/>
          <w:rtl/>
        </w:rPr>
        <w:t xml:space="preserve"> לטהר באשבורן </w:t>
      </w:r>
      <w:proofErr w:type="spellStart"/>
      <w:r w:rsidRPr="000E7F8F">
        <w:rPr>
          <w:rFonts w:ascii="David" w:hAnsi="David" w:cs="David"/>
          <w:sz w:val="24"/>
          <w:szCs w:val="24"/>
          <w:rtl/>
        </w:rPr>
        <w:t>ושוה</w:t>
      </w:r>
      <w:proofErr w:type="spellEnd"/>
      <w:r w:rsidRPr="000E7F8F">
        <w:rPr>
          <w:rFonts w:ascii="David" w:hAnsi="David" w:cs="David"/>
          <w:sz w:val="24"/>
          <w:szCs w:val="24"/>
          <w:rtl/>
        </w:rPr>
        <w:t xml:space="preserve"> למעין לטהר בכל שהוא, והכי </w:t>
      </w:r>
      <w:proofErr w:type="spellStart"/>
      <w:r w:rsidRPr="000E7F8F">
        <w:rPr>
          <w:rFonts w:ascii="David" w:hAnsi="David" w:cs="David"/>
          <w:sz w:val="24"/>
          <w:szCs w:val="24"/>
          <w:rtl/>
        </w:rPr>
        <w:t>פירושא</w:t>
      </w:r>
      <w:proofErr w:type="spellEnd"/>
      <w:r w:rsidRPr="000E7F8F">
        <w:rPr>
          <w:rFonts w:ascii="David" w:hAnsi="David" w:cs="David"/>
          <w:sz w:val="24"/>
          <w:szCs w:val="24"/>
          <w:rtl/>
        </w:rPr>
        <w:t xml:space="preserve"> אם היה </w:t>
      </w:r>
      <w:proofErr w:type="spellStart"/>
      <w:r w:rsidRPr="000E7F8F">
        <w:rPr>
          <w:rFonts w:ascii="David" w:hAnsi="David" w:cs="David"/>
          <w:sz w:val="24"/>
          <w:szCs w:val="24"/>
          <w:rtl/>
        </w:rPr>
        <w:t>המעין</w:t>
      </w:r>
      <w:proofErr w:type="spellEnd"/>
      <w:r w:rsidRPr="000E7F8F">
        <w:rPr>
          <w:rFonts w:ascii="David" w:hAnsi="David" w:cs="David"/>
          <w:sz w:val="24"/>
          <w:szCs w:val="24"/>
          <w:rtl/>
        </w:rPr>
        <w:t xml:space="preserve"> קודם לכך עומד שלא היה מתפשט לכאן ולכאן ולא היה מושך הרבה וריבה עליו עד שהמשיכו והרחיבו, יש לו שני </w:t>
      </w:r>
      <w:proofErr w:type="spellStart"/>
      <w:r w:rsidRPr="000E7F8F">
        <w:rPr>
          <w:rFonts w:ascii="David" w:hAnsi="David" w:cs="David"/>
          <w:sz w:val="24"/>
          <w:szCs w:val="24"/>
          <w:rtl/>
        </w:rPr>
        <w:t>דינין</w:t>
      </w:r>
      <w:proofErr w:type="spellEnd"/>
      <w:r w:rsidRPr="000E7F8F">
        <w:rPr>
          <w:rFonts w:ascii="David" w:hAnsi="David" w:cs="David"/>
          <w:sz w:val="24"/>
          <w:szCs w:val="24"/>
          <w:rtl/>
        </w:rPr>
        <w:t xml:space="preserve">, כי במקום שהיה עומד </w:t>
      </w:r>
      <w:proofErr w:type="spellStart"/>
      <w:r w:rsidRPr="000E7F8F">
        <w:rPr>
          <w:rFonts w:ascii="David" w:hAnsi="David" w:cs="David"/>
          <w:sz w:val="24"/>
          <w:szCs w:val="24"/>
          <w:rtl/>
        </w:rPr>
        <w:t>בתחלה</w:t>
      </w:r>
      <w:proofErr w:type="spellEnd"/>
      <w:r w:rsidRPr="000E7F8F">
        <w:rPr>
          <w:rFonts w:ascii="David" w:hAnsi="David" w:cs="David"/>
          <w:sz w:val="24"/>
          <w:szCs w:val="24"/>
          <w:rtl/>
        </w:rPr>
        <w:t xml:space="preserve"> דינו כמעין, ובמקום שנתרחב ונמשך דינו </w:t>
      </w:r>
      <w:proofErr w:type="spellStart"/>
      <w:r w:rsidRPr="000E7F8F">
        <w:rPr>
          <w:rFonts w:ascii="David" w:hAnsi="David" w:cs="David"/>
          <w:sz w:val="24"/>
          <w:szCs w:val="24"/>
          <w:rtl/>
        </w:rPr>
        <w:t>כמקוה</w:t>
      </w:r>
      <w:proofErr w:type="spellEnd"/>
      <w:r w:rsidRPr="000E7F8F">
        <w:rPr>
          <w:rFonts w:ascii="David" w:hAnsi="David" w:cs="David"/>
          <w:sz w:val="24"/>
          <w:szCs w:val="24"/>
          <w:rtl/>
        </w:rPr>
        <w:t xml:space="preserve"> לטהר באשבורן, וזה מפני מראית העין </w:t>
      </w:r>
      <w:r w:rsidRPr="00761BA6">
        <w:rPr>
          <w:rFonts w:ascii="David" w:hAnsi="David" w:cs="David"/>
          <w:b/>
          <w:bCs/>
          <w:sz w:val="24"/>
          <w:szCs w:val="24"/>
          <w:rtl/>
        </w:rPr>
        <w:t>שנראה להם</w:t>
      </w:r>
      <w:r w:rsidRPr="000E7F8F">
        <w:rPr>
          <w:rFonts w:ascii="David" w:hAnsi="David" w:cs="David"/>
          <w:sz w:val="24"/>
          <w:szCs w:val="24"/>
          <w:rtl/>
        </w:rPr>
        <w:t xml:space="preserve"> כאילו כל הריבוי ההוא בא מן המים שנמשכו שם, ואף על פי שבדרך האמת כבר </w:t>
      </w:r>
      <w:proofErr w:type="spellStart"/>
      <w:r w:rsidRPr="000E7F8F">
        <w:rPr>
          <w:rFonts w:ascii="David" w:hAnsi="David" w:cs="David"/>
          <w:sz w:val="24"/>
          <w:szCs w:val="24"/>
          <w:rtl/>
        </w:rPr>
        <w:t>נתבטלו</w:t>
      </w:r>
      <w:proofErr w:type="spellEnd"/>
      <w:r w:rsidRPr="000E7F8F">
        <w:rPr>
          <w:rFonts w:ascii="David" w:hAnsi="David" w:cs="David"/>
          <w:sz w:val="24"/>
          <w:szCs w:val="24"/>
          <w:rtl/>
        </w:rPr>
        <w:t xml:space="preserve"> במיעוטם, הא כל שהמים הנמשכים מרובים שרבו על </w:t>
      </w:r>
      <w:proofErr w:type="spellStart"/>
      <w:r w:rsidRPr="000E7F8F">
        <w:rPr>
          <w:rFonts w:ascii="David" w:hAnsi="David" w:cs="David"/>
          <w:sz w:val="24"/>
          <w:szCs w:val="24"/>
          <w:rtl/>
        </w:rPr>
        <w:t>המעין</w:t>
      </w:r>
      <w:proofErr w:type="spellEnd"/>
      <w:r w:rsidRPr="000E7F8F">
        <w:rPr>
          <w:rFonts w:ascii="David" w:hAnsi="David" w:cs="David"/>
          <w:sz w:val="24"/>
          <w:szCs w:val="24"/>
          <w:rtl/>
        </w:rPr>
        <w:t xml:space="preserve">, כולו נפסל לטבילה ואפי' במקום שהיה הולך שם </w:t>
      </w:r>
      <w:proofErr w:type="spellStart"/>
      <w:r w:rsidRPr="000E7F8F">
        <w:rPr>
          <w:rFonts w:ascii="David" w:hAnsi="David" w:cs="David"/>
          <w:sz w:val="24"/>
          <w:szCs w:val="24"/>
          <w:rtl/>
        </w:rPr>
        <w:t>בתחלה</w:t>
      </w:r>
      <w:proofErr w:type="spellEnd"/>
      <w:r>
        <w:rPr>
          <w:rStyle w:val="a6"/>
          <w:rFonts w:ascii="David" w:hAnsi="David" w:cs="David"/>
          <w:sz w:val="24"/>
          <w:szCs w:val="24"/>
        </w:rPr>
        <w:footnoteReference w:id="16"/>
      </w:r>
      <w:r>
        <w:rPr>
          <w:rFonts w:ascii="David" w:hAnsi="David" w:cs="David" w:hint="cs"/>
          <w:sz w:val="24"/>
          <w:szCs w:val="24"/>
          <w:rtl/>
        </w:rPr>
        <w:t xml:space="preserve">.  </w:t>
      </w:r>
    </w:p>
    <w:p w14:paraId="0414678F" w14:textId="5B9E5D4A" w:rsidR="004B2F90" w:rsidRDefault="004B2F90" w:rsidP="004B2F90">
      <w:pPr>
        <w:rPr>
          <w:rFonts w:ascii="David" w:hAnsi="David" w:cs="David"/>
          <w:sz w:val="24"/>
          <w:szCs w:val="24"/>
          <w:rtl/>
        </w:rPr>
      </w:pPr>
      <w:r>
        <w:rPr>
          <w:rFonts w:ascii="David" w:hAnsi="David" w:cs="David" w:hint="cs"/>
          <w:sz w:val="24"/>
          <w:szCs w:val="24"/>
          <w:rtl/>
        </w:rPr>
        <w:t xml:space="preserve"> </w:t>
      </w:r>
      <w:r w:rsidRPr="000E7F8F">
        <w:rPr>
          <w:rFonts w:asciiTheme="majorBidi" w:hAnsiTheme="majorBidi" w:cstheme="majorBidi"/>
          <w:sz w:val="24"/>
          <w:szCs w:val="24"/>
          <w:rtl/>
        </w:rPr>
        <w:t>נסכם את הדעות וההלכות העולות מכאן:</w:t>
      </w:r>
    </w:p>
    <w:p w14:paraId="656DCBA1" w14:textId="4029C0F8" w:rsidR="008007D3" w:rsidRDefault="008007D3" w:rsidP="004B2F90">
      <w:pPr>
        <w:rPr>
          <w:rFonts w:ascii="David" w:hAnsi="David" w:cs="David"/>
          <w:sz w:val="24"/>
          <w:szCs w:val="24"/>
          <w:rtl/>
        </w:rPr>
      </w:pPr>
    </w:p>
    <w:p w14:paraId="1CDCD000" w14:textId="77777777" w:rsidR="008007D3" w:rsidRPr="005C487E" w:rsidRDefault="008007D3" w:rsidP="004B2F90">
      <w:pPr>
        <w:rPr>
          <w:rFonts w:ascii="David" w:hAnsi="David" w:cs="David"/>
          <w:sz w:val="24"/>
          <w:szCs w:val="24"/>
          <w:rtl/>
        </w:rPr>
      </w:pPr>
    </w:p>
    <w:tbl>
      <w:tblPr>
        <w:tblStyle w:val="a7"/>
        <w:bidiVisual/>
        <w:tblW w:w="0" w:type="auto"/>
        <w:tblInd w:w="-113" w:type="dxa"/>
        <w:tblLook w:val="04A0" w:firstRow="1" w:lastRow="0" w:firstColumn="1" w:lastColumn="0" w:noHBand="0" w:noVBand="1"/>
      </w:tblPr>
      <w:tblGrid>
        <w:gridCol w:w="840"/>
        <w:gridCol w:w="1984"/>
        <w:gridCol w:w="1683"/>
        <w:gridCol w:w="3704"/>
      </w:tblGrid>
      <w:tr w:rsidR="004B2F90" w14:paraId="010D9D57" w14:textId="77777777" w:rsidTr="00DA4A03">
        <w:tc>
          <w:tcPr>
            <w:tcW w:w="840" w:type="dxa"/>
            <w:vMerge w:val="restart"/>
          </w:tcPr>
          <w:p w14:paraId="1DD58130" w14:textId="77777777" w:rsidR="004B2F90" w:rsidRDefault="004B2F90" w:rsidP="00DA4A03">
            <w:pPr>
              <w:rPr>
                <w:rFonts w:asciiTheme="majorBidi" w:hAnsiTheme="majorBidi" w:cstheme="majorBidi"/>
                <w:sz w:val="24"/>
                <w:szCs w:val="24"/>
                <w:rtl/>
              </w:rPr>
            </w:pPr>
            <w:proofErr w:type="spellStart"/>
            <w:r>
              <w:rPr>
                <w:rFonts w:asciiTheme="majorBidi" w:hAnsiTheme="majorBidi" w:cstheme="majorBidi" w:hint="cs"/>
                <w:sz w:val="24"/>
                <w:szCs w:val="24"/>
                <w:rtl/>
              </w:rPr>
              <w:lastRenderedPageBreak/>
              <w:t>ריטב"א</w:t>
            </w:r>
            <w:proofErr w:type="spellEnd"/>
          </w:p>
        </w:tc>
        <w:tc>
          <w:tcPr>
            <w:tcW w:w="1984" w:type="dxa"/>
          </w:tcPr>
          <w:p w14:paraId="22C9D6AC" w14:textId="77777777" w:rsidR="004B2F90" w:rsidRDefault="004B2F90" w:rsidP="00DA4A03">
            <w:pPr>
              <w:rPr>
                <w:rFonts w:asciiTheme="majorBidi" w:hAnsiTheme="majorBidi" w:cstheme="majorBidi"/>
                <w:sz w:val="24"/>
                <w:szCs w:val="24"/>
                <w:rtl/>
              </w:rPr>
            </w:pPr>
            <w:r>
              <w:rPr>
                <w:rFonts w:ascii="David" w:hAnsi="David" w:cs="David" w:hint="cs"/>
                <w:sz w:val="24"/>
                <w:szCs w:val="24"/>
                <w:rtl/>
              </w:rPr>
              <w:t>הרי הוא כמו שהיה</w:t>
            </w:r>
          </w:p>
        </w:tc>
        <w:tc>
          <w:tcPr>
            <w:tcW w:w="1683" w:type="dxa"/>
          </w:tcPr>
          <w:p w14:paraId="343D3BDC" w14:textId="77777777" w:rsidR="004B2F90" w:rsidRDefault="004B2F90" w:rsidP="00DA4A03">
            <w:pPr>
              <w:rPr>
                <w:rFonts w:asciiTheme="majorBidi" w:hAnsiTheme="majorBidi" w:cstheme="majorBidi"/>
                <w:sz w:val="24"/>
                <w:szCs w:val="24"/>
                <w:rtl/>
              </w:rPr>
            </w:pPr>
            <w:r>
              <w:rPr>
                <w:rFonts w:asciiTheme="majorBidi" w:hAnsiTheme="majorBidi" w:cstheme="majorBidi" w:hint="cs"/>
                <w:sz w:val="24"/>
                <w:szCs w:val="24"/>
                <w:rtl/>
              </w:rPr>
              <w:t>הנהר עלה רק לגובה</w:t>
            </w:r>
          </w:p>
        </w:tc>
        <w:tc>
          <w:tcPr>
            <w:tcW w:w="3704" w:type="dxa"/>
          </w:tcPr>
          <w:p w14:paraId="2C2E2351" w14:textId="77777777" w:rsidR="004B2F90" w:rsidRDefault="004B2F90" w:rsidP="00DA4A03">
            <w:pPr>
              <w:rPr>
                <w:rFonts w:asciiTheme="majorBidi" w:hAnsiTheme="majorBidi" w:cstheme="majorBidi"/>
                <w:sz w:val="24"/>
                <w:szCs w:val="24"/>
                <w:rtl/>
              </w:rPr>
            </w:pPr>
            <w:r>
              <w:rPr>
                <w:rFonts w:asciiTheme="majorBidi" w:hAnsiTheme="majorBidi" w:cstheme="majorBidi" w:hint="cs"/>
                <w:sz w:val="24"/>
                <w:szCs w:val="24"/>
                <w:rtl/>
              </w:rPr>
              <w:t>דינו עדיין כמעיין</w:t>
            </w:r>
          </w:p>
        </w:tc>
      </w:tr>
      <w:tr w:rsidR="004B2F90" w14:paraId="3E875D82" w14:textId="77777777" w:rsidTr="00DA4A03">
        <w:tc>
          <w:tcPr>
            <w:tcW w:w="840" w:type="dxa"/>
            <w:vMerge/>
          </w:tcPr>
          <w:p w14:paraId="0259CDF4" w14:textId="77777777" w:rsidR="004B2F90" w:rsidRDefault="004B2F90" w:rsidP="00DA4A03">
            <w:pPr>
              <w:rPr>
                <w:rFonts w:asciiTheme="majorBidi" w:hAnsiTheme="majorBidi" w:cstheme="majorBidi"/>
                <w:sz w:val="24"/>
                <w:szCs w:val="24"/>
                <w:rtl/>
              </w:rPr>
            </w:pPr>
          </w:p>
        </w:tc>
        <w:tc>
          <w:tcPr>
            <w:tcW w:w="1984" w:type="dxa"/>
          </w:tcPr>
          <w:p w14:paraId="4A3EB7B9" w14:textId="77777777" w:rsidR="004B2F90" w:rsidRDefault="004B2F90" w:rsidP="00DA4A03">
            <w:pPr>
              <w:rPr>
                <w:rFonts w:asciiTheme="majorBidi" w:hAnsiTheme="majorBidi" w:cstheme="majorBidi"/>
                <w:sz w:val="24"/>
                <w:szCs w:val="24"/>
                <w:rtl/>
              </w:rPr>
            </w:pPr>
            <w:r w:rsidRPr="000E7F8F">
              <w:rPr>
                <w:rFonts w:ascii="David" w:hAnsi="David" w:cs="David"/>
                <w:sz w:val="24"/>
                <w:szCs w:val="24"/>
                <w:rtl/>
              </w:rPr>
              <w:t xml:space="preserve">עומד וריבה עליו מים והמשיכו </w:t>
            </w:r>
            <w:proofErr w:type="spellStart"/>
            <w:r w:rsidRPr="000E7F8F">
              <w:rPr>
                <w:rFonts w:ascii="David" w:hAnsi="David" w:cs="David"/>
                <w:sz w:val="24"/>
                <w:szCs w:val="24"/>
                <w:rtl/>
              </w:rPr>
              <w:t>שוה</w:t>
            </w:r>
            <w:proofErr w:type="spellEnd"/>
            <w:r w:rsidRPr="000E7F8F">
              <w:rPr>
                <w:rFonts w:ascii="David" w:hAnsi="David" w:cs="David"/>
                <w:sz w:val="24"/>
                <w:szCs w:val="24"/>
                <w:rtl/>
              </w:rPr>
              <w:t xml:space="preserve"> </w:t>
            </w:r>
            <w:proofErr w:type="spellStart"/>
            <w:r w:rsidRPr="000E7F8F">
              <w:rPr>
                <w:rFonts w:ascii="David" w:hAnsi="David" w:cs="David"/>
                <w:sz w:val="24"/>
                <w:szCs w:val="24"/>
                <w:rtl/>
              </w:rPr>
              <w:t>למקוה</w:t>
            </w:r>
            <w:proofErr w:type="spellEnd"/>
          </w:p>
        </w:tc>
        <w:tc>
          <w:tcPr>
            <w:tcW w:w="1683" w:type="dxa"/>
          </w:tcPr>
          <w:p w14:paraId="631B0E61" w14:textId="77777777" w:rsidR="004B2F90" w:rsidRDefault="004B2F90" w:rsidP="00DA4A03">
            <w:pPr>
              <w:rPr>
                <w:rFonts w:asciiTheme="majorBidi" w:hAnsiTheme="majorBidi" w:cstheme="majorBidi"/>
                <w:sz w:val="24"/>
                <w:szCs w:val="24"/>
                <w:rtl/>
              </w:rPr>
            </w:pPr>
            <w:r>
              <w:rPr>
                <w:rFonts w:asciiTheme="majorBidi" w:hAnsiTheme="majorBidi" w:cstheme="majorBidi" w:hint="cs"/>
                <w:sz w:val="24"/>
                <w:szCs w:val="24"/>
                <w:rtl/>
              </w:rPr>
              <w:t>הנהר התפשט</w:t>
            </w:r>
          </w:p>
        </w:tc>
        <w:tc>
          <w:tcPr>
            <w:tcW w:w="3704" w:type="dxa"/>
          </w:tcPr>
          <w:p w14:paraId="20038C7C" w14:textId="77777777" w:rsidR="004B2F90" w:rsidRDefault="004B2F90" w:rsidP="00DA4A03">
            <w:pPr>
              <w:rPr>
                <w:rFonts w:asciiTheme="majorBidi" w:hAnsiTheme="majorBidi" w:cstheme="majorBidi"/>
                <w:sz w:val="24"/>
                <w:szCs w:val="24"/>
                <w:rtl/>
              </w:rPr>
            </w:pPr>
            <w:r>
              <w:rPr>
                <w:rFonts w:asciiTheme="majorBidi" w:hAnsiTheme="majorBidi" w:cstheme="majorBidi" w:hint="cs"/>
                <w:sz w:val="24"/>
                <w:szCs w:val="24"/>
                <w:rtl/>
              </w:rPr>
              <w:t xml:space="preserve">במתווה המקורי </w:t>
            </w:r>
            <w:r>
              <w:rPr>
                <w:rFonts w:asciiTheme="majorBidi" w:hAnsiTheme="majorBidi" w:cstheme="majorBidi"/>
                <w:sz w:val="24"/>
                <w:szCs w:val="24"/>
                <w:rtl/>
              </w:rPr>
              <w:t>–</w:t>
            </w:r>
            <w:r>
              <w:rPr>
                <w:rFonts w:asciiTheme="majorBidi" w:hAnsiTheme="majorBidi" w:cstheme="majorBidi" w:hint="cs"/>
                <w:sz w:val="24"/>
                <w:szCs w:val="24"/>
                <w:rtl/>
              </w:rPr>
              <w:t xml:space="preserve"> דינו כמעיין.</w:t>
            </w:r>
          </w:p>
          <w:p w14:paraId="43314471" w14:textId="77777777" w:rsidR="004B2F90" w:rsidRDefault="004B2F90" w:rsidP="00DA4A03">
            <w:pPr>
              <w:rPr>
                <w:rFonts w:asciiTheme="majorBidi" w:hAnsiTheme="majorBidi" w:cstheme="majorBidi"/>
                <w:sz w:val="24"/>
                <w:szCs w:val="24"/>
                <w:rtl/>
              </w:rPr>
            </w:pPr>
            <w:r>
              <w:rPr>
                <w:rFonts w:asciiTheme="majorBidi" w:hAnsiTheme="majorBidi" w:cstheme="majorBidi" w:hint="cs"/>
                <w:sz w:val="24"/>
                <w:szCs w:val="24"/>
                <w:rtl/>
              </w:rPr>
              <w:t xml:space="preserve">במקום שהתרחב </w:t>
            </w:r>
            <w:r>
              <w:rPr>
                <w:rFonts w:asciiTheme="majorBidi" w:hAnsiTheme="majorBidi" w:cstheme="majorBidi"/>
                <w:sz w:val="24"/>
                <w:szCs w:val="24"/>
                <w:rtl/>
              </w:rPr>
              <w:t>–</w:t>
            </w:r>
            <w:r>
              <w:rPr>
                <w:rFonts w:asciiTheme="majorBidi" w:hAnsiTheme="majorBidi" w:cstheme="majorBidi" w:hint="cs"/>
                <w:sz w:val="24"/>
                <w:szCs w:val="24"/>
                <w:rtl/>
              </w:rPr>
              <w:t xml:space="preserve"> דינו כמקווה באשבורן משום מראית עין שהתרבה</w:t>
            </w:r>
            <w:r>
              <w:rPr>
                <w:rStyle w:val="a6"/>
                <w:rFonts w:asciiTheme="majorBidi" w:hAnsiTheme="majorBidi" w:cstheme="majorBidi"/>
                <w:sz w:val="24"/>
                <w:szCs w:val="24"/>
                <w:rtl/>
              </w:rPr>
              <w:footnoteReference w:id="17"/>
            </w:r>
            <w:r>
              <w:rPr>
                <w:rFonts w:asciiTheme="majorBidi" w:hAnsiTheme="majorBidi" w:cstheme="majorBidi" w:hint="cs"/>
                <w:sz w:val="24"/>
                <w:szCs w:val="24"/>
                <w:rtl/>
              </w:rPr>
              <w:t>.</w:t>
            </w:r>
          </w:p>
          <w:p w14:paraId="541B8342" w14:textId="77777777" w:rsidR="004B2F90" w:rsidRDefault="004B2F90" w:rsidP="00DA4A03">
            <w:pPr>
              <w:rPr>
                <w:rFonts w:asciiTheme="majorBidi" w:hAnsiTheme="majorBidi" w:cstheme="majorBidi"/>
                <w:sz w:val="24"/>
                <w:szCs w:val="24"/>
                <w:rtl/>
              </w:rPr>
            </w:pPr>
            <w:r>
              <w:rPr>
                <w:rFonts w:asciiTheme="majorBidi" w:hAnsiTheme="majorBidi" w:cstheme="majorBidi" w:hint="cs"/>
                <w:sz w:val="24"/>
                <w:szCs w:val="24"/>
                <w:rtl/>
              </w:rPr>
              <w:t xml:space="preserve">אם </w:t>
            </w:r>
            <w:r w:rsidRPr="00761BA6">
              <w:rPr>
                <w:rFonts w:asciiTheme="majorBidi" w:hAnsiTheme="majorBidi" w:cstheme="majorBidi" w:hint="cs"/>
                <w:b/>
                <w:bCs/>
                <w:sz w:val="24"/>
                <w:szCs w:val="24"/>
                <w:rtl/>
              </w:rPr>
              <w:t>באמת</w:t>
            </w:r>
            <w:r>
              <w:rPr>
                <w:rFonts w:asciiTheme="majorBidi" w:hAnsiTheme="majorBidi" w:cstheme="majorBidi" w:hint="cs"/>
                <w:sz w:val="24"/>
                <w:szCs w:val="24"/>
                <w:rtl/>
              </w:rPr>
              <w:t xml:space="preserve"> התרבה </w:t>
            </w:r>
            <w:r>
              <w:rPr>
                <w:rFonts w:asciiTheme="majorBidi" w:hAnsiTheme="majorBidi" w:cstheme="majorBidi"/>
                <w:sz w:val="24"/>
                <w:szCs w:val="24"/>
                <w:rtl/>
              </w:rPr>
              <w:t>–</w:t>
            </w:r>
            <w:r>
              <w:rPr>
                <w:rFonts w:asciiTheme="majorBidi" w:hAnsiTheme="majorBidi" w:cstheme="majorBidi" w:hint="cs"/>
                <w:sz w:val="24"/>
                <w:szCs w:val="24"/>
                <w:rtl/>
              </w:rPr>
              <w:t xml:space="preserve"> הכול פסול</w:t>
            </w:r>
          </w:p>
        </w:tc>
      </w:tr>
      <w:tr w:rsidR="004B2F90" w14:paraId="285347B7" w14:textId="77777777" w:rsidTr="00DA4A03">
        <w:tc>
          <w:tcPr>
            <w:tcW w:w="840" w:type="dxa"/>
            <w:vMerge w:val="restart"/>
          </w:tcPr>
          <w:p w14:paraId="6A1B1898" w14:textId="77777777" w:rsidR="004B2F90" w:rsidRDefault="004B2F90" w:rsidP="00DA4A03">
            <w:pPr>
              <w:rPr>
                <w:rFonts w:asciiTheme="majorBidi" w:hAnsiTheme="majorBidi" w:cstheme="majorBidi"/>
                <w:sz w:val="24"/>
                <w:szCs w:val="24"/>
                <w:rtl/>
              </w:rPr>
            </w:pPr>
            <w:r>
              <w:rPr>
                <w:rFonts w:asciiTheme="majorBidi" w:hAnsiTheme="majorBidi" w:cstheme="majorBidi" w:hint="cs"/>
                <w:sz w:val="24"/>
                <w:szCs w:val="24"/>
                <w:rtl/>
              </w:rPr>
              <w:t>רמב"ן</w:t>
            </w:r>
          </w:p>
        </w:tc>
        <w:tc>
          <w:tcPr>
            <w:tcW w:w="1984" w:type="dxa"/>
          </w:tcPr>
          <w:p w14:paraId="2C8B6D4A" w14:textId="77777777" w:rsidR="004B2F90" w:rsidRDefault="004B2F90" w:rsidP="00DA4A03">
            <w:pPr>
              <w:rPr>
                <w:rFonts w:asciiTheme="majorBidi" w:hAnsiTheme="majorBidi" w:cstheme="majorBidi"/>
                <w:sz w:val="24"/>
                <w:szCs w:val="24"/>
                <w:rtl/>
              </w:rPr>
            </w:pPr>
            <w:r>
              <w:rPr>
                <w:rFonts w:ascii="David" w:hAnsi="David" w:cs="David" w:hint="cs"/>
                <w:sz w:val="24"/>
                <w:szCs w:val="24"/>
                <w:rtl/>
              </w:rPr>
              <w:t>הרי הוא כמו שהיה</w:t>
            </w:r>
          </w:p>
        </w:tc>
        <w:tc>
          <w:tcPr>
            <w:tcW w:w="1683" w:type="dxa"/>
          </w:tcPr>
          <w:p w14:paraId="7BEC8333" w14:textId="77777777" w:rsidR="004B2F90" w:rsidRDefault="004B2F90" w:rsidP="00DA4A03">
            <w:pPr>
              <w:rPr>
                <w:rFonts w:asciiTheme="majorBidi" w:hAnsiTheme="majorBidi" w:cstheme="majorBidi"/>
                <w:sz w:val="24"/>
                <w:szCs w:val="24"/>
                <w:rtl/>
              </w:rPr>
            </w:pPr>
            <w:r>
              <w:rPr>
                <w:rFonts w:asciiTheme="majorBidi" w:hAnsiTheme="majorBidi" w:cstheme="majorBidi" w:hint="cs"/>
                <w:sz w:val="24"/>
                <w:szCs w:val="24"/>
                <w:rtl/>
              </w:rPr>
              <w:t>מעיין זורם שנוספו לו מים במקורו</w:t>
            </w:r>
          </w:p>
        </w:tc>
        <w:tc>
          <w:tcPr>
            <w:tcW w:w="3704" w:type="dxa"/>
          </w:tcPr>
          <w:p w14:paraId="3B723B21" w14:textId="77777777" w:rsidR="004B2F90" w:rsidRDefault="004B2F90" w:rsidP="00DA4A03">
            <w:pPr>
              <w:rPr>
                <w:rFonts w:asciiTheme="majorBidi" w:hAnsiTheme="majorBidi" w:cstheme="majorBidi"/>
                <w:sz w:val="24"/>
                <w:szCs w:val="24"/>
                <w:rtl/>
              </w:rPr>
            </w:pPr>
            <w:r>
              <w:rPr>
                <w:rFonts w:asciiTheme="majorBidi" w:hAnsiTheme="majorBidi" w:cstheme="majorBidi" w:hint="cs"/>
                <w:sz w:val="24"/>
                <w:szCs w:val="24"/>
                <w:rtl/>
              </w:rPr>
              <w:t xml:space="preserve">מטהר כמעיין במקום זרימתו הראשונית מכאן ואילך </w:t>
            </w:r>
            <w:r>
              <w:rPr>
                <w:rFonts w:asciiTheme="majorBidi" w:hAnsiTheme="majorBidi" w:cstheme="majorBidi"/>
                <w:sz w:val="24"/>
                <w:szCs w:val="24"/>
                <w:rtl/>
              </w:rPr>
              <w:t>–</w:t>
            </w:r>
            <w:r>
              <w:rPr>
                <w:rFonts w:asciiTheme="majorBidi" w:hAnsiTheme="majorBidi" w:cstheme="majorBidi" w:hint="cs"/>
                <w:sz w:val="24"/>
                <w:szCs w:val="24"/>
                <w:rtl/>
              </w:rPr>
              <w:t xml:space="preserve"> באשבורן</w:t>
            </w:r>
            <w:r>
              <w:rPr>
                <w:rStyle w:val="a6"/>
                <w:rFonts w:asciiTheme="majorBidi" w:hAnsiTheme="majorBidi" w:cstheme="majorBidi"/>
                <w:sz w:val="24"/>
                <w:szCs w:val="24"/>
                <w:rtl/>
              </w:rPr>
              <w:t xml:space="preserve"> </w:t>
            </w:r>
            <w:r>
              <w:rPr>
                <w:rStyle w:val="a6"/>
                <w:rFonts w:asciiTheme="majorBidi" w:hAnsiTheme="majorBidi" w:cstheme="majorBidi"/>
                <w:sz w:val="24"/>
                <w:szCs w:val="24"/>
                <w:rtl/>
              </w:rPr>
              <w:footnoteReference w:id="18"/>
            </w:r>
          </w:p>
        </w:tc>
      </w:tr>
      <w:tr w:rsidR="004B2F90" w14:paraId="6DD52183" w14:textId="77777777" w:rsidTr="00DA4A03">
        <w:tc>
          <w:tcPr>
            <w:tcW w:w="840" w:type="dxa"/>
            <w:vMerge/>
          </w:tcPr>
          <w:p w14:paraId="1DF31272" w14:textId="77777777" w:rsidR="004B2F90" w:rsidRDefault="004B2F90" w:rsidP="00DA4A03">
            <w:pPr>
              <w:rPr>
                <w:rFonts w:asciiTheme="majorBidi" w:hAnsiTheme="majorBidi" w:cstheme="majorBidi"/>
                <w:sz w:val="24"/>
                <w:szCs w:val="24"/>
                <w:rtl/>
              </w:rPr>
            </w:pPr>
          </w:p>
        </w:tc>
        <w:tc>
          <w:tcPr>
            <w:tcW w:w="1984" w:type="dxa"/>
          </w:tcPr>
          <w:p w14:paraId="11176686" w14:textId="77777777" w:rsidR="004B2F90" w:rsidRDefault="004B2F90" w:rsidP="00DA4A03">
            <w:pPr>
              <w:rPr>
                <w:rFonts w:asciiTheme="majorBidi" w:hAnsiTheme="majorBidi" w:cstheme="majorBidi"/>
                <w:sz w:val="24"/>
                <w:szCs w:val="24"/>
                <w:rtl/>
              </w:rPr>
            </w:pPr>
            <w:r w:rsidRPr="000E7F8F">
              <w:rPr>
                <w:rFonts w:ascii="David" w:hAnsi="David" w:cs="David"/>
                <w:sz w:val="24"/>
                <w:szCs w:val="24"/>
                <w:rtl/>
              </w:rPr>
              <w:t xml:space="preserve">עומד וריבה עליו מים והמשיכו </w:t>
            </w:r>
            <w:proofErr w:type="spellStart"/>
            <w:r w:rsidRPr="000E7F8F">
              <w:rPr>
                <w:rFonts w:ascii="David" w:hAnsi="David" w:cs="David"/>
                <w:sz w:val="24"/>
                <w:szCs w:val="24"/>
                <w:rtl/>
              </w:rPr>
              <w:t>שוה</w:t>
            </w:r>
            <w:proofErr w:type="spellEnd"/>
            <w:r w:rsidRPr="000E7F8F">
              <w:rPr>
                <w:rFonts w:ascii="David" w:hAnsi="David" w:cs="David"/>
                <w:sz w:val="24"/>
                <w:szCs w:val="24"/>
                <w:rtl/>
              </w:rPr>
              <w:t xml:space="preserve"> </w:t>
            </w:r>
            <w:proofErr w:type="spellStart"/>
            <w:r w:rsidRPr="000E7F8F">
              <w:rPr>
                <w:rFonts w:ascii="David" w:hAnsi="David" w:cs="David"/>
                <w:sz w:val="24"/>
                <w:szCs w:val="24"/>
                <w:rtl/>
              </w:rPr>
              <w:t>למקוה</w:t>
            </w:r>
            <w:proofErr w:type="spellEnd"/>
          </w:p>
        </w:tc>
        <w:tc>
          <w:tcPr>
            <w:tcW w:w="1683" w:type="dxa"/>
          </w:tcPr>
          <w:p w14:paraId="49C4E49E" w14:textId="77777777" w:rsidR="004B2F90" w:rsidRDefault="004B2F90" w:rsidP="00DA4A03">
            <w:pPr>
              <w:rPr>
                <w:rFonts w:asciiTheme="majorBidi" w:hAnsiTheme="majorBidi" w:cstheme="majorBidi"/>
                <w:sz w:val="24"/>
                <w:szCs w:val="24"/>
                <w:rtl/>
              </w:rPr>
            </w:pPr>
            <w:r>
              <w:rPr>
                <w:rFonts w:asciiTheme="majorBidi" w:hAnsiTheme="majorBidi" w:cstheme="majorBidi" w:hint="cs"/>
                <w:sz w:val="24"/>
                <w:szCs w:val="24"/>
                <w:rtl/>
              </w:rPr>
              <w:t>רבו המים הנוטפים במקורו</w:t>
            </w:r>
          </w:p>
        </w:tc>
        <w:tc>
          <w:tcPr>
            <w:tcW w:w="3704" w:type="dxa"/>
          </w:tcPr>
          <w:p w14:paraId="2183553F" w14:textId="77777777" w:rsidR="004B2F90" w:rsidRDefault="004B2F90" w:rsidP="00DA4A03">
            <w:pPr>
              <w:rPr>
                <w:rFonts w:asciiTheme="majorBidi" w:hAnsiTheme="majorBidi" w:cstheme="majorBidi"/>
                <w:sz w:val="24"/>
                <w:szCs w:val="24"/>
                <w:rtl/>
              </w:rPr>
            </w:pPr>
            <w:r>
              <w:rPr>
                <w:rFonts w:asciiTheme="majorBidi" w:hAnsiTheme="majorBidi" w:cstheme="majorBidi" w:hint="cs"/>
                <w:sz w:val="24"/>
                <w:szCs w:val="24"/>
                <w:rtl/>
              </w:rPr>
              <w:t xml:space="preserve">מטהר באשבורן כמקווה. </w:t>
            </w:r>
          </w:p>
          <w:p w14:paraId="466A0F2E" w14:textId="77777777" w:rsidR="004B2F90" w:rsidRDefault="004B2F90" w:rsidP="00DA4A03">
            <w:pPr>
              <w:rPr>
                <w:rFonts w:asciiTheme="majorBidi" w:hAnsiTheme="majorBidi" w:cstheme="majorBidi"/>
                <w:sz w:val="24"/>
                <w:szCs w:val="24"/>
                <w:rtl/>
              </w:rPr>
            </w:pPr>
            <w:r>
              <w:rPr>
                <w:rFonts w:asciiTheme="majorBidi" w:hAnsiTheme="majorBidi" w:cstheme="majorBidi" w:hint="cs"/>
                <w:sz w:val="24"/>
                <w:szCs w:val="24"/>
                <w:rtl/>
              </w:rPr>
              <w:t xml:space="preserve">רבו המים </w:t>
            </w:r>
            <w:r w:rsidRPr="00151513">
              <w:rPr>
                <w:rFonts w:asciiTheme="majorBidi" w:hAnsiTheme="majorBidi" w:cstheme="majorBidi" w:hint="cs"/>
                <w:b/>
                <w:bCs/>
                <w:sz w:val="24"/>
                <w:szCs w:val="24"/>
                <w:rtl/>
              </w:rPr>
              <w:t>בהמשך</w:t>
            </w:r>
            <w:r>
              <w:rPr>
                <w:rFonts w:asciiTheme="majorBidi" w:hAnsiTheme="majorBidi" w:cstheme="majorBidi" w:hint="cs"/>
                <w:sz w:val="24"/>
                <w:szCs w:val="24"/>
                <w:rtl/>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פסול</w:t>
            </w:r>
            <w:r>
              <w:rPr>
                <w:rStyle w:val="a6"/>
                <w:rFonts w:asciiTheme="majorBidi" w:hAnsiTheme="majorBidi" w:cstheme="majorBidi"/>
                <w:sz w:val="24"/>
                <w:szCs w:val="24"/>
                <w:rtl/>
              </w:rPr>
              <w:footnoteReference w:id="19"/>
            </w:r>
          </w:p>
        </w:tc>
      </w:tr>
    </w:tbl>
    <w:p w14:paraId="24739B92" w14:textId="77777777" w:rsidR="004B2F90" w:rsidRDefault="004B2F90" w:rsidP="004B2F90">
      <w:pPr>
        <w:rPr>
          <w:rFonts w:asciiTheme="majorBidi" w:hAnsiTheme="majorBidi" w:cstheme="majorBidi"/>
          <w:sz w:val="24"/>
          <w:szCs w:val="24"/>
          <w:rtl/>
        </w:rPr>
      </w:pPr>
    </w:p>
    <w:p w14:paraId="022408FC" w14:textId="77777777" w:rsidR="004B2F90" w:rsidRPr="003871D5" w:rsidRDefault="004B2F90" w:rsidP="004B2F90">
      <w:pPr>
        <w:rPr>
          <w:rFonts w:asciiTheme="majorBidi" w:hAnsiTheme="majorBidi" w:cstheme="majorBidi"/>
          <w:sz w:val="24"/>
          <w:szCs w:val="24"/>
          <w:rtl/>
        </w:rPr>
      </w:pPr>
      <w:r>
        <w:rPr>
          <w:rFonts w:asciiTheme="majorBidi" w:hAnsiTheme="majorBidi" w:cstheme="majorBidi" w:hint="cs"/>
          <w:sz w:val="24"/>
          <w:szCs w:val="24"/>
          <w:rtl/>
        </w:rPr>
        <w:t xml:space="preserve">פירוש מיוחד של </w:t>
      </w:r>
      <w:proofErr w:type="spellStart"/>
      <w:r>
        <w:rPr>
          <w:rFonts w:asciiTheme="majorBidi" w:hAnsiTheme="majorBidi" w:cstheme="majorBidi" w:hint="cs"/>
          <w:sz w:val="24"/>
          <w:szCs w:val="24"/>
          <w:rtl/>
        </w:rPr>
        <w:t>הר"ש</w:t>
      </w:r>
      <w:proofErr w:type="spellEnd"/>
      <w:r>
        <w:rPr>
          <w:rFonts w:asciiTheme="majorBidi" w:hAnsiTheme="majorBidi" w:cstheme="majorBidi" w:hint="cs"/>
          <w:sz w:val="24"/>
          <w:szCs w:val="24"/>
          <w:rtl/>
        </w:rPr>
        <w:t xml:space="preserve"> מבאר שבמשנה שהכשירה כמעיין, אין מדובר על תוספת מים, כי אם על תוספת מקום: </w:t>
      </w:r>
      <w:r w:rsidRPr="003871D5">
        <w:rPr>
          <w:rFonts w:ascii="David" w:hAnsi="David" w:cs="David"/>
          <w:sz w:val="24"/>
          <w:szCs w:val="24"/>
          <w:rtl/>
        </w:rPr>
        <w:t>"ריבה עליו היינו שעשה בריכות לכל המקומות שהיה מוליך ונתמלאה כל אחת מים</w:t>
      </w:r>
      <w:r w:rsidRPr="003871D5">
        <w:rPr>
          <w:rStyle w:val="a6"/>
          <w:rFonts w:ascii="David" w:hAnsi="David" w:cs="David"/>
          <w:sz w:val="24"/>
          <w:szCs w:val="24"/>
          <w:rtl/>
        </w:rPr>
        <w:footnoteReference w:id="20"/>
      </w:r>
      <w:r w:rsidRPr="003871D5">
        <w:rPr>
          <w:rFonts w:ascii="David" w:hAnsi="David" w:cs="David"/>
          <w:sz w:val="24"/>
          <w:szCs w:val="24"/>
          <w:rtl/>
        </w:rPr>
        <w:t>".</w:t>
      </w:r>
      <w:r>
        <w:rPr>
          <w:rFonts w:asciiTheme="majorBidi" w:hAnsiTheme="majorBidi" w:cstheme="majorBidi" w:hint="cs"/>
          <w:sz w:val="24"/>
          <w:szCs w:val="24"/>
          <w:rtl/>
        </w:rPr>
        <w:t xml:space="preserve"> לפי זה אין סתירה בין המשניות.</w:t>
      </w:r>
    </w:p>
    <w:p w14:paraId="3B794FF6" w14:textId="77777777" w:rsidR="004B2F90" w:rsidRDefault="004B2F90" w:rsidP="004B2F90">
      <w:pPr>
        <w:pStyle w:val="a3"/>
        <w:numPr>
          <w:ilvl w:val="0"/>
          <w:numId w:val="1"/>
        </w:numPr>
        <w:spacing w:after="0" w:line="360" w:lineRule="auto"/>
        <w:rPr>
          <w:rFonts w:asciiTheme="majorBidi" w:hAnsiTheme="majorBidi" w:cstheme="majorBidi"/>
          <w:b/>
          <w:bCs/>
          <w:sz w:val="24"/>
          <w:szCs w:val="24"/>
        </w:rPr>
      </w:pPr>
      <w:r w:rsidRPr="00C8684B">
        <w:rPr>
          <w:rFonts w:asciiTheme="majorBidi" w:hAnsiTheme="majorBidi" w:cstheme="majorBidi" w:hint="cs"/>
          <w:b/>
          <w:bCs/>
          <w:sz w:val="24"/>
          <w:szCs w:val="24"/>
          <w:rtl/>
        </w:rPr>
        <w:t>היחס בין דברי האמוראים</w:t>
      </w:r>
    </w:p>
    <w:p w14:paraId="37FD74D9" w14:textId="77777777" w:rsidR="004B2F90" w:rsidRDefault="004B2F90" w:rsidP="004B2F90">
      <w:pPr>
        <w:pStyle w:val="a3"/>
        <w:spacing w:after="0" w:line="360" w:lineRule="auto"/>
        <w:ind w:left="360"/>
        <w:rPr>
          <w:rFonts w:asciiTheme="majorBidi" w:hAnsiTheme="majorBidi" w:cstheme="majorBidi"/>
          <w:sz w:val="24"/>
          <w:szCs w:val="24"/>
          <w:rtl/>
        </w:rPr>
      </w:pPr>
      <w:r w:rsidRPr="00C8684B">
        <w:rPr>
          <w:rFonts w:asciiTheme="majorBidi" w:hAnsiTheme="majorBidi" w:cstheme="majorBidi" w:hint="cs"/>
          <w:sz w:val="24"/>
          <w:szCs w:val="24"/>
          <w:rtl/>
        </w:rPr>
        <w:t xml:space="preserve">בפשטות עולה מן הגמרא </w:t>
      </w:r>
      <w:r>
        <w:rPr>
          <w:rFonts w:asciiTheme="majorBidi" w:hAnsiTheme="majorBidi" w:cstheme="majorBidi" w:hint="cs"/>
          <w:sz w:val="24"/>
          <w:szCs w:val="24"/>
          <w:rtl/>
        </w:rPr>
        <w:t>כי דברי שמואל שאמר שהנהר גדל מעצמו, עומדים בניגוד לשלוש מימרות: 1. דברי רב התולים את גידול נהר פרת בגשם בארץ ישראל. 2. מנהגו של אבי שמואל לחשוש לריבוי נוטפים. 3. דברי שמואל עצמו, להתיר בזוחלים רק בתשרי</w:t>
      </w:r>
      <w:r>
        <w:rPr>
          <w:rStyle w:val="a6"/>
          <w:rFonts w:asciiTheme="majorBidi" w:hAnsiTheme="majorBidi" w:cstheme="majorBidi"/>
          <w:sz w:val="24"/>
          <w:szCs w:val="24"/>
          <w:rtl/>
        </w:rPr>
        <w:footnoteReference w:id="21"/>
      </w:r>
      <w:r>
        <w:rPr>
          <w:rFonts w:asciiTheme="majorBidi" w:hAnsiTheme="majorBidi" w:cstheme="majorBidi" w:hint="cs"/>
          <w:sz w:val="24"/>
          <w:szCs w:val="24"/>
          <w:rtl/>
        </w:rPr>
        <w:t>. בפירוש נוסף מציע רש"י שדברי שמואל האחרונים, מחמירים יותר מאביו, ונחלקו בזמנים שבין תשרי לניסן:</w:t>
      </w:r>
    </w:p>
    <w:p w14:paraId="11788991" w14:textId="77777777" w:rsidR="004B2F90" w:rsidRDefault="004B2F90" w:rsidP="004B2F90">
      <w:pPr>
        <w:pStyle w:val="a3"/>
        <w:spacing w:after="0" w:line="360" w:lineRule="auto"/>
        <w:rPr>
          <w:rFonts w:asciiTheme="majorBidi" w:hAnsiTheme="majorBidi" w:cstheme="majorBidi"/>
          <w:sz w:val="24"/>
          <w:szCs w:val="24"/>
          <w:rtl/>
        </w:rPr>
      </w:pPr>
      <w:r w:rsidRPr="003871D5">
        <w:rPr>
          <w:rFonts w:ascii="David" w:hAnsi="David" w:cs="David"/>
          <w:sz w:val="24"/>
          <w:szCs w:val="24"/>
          <w:rtl/>
        </w:rPr>
        <w:t xml:space="preserve">לישנא אחרינא הא דאבוה דשמואל הוה עביד לברתיה מקוואות ביומי ניסן מפני שהוא סוף החורף שירדו גשמים מרובים </w:t>
      </w:r>
      <w:r w:rsidRPr="003871D5">
        <w:rPr>
          <w:rFonts w:ascii="David" w:hAnsi="David" w:cs="David"/>
          <w:b/>
          <w:bCs/>
          <w:sz w:val="24"/>
          <w:szCs w:val="24"/>
          <w:rtl/>
        </w:rPr>
        <w:t>אבל באמצע החורף לא הוה עביד</w:t>
      </w:r>
      <w:r w:rsidRPr="003871D5">
        <w:rPr>
          <w:rFonts w:ascii="David" w:hAnsi="David" w:cs="David"/>
          <w:sz w:val="24"/>
          <w:szCs w:val="24"/>
          <w:rtl/>
        </w:rPr>
        <w:t xml:space="preserve"> ופליגא אדשמואל דהוא אומר </w:t>
      </w:r>
      <w:r w:rsidRPr="003871D5">
        <w:rPr>
          <w:rFonts w:ascii="David" w:hAnsi="David" w:cs="David"/>
          <w:b/>
          <w:bCs/>
          <w:sz w:val="24"/>
          <w:szCs w:val="24"/>
          <w:rtl/>
        </w:rPr>
        <w:t>דכל שעה</w:t>
      </w:r>
      <w:r w:rsidRPr="003871D5">
        <w:rPr>
          <w:rFonts w:ascii="David" w:hAnsi="David" w:cs="David"/>
          <w:sz w:val="24"/>
          <w:szCs w:val="24"/>
          <w:rtl/>
        </w:rPr>
        <w:t xml:space="preserve"> בעינן מקוואות אלא פרת ביומי תשרי</w:t>
      </w:r>
      <w:r w:rsidRPr="003871D5">
        <w:rPr>
          <w:rStyle w:val="a6"/>
          <w:rFonts w:ascii="David" w:hAnsi="David" w:cs="David"/>
          <w:sz w:val="24"/>
          <w:szCs w:val="24"/>
          <w:rtl/>
        </w:rPr>
        <w:footnoteReference w:id="22"/>
      </w:r>
      <w:r w:rsidRPr="003871D5">
        <w:rPr>
          <w:rFonts w:ascii="David" w:hAnsi="David" w:cs="David"/>
          <w:sz w:val="24"/>
          <w:szCs w:val="24"/>
          <w:rtl/>
        </w:rPr>
        <w:t>.</w:t>
      </w:r>
      <w:r>
        <w:rPr>
          <w:rFonts w:ascii="David" w:hAnsi="David" w:cs="David" w:hint="cs"/>
          <w:sz w:val="24"/>
          <w:szCs w:val="24"/>
          <w:rtl/>
        </w:rPr>
        <w:t xml:space="preserve"> </w:t>
      </w:r>
    </w:p>
    <w:p w14:paraId="58424642" w14:textId="77777777" w:rsidR="004B2F90" w:rsidRDefault="004B2F90" w:rsidP="004B2F90">
      <w:pPr>
        <w:rPr>
          <w:rFonts w:asciiTheme="majorBidi" w:hAnsiTheme="majorBidi" w:cstheme="majorBidi"/>
          <w:sz w:val="24"/>
          <w:szCs w:val="24"/>
          <w:rtl/>
        </w:rPr>
      </w:pPr>
      <w:r w:rsidRPr="007A2AFD">
        <w:rPr>
          <w:rFonts w:asciiTheme="majorBidi" w:hAnsiTheme="majorBidi" w:cstheme="majorBidi" w:hint="eastAsia"/>
          <w:sz w:val="24"/>
          <w:szCs w:val="24"/>
          <w:rtl/>
        </w:rPr>
        <w:lastRenderedPageBreak/>
        <w:t>לעומת</w:t>
      </w:r>
      <w:r w:rsidRPr="007A2AFD">
        <w:rPr>
          <w:rFonts w:asciiTheme="majorBidi" w:hAnsiTheme="majorBidi" w:cstheme="majorBidi"/>
          <w:sz w:val="24"/>
          <w:szCs w:val="24"/>
          <w:rtl/>
        </w:rPr>
        <w:t xml:space="preserve"> </w:t>
      </w:r>
      <w:r w:rsidRPr="007A2AFD">
        <w:rPr>
          <w:rFonts w:asciiTheme="majorBidi" w:hAnsiTheme="majorBidi" w:cstheme="majorBidi" w:hint="eastAsia"/>
          <w:sz w:val="24"/>
          <w:szCs w:val="24"/>
          <w:rtl/>
        </w:rPr>
        <w:t>זאת</w:t>
      </w:r>
      <w:r w:rsidRPr="007A2AFD">
        <w:rPr>
          <w:rFonts w:asciiTheme="majorBidi" w:hAnsiTheme="majorBidi" w:cstheme="majorBidi"/>
          <w:sz w:val="24"/>
          <w:szCs w:val="24"/>
          <w:rtl/>
        </w:rPr>
        <w:t xml:space="preserve"> </w:t>
      </w:r>
      <w:proofErr w:type="spellStart"/>
      <w:r w:rsidRPr="007A2AFD">
        <w:rPr>
          <w:rFonts w:asciiTheme="majorBidi" w:hAnsiTheme="majorBidi" w:cstheme="majorBidi" w:hint="eastAsia"/>
          <w:sz w:val="24"/>
          <w:szCs w:val="24"/>
          <w:rtl/>
        </w:rPr>
        <w:t>הריטב</w:t>
      </w:r>
      <w:r w:rsidRPr="007A2AFD">
        <w:rPr>
          <w:rFonts w:asciiTheme="majorBidi" w:hAnsiTheme="majorBidi" w:cstheme="majorBidi"/>
          <w:sz w:val="24"/>
          <w:szCs w:val="24"/>
          <w:rtl/>
        </w:rPr>
        <w:t>"א</w:t>
      </w:r>
      <w:proofErr w:type="spellEnd"/>
      <w:r w:rsidRPr="007A2AFD">
        <w:rPr>
          <w:rFonts w:asciiTheme="majorBidi" w:hAnsiTheme="majorBidi" w:cstheme="majorBidi"/>
          <w:sz w:val="24"/>
          <w:szCs w:val="24"/>
          <w:rtl/>
        </w:rPr>
        <w:t xml:space="preserve"> </w:t>
      </w:r>
      <w:r w:rsidRPr="007A2AFD">
        <w:rPr>
          <w:rFonts w:asciiTheme="majorBidi" w:hAnsiTheme="majorBidi" w:cstheme="majorBidi" w:hint="eastAsia"/>
          <w:sz w:val="24"/>
          <w:szCs w:val="24"/>
          <w:rtl/>
        </w:rPr>
        <w:t>בשם</w:t>
      </w:r>
      <w:r w:rsidRPr="007A2AFD">
        <w:rPr>
          <w:rFonts w:asciiTheme="majorBidi" w:hAnsiTheme="majorBidi" w:cstheme="majorBidi"/>
          <w:sz w:val="24"/>
          <w:szCs w:val="24"/>
          <w:rtl/>
        </w:rPr>
        <w:t xml:space="preserve"> </w:t>
      </w:r>
      <w:proofErr w:type="spellStart"/>
      <w:r w:rsidRPr="007A2AFD">
        <w:rPr>
          <w:rFonts w:asciiTheme="majorBidi" w:hAnsiTheme="majorBidi" w:cstheme="majorBidi" w:hint="eastAsia"/>
          <w:sz w:val="24"/>
          <w:szCs w:val="24"/>
          <w:rtl/>
        </w:rPr>
        <w:t>הרא</w:t>
      </w:r>
      <w:r w:rsidRPr="007A2AFD">
        <w:rPr>
          <w:rFonts w:asciiTheme="majorBidi" w:hAnsiTheme="majorBidi" w:cstheme="majorBidi"/>
          <w:sz w:val="24"/>
          <w:szCs w:val="24"/>
          <w:rtl/>
        </w:rPr>
        <w:t>"ה</w:t>
      </w:r>
      <w:proofErr w:type="spellEnd"/>
      <w:r w:rsidRPr="007A2AFD">
        <w:rPr>
          <w:rFonts w:asciiTheme="majorBidi" w:hAnsiTheme="majorBidi" w:cstheme="majorBidi"/>
          <w:sz w:val="24"/>
          <w:szCs w:val="24"/>
          <w:rtl/>
        </w:rPr>
        <w:t xml:space="preserve"> מאחד את דברי שמואל ואביו להיתר בתשרי בלבד, וסבור שרב מקל יותר מכך</w:t>
      </w:r>
      <w:r>
        <w:rPr>
          <w:rFonts w:asciiTheme="majorBidi" w:hAnsiTheme="majorBidi" w:cstheme="majorBidi" w:hint="cs"/>
          <w:sz w:val="24"/>
          <w:szCs w:val="24"/>
          <w:rtl/>
        </w:rPr>
        <w:t>:</w:t>
      </w:r>
      <w:r w:rsidRPr="007A2AFD">
        <w:rPr>
          <w:rFonts w:asciiTheme="majorBidi" w:hAnsiTheme="majorBidi" w:cstheme="majorBidi"/>
          <w:sz w:val="24"/>
          <w:szCs w:val="24"/>
          <w:rtl/>
        </w:rPr>
        <w:t xml:space="preserve"> </w:t>
      </w:r>
    </w:p>
    <w:p w14:paraId="018E2FDE" w14:textId="77777777" w:rsidR="004B2F90" w:rsidRPr="007A2AFD" w:rsidRDefault="004B2F90" w:rsidP="004B2F90">
      <w:pPr>
        <w:ind w:left="360"/>
        <w:rPr>
          <w:rFonts w:asciiTheme="majorBidi" w:hAnsiTheme="majorBidi" w:cstheme="majorBidi"/>
          <w:sz w:val="24"/>
          <w:szCs w:val="24"/>
          <w:rtl/>
        </w:rPr>
      </w:pPr>
      <w:r w:rsidRPr="007A2AFD">
        <w:rPr>
          <w:rFonts w:ascii="אינו חושש David" w:hAnsi="אינו חושש David" w:cs="David" w:hint="eastAsia"/>
          <w:sz w:val="24"/>
          <w:szCs w:val="24"/>
          <w:rtl/>
        </w:rPr>
        <w:t>אינו</w:t>
      </w:r>
      <w:r w:rsidRPr="007A2AFD">
        <w:rPr>
          <w:rFonts w:ascii="אינו חושש David" w:hAnsi="אינו חושש David" w:cs="David"/>
          <w:sz w:val="24"/>
          <w:szCs w:val="24"/>
          <w:rtl/>
        </w:rPr>
        <w:t xml:space="preserve"> </w:t>
      </w:r>
      <w:r w:rsidRPr="007A2AFD">
        <w:rPr>
          <w:rFonts w:ascii="אינו חושש David" w:hAnsi="אינו חושש David" w:cs="David" w:hint="eastAsia"/>
          <w:sz w:val="24"/>
          <w:szCs w:val="24"/>
          <w:rtl/>
        </w:rPr>
        <w:t>חושש</w:t>
      </w:r>
      <w:r w:rsidRPr="007A2AFD">
        <w:rPr>
          <w:rFonts w:ascii="אינו חושש David" w:hAnsi="אינו חושש David" w:cs="David"/>
          <w:sz w:val="24"/>
          <w:szCs w:val="24"/>
          <w:rtl/>
        </w:rPr>
        <w:t xml:space="preserve"> </w:t>
      </w:r>
      <w:r w:rsidRPr="007A2AFD">
        <w:rPr>
          <w:rFonts w:ascii="אינו חושש David" w:hAnsi="אינו חושש David" w:cs="David" w:hint="eastAsia"/>
          <w:sz w:val="24"/>
          <w:szCs w:val="24"/>
          <w:rtl/>
        </w:rPr>
        <w:t>לריבוי</w:t>
      </w:r>
      <w:r w:rsidRPr="007A2AFD">
        <w:rPr>
          <w:rFonts w:ascii="אינו חושש David" w:hAnsi="אינו חושש David" w:cs="David"/>
          <w:sz w:val="24"/>
          <w:szCs w:val="24"/>
          <w:rtl/>
        </w:rPr>
        <w:t xml:space="preserve"> </w:t>
      </w:r>
      <w:r w:rsidRPr="007A2AFD">
        <w:rPr>
          <w:rFonts w:ascii="אינו חושש David" w:hAnsi="אינו חושש David" w:cs="David" w:hint="eastAsia"/>
          <w:sz w:val="24"/>
          <w:szCs w:val="24"/>
          <w:rtl/>
        </w:rPr>
        <w:t>נוטפים</w:t>
      </w:r>
      <w:r w:rsidRPr="007A2AFD">
        <w:rPr>
          <w:rFonts w:ascii="אינו חושש David" w:hAnsi="אינו חושש David" w:cs="David"/>
          <w:sz w:val="24"/>
          <w:szCs w:val="24"/>
          <w:rtl/>
        </w:rPr>
        <w:t xml:space="preserve"> </w:t>
      </w:r>
      <w:r w:rsidRPr="007A2AFD">
        <w:rPr>
          <w:rFonts w:ascii="אינו חושש David" w:hAnsi="אינו חושש David" w:cs="David" w:hint="eastAsia"/>
          <w:sz w:val="24"/>
          <w:szCs w:val="24"/>
          <w:rtl/>
        </w:rPr>
        <w:t>מחמת</w:t>
      </w:r>
      <w:r w:rsidRPr="007A2AFD">
        <w:rPr>
          <w:rFonts w:ascii="אינו חושש David" w:hAnsi="אינו חושש David" w:cs="David"/>
          <w:sz w:val="24"/>
          <w:szCs w:val="24"/>
          <w:rtl/>
        </w:rPr>
        <w:t xml:space="preserve"> </w:t>
      </w:r>
      <w:r w:rsidRPr="007A2AFD">
        <w:rPr>
          <w:rFonts w:ascii="אינו חושש David" w:hAnsi="אינו חושש David" w:cs="David" w:hint="eastAsia"/>
          <w:sz w:val="24"/>
          <w:szCs w:val="24"/>
          <w:rtl/>
        </w:rPr>
        <w:t>גשמים</w:t>
      </w:r>
      <w:r w:rsidRPr="007A2AFD">
        <w:rPr>
          <w:rFonts w:ascii="אינו חושש David" w:hAnsi="אינו חושש David" w:cs="David"/>
          <w:sz w:val="24"/>
          <w:szCs w:val="24"/>
          <w:rtl/>
        </w:rPr>
        <w:t xml:space="preserve">, </w:t>
      </w:r>
      <w:r w:rsidRPr="007A2AFD">
        <w:rPr>
          <w:rFonts w:ascii="אינו חושש David" w:hAnsi="אינו חושש David" w:cs="David" w:hint="eastAsia"/>
          <w:sz w:val="24"/>
          <w:szCs w:val="24"/>
          <w:rtl/>
        </w:rPr>
        <w:t>אלא</w:t>
      </w:r>
      <w:r w:rsidRPr="007A2AFD">
        <w:rPr>
          <w:rFonts w:ascii="אינו חושש David" w:hAnsi="אינו חושש David" w:cs="David"/>
          <w:sz w:val="24"/>
          <w:szCs w:val="24"/>
          <w:rtl/>
        </w:rPr>
        <w:t xml:space="preserve"> </w:t>
      </w:r>
      <w:r w:rsidRPr="007A2AFD">
        <w:rPr>
          <w:rFonts w:ascii="אינו חושש David" w:hAnsi="אינו חושש David" w:cs="David" w:hint="eastAsia"/>
          <w:sz w:val="24"/>
          <w:szCs w:val="24"/>
          <w:rtl/>
        </w:rPr>
        <w:t>כשרואים</w:t>
      </w:r>
      <w:r w:rsidRPr="007A2AFD">
        <w:rPr>
          <w:rFonts w:ascii="אינו חושש David" w:hAnsi="אינו חושש David" w:cs="David"/>
          <w:sz w:val="24"/>
          <w:szCs w:val="24"/>
          <w:rtl/>
        </w:rPr>
        <w:t xml:space="preserve"> </w:t>
      </w:r>
      <w:r w:rsidRPr="007A2AFD">
        <w:rPr>
          <w:rFonts w:ascii="אינו חושש David" w:hAnsi="אינו חושש David" w:cs="David" w:hint="eastAsia"/>
          <w:sz w:val="24"/>
          <w:szCs w:val="24"/>
          <w:rtl/>
        </w:rPr>
        <w:t>שהנהר</w:t>
      </w:r>
      <w:r w:rsidRPr="007A2AFD">
        <w:rPr>
          <w:rFonts w:ascii="אינו חושש David" w:hAnsi="אינו חושש David" w:cs="David"/>
          <w:sz w:val="24"/>
          <w:szCs w:val="24"/>
          <w:rtl/>
        </w:rPr>
        <w:t xml:space="preserve"> </w:t>
      </w:r>
      <w:r w:rsidRPr="007A2AFD">
        <w:rPr>
          <w:rFonts w:ascii="אינו חושש David" w:hAnsi="אינו חושש David" w:cs="David" w:hint="eastAsia"/>
          <w:sz w:val="24"/>
          <w:szCs w:val="24"/>
          <w:rtl/>
        </w:rPr>
        <w:t>גדל</w:t>
      </w:r>
      <w:r w:rsidRPr="007A2AFD">
        <w:rPr>
          <w:rFonts w:ascii="אינו חושש David" w:hAnsi="אינו חושש David" w:cs="David"/>
          <w:sz w:val="24"/>
          <w:szCs w:val="24"/>
          <w:rtl/>
        </w:rPr>
        <w:t xml:space="preserve"> </w:t>
      </w:r>
      <w:r w:rsidRPr="007A2AFD">
        <w:rPr>
          <w:rFonts w:ascii="אינו חושש David" w:hAnsi="אינו חושש David" w:cs="David" w:hint="eastAsia"/>
          <w:sz w:val="24"/>
          <w:szCs w:val="24"/>
          <w:rtl/>
        </w:rPr>
        <w:t>מאוד</w:t>
      </w:r>
      <w:r w:rsidRPr="007A2AFD">
        <w:rPr>
          <w:rFonts w:ascii="אינו חושש David" w:hAnsi="אינו חושש David" w:cs="David"/>
          <w:sz w:val="24"/>
          <w:szCs w:val="24"/>
          <w:rtl/>
        </w:rPr>
        <w:t xml:space="preserve">. </w:t>
      </w:r>
      <w:r w:rsidRPr="007A2AFD">
        <w:rPr>
          <w:rFonts w:ascii="אינו חושש David" w:hAnsi="אינו חושש David" w:cs="David" w:hint="eastAsia"/>
          <w:sz w:val="24"/>
          <w:szCs w:val="24"/>
          <w:rtl/>
        </w:rPr>
        <w:t>בעוד</w:t>
      </w:r>
      <w:r w:rsidRPr="007A2AFD">
        <w:rPr>
          <w:rFonts w:ascii="אינו חושש David" w:hAnsi="אינו חושש David" w:cs="David"/>
          <w:sz w:val="24"/>
          <w:szCs w:val="24"/>
          <w:rtl/>
        </w:rPr>
        <w:t xml:space="preserve"> </w:t>
      </w:r>
      <w:r w:rsidRPr="007A2AFD">
        <w:rPr>
          <w:rFonts w:ascii="אינו חושש David" w:hAnsi="אינו חושש David" w:cs="David" w:hint="eastAsia"/>
          <w:sz w:val="24"/>
          <w:szCs w:val="24"/>
          <w:rtl/>
        </w:rPr>
        <w:t>אביו</w:t>
      </w:r>
      <w:r w:rsidRPr="007A2AFD">
        <w:rPr>
          <w:rFonts w:ascii="אינו חושש David" w:hAnsi="אינו חושש David" w:cs="David"/>
          <w:sz w:val="24"/>
          <w:szCs w:val="24"/>
          <w:rtl/>
        </w:rPr>
        <w:t xml:space="preserve"> </w:t>
      </w:r>
      <w:r w:rsidRPr="007A2AFD">
        <w:rPr>
          <w:rFonts w:ascii="אינו חושש David" w:hAnsi="אינו חושש David" w:cs="David" w:hint="eastAsia"/>
          <w:sz w:val="24"/>
          <w:szCs w:val="24"/>
          <w:rtl/>
        </w:rPr>
        <w:t>של</w:t>
      </w:r>
      <w:r w:rsidRPr="007A2AFD">
        <w:rPr>
          <w:rFonts w:ascii="אינו חושש David" w:hAnsi="אינו חושש David" w:cs="David"/>
          <w:sz w:val="24"/>
          <w:szCs w:val="24"/>
          <w:rtl/>
        </w:rPr>
        <w:t xml:space="preserve"> </w:t>
      </w:r>
      <w:r w:rsidRPr="007A2AFD">
        <w:rPr>
          <w:rFonts w:ascii="אינו חושש David" w:hAnsi="אינו חושש David" w:cs="David" w:hint="eastAsia"/>
          <w:sz w:val="24"/>
          <w:szCs w:val="24"/>
          <w:rtl/>
        </w:rPr>
        <w:t>שמואל</w:t>
      </w:r>
      <w:r w:rsidRPr="007A2AFD">
        <w:rPr>
          <w:rFonts w:ascii="אינו חושש David" w:hAnsi="אינו חושש David" w:cs="David"/>
          <w:sz w:val="24"/>
          <w:szCs w:val="24"/>
          <w:rtl/>
        </w:rPr>
        <w:t xml:space="preserve"> </w:t>
      </w:r>
      <w:r w:rsidRPr="007A2AFD">
        <w:rPr>
          <w:rFonts w:ascii="אינו חושש David" w:hAnsi="אינו חושש David" w:cs="David" w:hint="eastAsia"/>
          <w:sz w:val="24"/>
          <w:szCs w:val="24"/>
          <w:rtl/>
        </w:rPr>
        <w:t>סובר</w:t>
      </w:r>
      <w:r w:rsidRPr="007A2AFD">
        <w:rPr>
          <w:rFonts w:ascii="אינו חושש David" w:hAnsi="אינו חושש David" w:cs="David"/>
          <w:sz w:val="24"/>
          <w:szCs w:val="24"/>
          <w:rtl/>
        </w:rPr>
        <w:t xml:space="preserve"> </w:t>
      </w:r>
      <w:r w:rsidRPr="007A2AFD">
        <w:rPr>
          <w:rFonts w:ascii="אינו חושש David" w:hAnsi="אינו חושש David" w:cs="David" w:hint="eastAsia"/>
          <w:sz w:val="24"/>
          <w:szCs w:val="24"/>
          <w:rtl/>
        </w:rPr>
        <w:t>שכל</w:t>
      </w:r>
      <w:r w:rsidRPr="007A2AFD">
        <w:rPr>
          <w:rFonts w:ascii="אינו חושש David" w:hAnsi="אינו חושש David" w:cs="David"/>
          <w:sz w:val="24"/>
          <w:szCs w:val="24"/>
          <w:rtl/>
        </w:rPr>
        <w:t xml:space="preserve"> </w:t>
      </w:r>
      <w:r w:rsidRPr="007A2AFD">
        <w:rPr>
          <w:rFonts w:ascii="אינו חושש David" w:hAnsi="אינו חושש David" w:cs="David" w:hint="eastAsia"/>
          <w:sz w:val="24"/>
          <w:szCs w:val="24"/>
          <w:rtl/>
        </w:rPr>
        <w:t>זמן</w:t>
      </w:r>
      <w:r w:rsidRPr="007A2AFD">
        <w:rPr>
          <w:rFonts w:ascii="אינו חושש David" w:hAnsi="אינו חושש David" w:cs="David"/>
          <w:sz w:val="24"/>
          <w:szCs w:val="24"/>
          <w:rtl/>
        </w:rPr>
        <w:t xml:space="preserve"> </w:t>
      </w:r>
      <w:r w:rsidRPr="007A2AFD">
        <w:rPr>
          <w:rFonts w:ascii="אינו חושש David" w:hAnsi="אינו חושש David" w:cs="David" w:hint="eastAsia"/>
          <w:sz w:val="24"/>
          <w:szCs w:val="24"/>
          <w:rtl/>
        </w:rPr>
        <w:t>שידוע</w:t>
      </w:r>
      <w:r w:rsidRPr="007A2AFD">
        <w:rPr>
          <w:rFonts w:ascii="אינו חושש David" w:hAnsi="אינו חושש David" w:cs="David"/>
          <w:sz w:val="24"/>
          <w:szCs w:val="24"/>
          <w:rtl/>
        </w:rPr>
        <w:t xml:space="preserve"> </w:t>
      </w:r>
      <w:r w:rsidRPr="007A2AFD">
        <w:rPr>
          <w:rFonts w:ascii="אינו חושש David" w:hAnsi="אינו חושש David" w:cs="David" w:hint="eastAsia"/>
          <w:sz w:val="24"/>
          <w:szCs w:val="24"/>
          <w:rtl/>
        </w:rPr>
        <w:t>שיש</w:t>
      </w:r>
      <w:r w:rsidRPr="007A2AFD">
        <w:rPr>
          <w:rFonts w:ascii="אינו חושש David" w:hAnsi="אינו חושש David" w:cs="David"/>
          <w:sz w:val="24"/>
          <w:szCs w:val="24"/>
          <w:rtl/>
        </w:rPr>
        <w:t xml:space="preserve"> </w:t>
      </w:r>
      <w:r w:rsidRPr="007A2AFD">
        <w:rPr>
          <w:rFonts w:ascii="אינו חושש David" w:hAnsi="אינו חושש David" w:cs="David" w:hint="eastAsia"/>
          <w:sz w:val="24"/>
          <w:szCs w:val="24"/>
          <w:rtl/>
        </w:rPr>
        <w:t>במעלה</w:t>
      </w:r>
      <w:r>
        <w:rPr>
          <w:rFonts w:ascii="אינו חושש David" w:hAnsi="אינו חושש David" w:cs="David" w:hint="cs"/>
          <w:sz w:val="24"/>
          <w:szCs w:val="24"/>
          <w:rtl/>
        </w:rPr>
        <w:t xml:space="preserve"> </w:t>
      </w:r>
      <w:r w:rsidRPr="007A2AFD">
        <w:rPr>
          <w:rFonts w:ascii="David" w:hAnsi="David" w:cs="David"/>
          <w:sz w:val="24"/>
          <w:szCs w:val="24"/>
          <w:rtl/>
        </w:rPr>
        <w:t>הנהר</w:t>
      </w:r>
      <w:r>
        <w:rPr>
          <w:rFonts w:ascii="David" w:hAnsi="David" w:cs="David"/>
          <w:sz w:val="24"/>
          <w:szCs w:val="24"/>
          <w:rtl/>
        </w:rPr>
        <w:t xml:space="preserve"> </w:t>
      </w:r>
      <w:r w:rsidRPr="007A2AFD">
        <w:rPr>
          <w:rFonts w:ascii="David" w:hAnsi="David" w:cs="David"/>
          <w:sz w:val="24"/>
          <w:szCs w:val="24"/>
          <w:rtl/>
        </w:rPr>
        <w:t xml:space="preserve">עונת גשמים או הפשרת שלגים – חוששים שרוב מי הנהר באו מהם אפילו אם לא גדל הנהר כלל כיוון שיתכן שהנביעה התמעטה וללא התוספת היה הנהר קטן מאוד, לכן נהר פרת כשר לטבילה </w:t>
      </w:r>
      <w:r w:rsidRPr="007A2AFD">
        <w:rPr>
          <w:rFonts w:ascii="David" w:hAnsi="David" w:cs="David"/>
          <w:b/>
          <w:bCs/>
          <w:sz w:val="24"/>
          <w:szCs w:val="24"/>
          <w:rtl/>
        </w:rPr>
        <w:t xml:space="preserve">רק </w:t>
      </w:r>
      <w:r w:rsidRPr="007A2AFD">
        <w:rPr>
          <w:rFonts w:ascii="David" w:hAnsi="David" w:cs="David"/>
          <w:sz w:val="24"/>
          <w:szCs w:val="24"/>
          <w:rtl/>
        </w:rPr>
        <w:t>בימי תשרי</w:t>
      </w:r>
      <w:r w:rsidRPr="004950DF">
        <w:rPr>
          <w:rStyle w:val="a6"/>
          <w:rFonts w:ascii="David" w:hAnsi="David" w:cs="David"/>
          <w:sz w:val="24"/>
          <w:szCs w:val="24"/>
          <w:rtl/>
        </w:rPr>
        <w:footnoteReference w:id="23"/>
      </w:r>
      <w:r w:rsidRPr="007A2AFD">
        <w:rPr>
          <w:rFonts w:ascii="David" w:hAnsi="David" w:cs="David"/>
          <w:sz w:val="24"/>
          <w:szCs w:val="24"/>
          <w:rtl/>
        </w:rPr>
        <w:t xml:space="preserve">. </w:t>
      </w:r>
    </w:p>
    <w:p w14:paraId="46CEFB9D" w14:textId="77777777" w:rsidR="004B2F90" w:rsidRDefault="004B2F90" w:rsidP="004B2F90">
      <w:pPr>
        <w:pStyle w:val="a3"/>
        <w:numPr>
          <w:ilvl w:val="0"/>
          <w:numId w:val="1"/>
        </w:numPr>
        <w:spacing w:after="0" w:line="360" w:lineRule="auto"/>
        <w:rPr>
          <w:rFonts w:asciiTheme="majorBidi" w:hAnsiTheme="majorBidi" w:cstheme="majorBidi"/>
          <w:b/>
          <w:bCs/>
          <w:sz w:val="24"/>
          <w:szCs w:val="24"/>
        </w:rPr>
      </w:pPr>
      <w:r w:rsidRPr="004950DF">
        <w:rPr>
          <w:rFonts w:asciiTheme="majorBidi" w:hAnsiTheme="majorBidi" w:cstheme="majorBidi"/>
          <w:b/>
          <w:bCs/>
          <w:sz w:val="24"/>
          <w:szCs w:val="24"/>
          <w:rtl/>
        </w:rPr>
        <w:t>קמא קמא בטיל</w:t>
      </w:r>
      <w:r>
        <w:rPr>
          <w:rFonts w:asciiTheme="majorBidi" w:hAnsiTheme="majorBidi" w:cstheme="majorBidi" w:hint="cs"/>
          <w:b/>
          <w:bCs/>
          <w:sz w:val="24"/>
          <w:szCs w:val="24"/>
          <w:rtl/>
        </w:rPr>
        <w:t xml:space="preserve"> ופסיקת ההלכה</w:t>
      </w:r>
    </w:p>
    <w:p w14:paraId="0D979712" w14:textId="77777777" w:rsidR="004B2F90" w:rsidRDefault="004B2F90" w:rsidP="004B2F90">
      <w:pPr>
        <w:pStyle w:val="a3"/>
        <w:spacing w:after="0" w:line="360" w:lineRule="auto"/>
        <w:ind w:left="360"/>
        <w:rPr>
          <w:rFonts w:asciiTheme="majorBidi" w:hAnsiTheme="majorBidi" w:cstheme="majorBidi"/>
          <w:sz w:val="24"/>
          <w:szCs w:val="24"/>
          <w:rtl/>
        </w:rPr>
      </w:pPr>
      <w:r>
        <w:rPr>
          <w:rFonts w:asciiTheme="majorBidi" w:hAnsiTheme="majorBidi" w:cstheme="majorBidi" w:hint="cs"/>
          <w:sz w:val="24"/>
          <w:szCs w:val="24"/>
          <w:rtl/>
        </w:rPr>
        <w:t xml:space="preserve">רבנו תם פוסק כשמואל, שדברי רבי מאיר על מי הפרת הפרים ורבים מסייעים לו. הוא גם מתקשה להבין לדברי רב ואבוה דשמואל: </w:t>
      </w:r>
    </w:p>
    <w:p w14:paraId="0B8B5519" w14:textId="77777777" w:rsidR="004B2F90" w:rsidRDefault="004B2F90" w:rsidP="004B2F90">
      <w:pPr>
        <w:pStyle w:val="a3"/>
        <w:spacing w:after="0" w:line="360" w:lineRule="auto"/>
        <w:rPr>
          <w:rFonts w:asciiTheme="majorBidi" w:hAnsiTheme="majorBidi" w:cs="Times New Roman"/>
          <w:sz w:val="24"/>
          <w:szCs w:val="24"/>
          <w:rtl/>
        </w:rPr>
      </w:pPr>
      <w:r w:rsidRPr="00385D60">
        <w:rPr>
          <w:rFonts w:ascii="David" w:hAnsi="David" w:cs="David"/>
          <w:sz w:val="24"/>
          <w:szCs w:val="24"/>
          <w:rtl/>
        </w:rPr>
        <w:t xml:space="preserve">במה מטהרין מצורעים ובמה מקדשין מי חטאת בערב פסח דאמרי' בפסחים </w:t>
      </w:r>
      <w:r w:rsidRPr="006B35FD">
        <w:rPr>
          <w:rFonts w:ascii="David" w:hAnsi="David" w:cs="David"/>
          <w:sz w:val="20"/>
          <w:szCs w:val="20"/>
          <w:rtl/>
        </w:rPr>
        <w:t>(דף צ.)</w:t>
      </w:r>
      <w:r w:rsidRPr="00385D60">
        <w:rPr>
          <w:rFonts w:ascii="David" w:hAnsi="David" w:cs="David"/>
          <w:sz w:val="24"/>
          <w:szCs w:val="24"/>
          <w:rtl/>
        </w:rPr>
        <w:t xml:space="preserve"> דיש טבילה לזב בערב פסח והזאה</w:t>
      </w:r>
      <w:r>
        <w:rPr>
          <w:rFonts w:ascii="David" w:hAnsi="David" w:cs="David" w:hint="cs"/>
          <w:sz w:val="24"/>
          <w:szCs w:val="24"/>
          <w:rtl/>
        </w:rPr>
        <w:t>,</w:t>
      </w:r>
      <w:r w:rsidRPr="00385D60">
        <w:rPr>
          <w:rFonts w:ascii="David" w:hAnsi="David" w:cs="David"/>
          <w:sz w:val="24"/>
          <w:szCs w:val="24"/>
          <w:rtl/>
        </w:rPr>
        <w:t xml:space="preserve"> היאך היה על האנשים שעשו פסח שני וע</w:t>
      </w:r>
      <w:r>
        <w:rPr>
          <w:rFonts w:ascii="David" w:hAnsi="David" w:cs="David"/>
          <w:sz w:val="24"/>
          <w:szCs w:val="24"/>
          <w:rtl/>
        </w:rPr>
        <w:t>ל כל טמאים של מתי מדבר</w:t>
      </w:r>
      <w:r>
        <w:rPr>
          <w:rFonts w:ascii="David" w:hAnsi="David" w:cs="David" w:hint="cs"/>
          <w:sz w:val="24"/>
          <w:szCs w:val="24"/>
          <w:rtl/>
        </w:rPr>
        <w:t xml:space="preserve">... </w:t>
      </w:r>
      <w:r w:rsidRPr="00385D60">
        <w:rPr>
          <w:rFonts w:ascii="David" w:hAnsi="David" w:cs="David"/>
          <w:sz w:val="24"/>
          <w:szCs w:val="24"/>
          <w:rtl/>
        </w:rPr>
        <w:t>והלא היו רחוקים מפרת</w:t>
      </w:r>
      <w:r>
        <w:rPr>
          <w:rStyle w:val="a6"/>
          <w:rFonts w:ascii="David" w:hAnsi="David" w:cs="David"/>
          <w:sz w:val="24"/>
          <w:szCs w:val="24"/>
          <w:rtl/>
        </w:rPr>
        <w:footnoteReference w:id="24"/>
      </w:r>
      <w:r w:rsidRPr="00385D60">
        <w:rPr>
          <w:rFonts w:ascii="David" w:hAnsi="David" w:cs="David"/>
          <w:sz w:val="24"/>
          <w:szCs w:val="24"/>
          <w:rtl/>
        </w:rPr>
        <w:t>.</w:t>
      </w:r>
      <w:r w:rsidRPr="00385D60">
        <w:rPr>
          <w:rFonts w:asciiTheme="majorBidi" w:hAnsiTheme="majorBidi" w:cs="Times New Roman" w:hint="cs"/>
          <w:sz w:val="24"/>
          <w:szCs w:val="24"/>
          <w:rtl/>
        </w:rPr>
        <w:t xml:space="preserve"> </w:t>
      </w:r>
    </w:p>
    <w:p w14:paraId="7B4C6576" w14:textId="77777777" w:rsidR="004B2F90" w:rsidRDefault="004B2F90" w:rsidP="004B2F90">
      <w:pPr>
        <w:pStyle w:val="a3"/>
        <w:spacing w:after="0" w:line="360" w:lineRule="auto"/>
        <w:ind w:left="360"/>
        <w:rPr>
          <w:rFonts w:asciiTheme="majorBidi" w:hAnsiTheme="majorBidi" w:cstheme="majorBidi"/>
          <w:sz w:val="24"/>
          <w:szCs w:val="24"/>
          <w:rtl/>
        </w:rPr>
      </w:pPr>
      <w:r w:rsidRPr="00385D60">
        <w:rPr>
          <w:rFonts w:asciiTheme="majorBidi" w:hAnsiTheme="majorBidi" w:cstheme="majorBidi" w:hint="cs"/>
          <w:sz w:val="24"/>
          <w:szCs w:val="24"/>
          <w:rtl/>
        </w:rPr>
        <w:t xml:space="preserve">הוא מציע שגם לשיטתם היו </w:t>
      </w:r>
      <w:r>
        <w:rPr>
          <w:rFonts w:asciiTheme="majorBidi" w:hAnsiTheme="majorBidi" w:cstheme="majorBidi" w:hint="cs"/>
          <w:sz w:val="24"/>
          <w:szCs w:val="24"/>
          <w:rtl/>
        </w:rPr>
        <w:t xml:space="preserve">קיימים </w:t>
      </w:r>
      <w:r w:rsidRPr="00385D60">
        <w:rPr>
          <w:rFonts w:asciiTheme="majorBidi" w:hAnsiTheme="majorBidi" w:cstheme="majorBidi" w:hint="cs"/>
          <w:sz w:val="24"/>
          <w:szCs w:val="24"/>
          <w:rtl/>
        </w:rPr>
        <w:t xml:space="preserve">נהרות גבוהים, בהם אין לחשוש לערבוב מים. אולם לאמיתו של דבר הוא סבור שהם מודים בעיקר הדין: </w:t>
      </w:r>
    </w:p>
    <w:p w14:paraId="3CDD67B6" w14:textId="77777777" w:rsidR="004B2F90" w:rsidRPr="00385D60" w:rsidRDefault="004B2F90" w:rsidP="004B2F90">
      <w:pPr>
        <w:pStyle w:val="a3"/>
        <w:spacing w:after="0" w:line="360" w:lineRule="auto"/>
        <w:rPr>
          <w:rFonts w:asciiTheme="majorBidi" w:hAnsiTheme="majorBidi" w:cstheme="majorBidi"/>
          <w:sz w:val="24"/>
          <w:szCs w:val="24"/>
          <w:rtl/>
        </w:rPr>
      </w:pPr>
      <w:r w:rsidRPr="00385D60">
        <w:rPr>
          <w:rFonts w:ascii="David" w:hAnsi="David" w:cs="David"/>
          <w:sz w:val="24"/>
          <w:szCs w:val="24"/>
          <w:rtl/>
        </w:rPr>
        <w:t xml:space="preserve">ועוד פי' ר"ת דאיכא למימר מן הדין </w:t>
      </w:r>
      <w:r w:rsidRPr="00385D60">
        <w:rPr>
          <w:rFonts w:ascii="David" w:hAnsi="David" w:cs="David"/>
          <w:b/>
          <w:bCs/>
          <w:sz w:val="24"/>
          <w:szCs w:val="24"/>
          <w:rtl/>
        </w:rPr>
        <w:t>קמא קמא בטל</w:t>
      </w:r>
      <w:r w:rsidRPr="00385D60">
        <w:rPr>
          <w:rFonts w:ascii="David" w:hAnsi="David" w:cs="David"/>
          <w:sz w:val="24"/>
          <w:szCs w:val="24"/>
          <w:rtl/>
        </w:rPr>
        <w:t xml:space="preserve"> אפילו לדברי רב ואבוה דשמואל אלא דמחמרי </w:t>
      </w:r>
      <w:r w:rsidRPr="00385D60">
        <w:rPr>
          <w:rFonts w:ascii="David" w:hAnsi="David" w:cs="David"/>
          <w:b/>
          <w:bCs/>
          <w:sz w:val="24"/>
          <w:szCs w:val="24"/>
          <w:rtl/>
        </w:rPr>
        <w:t>מפני מראית העין</w:t>
      </w:r>
      <w:r w:rsidRPr="00385D60">
        <w:rPr>
          <w:rFonts w:ascii="David" w:hAnsi="David" w:cs="David"/>
          <w:sz w:val="24"/>
          <w:szCs w:val="24"/>
          <w:rtl/>
        </w:rPr>
        <w:t xml:space="preserve"> משום גשמים</w:t>
      </w:r>
      <w:r>
        <w:rPr>
          <w:rStyle w:val="a6"/>
          <w:rFonts w:ascii="David" w:hAnsi="David" w:cs="David"/>
          <w:sz w:val="24"/>
          <w:szCs w:val="24"/>
          <w:rtl/>
        </w:rPr>
        <w:footnoteReference w:id="25"/>
      </w:r>
      <w:r w:rsidRPr="00385D60">
        <w:rPr>
          <w:rFonts w:ascii="David" w:hAnsi="David" w:cs="David"/>
          <w:sz w:val="24"/>
          <w:szCs w:val="24"/>
          <w:rtl/>
        </w:rPr>
        <w:t xml:space="preserve"> ולפי פירוש אחרון לא קשיא כל הנך דבימי משה דאכתי לא גזור ונראה שהם בטלות ברוב שהרי כל הנהרות מחוברין</w:t>
      </w:r>
      <w:r>
        <w:rPr>
          <w:rFonts w:ascii="David" w:hAnsi="David" w:cs="David"/>
          <w:sz w:val="24"/>
          <w:szCs w:val="24"/>
          <w:rtl/>
        </w:rPr>
        <w:t xml:space="preserve"> לים הגדול ביותר מעירוב מקוואות</w:t>
      </w:r>
      <w:r>
        <w:rPr>
          <w:rFonts w:ascii="David" w:hAnsi="David" w:cs="David" w:hint="cs"/>
          <w:sz w:val="24"/>
          <w:szCs w:val="24"/>
          <w:rtl/>
        </w:rPr>
        <w:t xml:space="preserve">.. </w:t>
      </w:r>
      <w:r w:rsidRPr="00385D60">
        <w:rPr>
          <w:rFonts w:ascii="David" w:hAnsi="David" w:cs="David"/>
          <w:sz w:val="24"/>
          <w:szCs w:val="24"/>
          <w:rtl/>
        </w:rPr>
        <w:t>כל זה פי' ר"ת בתשובה</w:t>
      </w:r>
      <w:r w:rsidRPr="00385D60">
        <w:rPr>
          <w:rFonts w:ascii="David" w:hAnsi="David" w:cs="David" w:hint="cs"/>
          <w:sz w:val="24"/>
          <w:szCs w:val="24"/>
          <w:rtl/>
        </w:rPr>
        <w:t xml:space="preserve">" </w:t>
      </w:r>
      <w:r w:rsidRPr="00385D60">
        <w:rPr>
          <w:rFonts w:asciiTheme="majorBidi" w:hAnsiTheme="majorBidi" w:cstheme="majorBidi" w:hint="cs"/>
          <w:sz w:val="24"/>
          <w:szCs w:val="24"/>
          <w:rtl/>
        </w:rPr>
        <w:t>על כך מגיבים בתוספות:</w:t>
      </w:r>
      <w:r>
        <w:rPr>
          <w:rFonts w:ascii="David" w:hAnsi="David" w:cs="David"/>
          <w:sz w:val="24"/>
          <w:szCs w:val="24"/>
          <w:rtl/>
        </w:rPr>
        <w:t xml:space="preserve"> </w:t>
      </w:r>
      <w:r w:rsidRPr="00385D60">
        <w:rPr>
          <w:rFonts w:ascii="David" w:hAnsi="David" w:cs="David"/>
          <w:sz w:val="24"/>
          <w:szCs w:val="24"/>
          <w:rtl/>
        </w:rPr>
        <w:t xml:space="preserve">"ואותו טעם דקמא קמא בטיל לא יתכן לפי מה שפי' לעיל בפרק הלוקח בהמה </w:t>
      </w:r>
      <w:r w:rsidRPr="006B35FD">
        <w:rPr>
          <w:rFonts w:ascii="David" w:hAnsi="David" w:cs="David"/>
          <w:sz w:val="20"/>
          <w:szCs w:val="20"/>
          <w:rtl/>
        </w:rPr>
        <w:t>(דף כב. ד"ה יתיב)</w:t>
      </w:r>
      <w:r w:rsidRPr="00385D60">
        <w:rPr>
          <w:rFonts w:ascii="David" w:hAnsi="David" w:cs="David"/>
          <w:sz w:val="24"/>
          <w:szCs w:val="24"/>
          <w:rtl/>
        </w:rPr>
        <w:t xml:space="preserve"> דכל איסור הבטל </w:t>
      </w:r>
      <w:r w:rsidRPr="00385D60">
        <w:rPr>
          <w:rFonts w:ascii="David" w:hAnsi="David" w:cs="David"/>
          <w:b/>
          <w:bCs/>
          <w:sz w:val="24"/>
          <w:szCs w:val="24"/>
          <w:rtl/>
        </w:rPr>
        <w:t>חוזר וניעור</w:t>
      </w:r>
      <w:r w:rsidRPr="00385D60">
        <w:rPr>
          <w:rFonts w:ascii="David" w:hAnsi="David" w:cs="David"/>
          <w:sz w:val="24"/>
          <w:szCs w:val="24"/>
          <w:rtl/>
        </w:rPr>
        <w:t xml:space="preserve"> כשחוזר ורבה עד כדי שיש בו שיעור לאסור</w:t>
      </w:r>
      <w:r>
        <w:rPr>
          <w:rStyle w:val="a6"/>
          <w:rFonts w:ascii="David" w:hAnsi="David" w:cs="David"/>
          <w:sz w:val="24"/>
          <w:szCs w:val="24"/>
          <w:rtl/>
        </w:rPr>
        <w:footnoteReference w:id="26"/>
      </w:r>
      <w:r w:rsidRPr="00385D60">
        <w:rPr>
          <w:rFonts w:ascii="David" w:hAnsi="David" w:cs="David" w:hint="cs"/>
          <w:sz w:val="24"/>
          <w:szCs w:val="24"/>
          <w:rtl/>
        </w:rPr>
        <w:t>.</w:t>
      </w:r>
    </w:p>
    <w:p w14:paraId="14E09719" w14:textId="77777777" w:rsidR="004B2F90" w:rsidRDefault="004B2F90" w:rsidP="004B2F90">
      <w:pPr>
        <w:pStyle w:val="a3"/>
        <w:spacing w:after="0" w:line="360" w:lineRule="auto"/>
        <w:ind w:left="360"/>
        <w:rPr>
          <w:rFonts w:asciiTheme="majorBidi" w:hAnsiTheme="majorBidi" w:cstheme="majorBidi"/>
          <w:sz w:val="24"/>
          <w:szCs w:val="24"/>
          <w:rtl/>
        </w:rPr>
      </w:pPr>
      <w:r>
        <w:rPr>
          <w:rFonts w:asciiTheme="majorBidi" w:hAnsiTheme="majorBidi" w:cstheme="majorBidi" w:hint="cs"/>
          <w:sz w:val="24"/>
          <w:szCs w:val="24"/>
          <w:rtl/>
        </w:rPr>
        <w:t xml:space="preserve">לדעת רבנו תם הטעים הר"ן: </w:t>
      </w:r>
    </w:p>
    <w:p w14:paraId="071155BB" w14:textId="77777777" w:rsidR="004B2F90" w:rsidRDefault="004B2F90" w:rsidP="004B2F90">
      <w:pPr>
        <w:pStyle w:val="a3"/>
        <w:spacing w:after="0" w:line="360" w:lineRule="auto"/>
        <w:rPr>
          <w:rFonts w:ascii="ונמצא לפי דעת זה שלעולם טובליןD" w:hAnsi="ונמצא לפי דעת זה שלעולם טובליןD" w:cs="David"/>
          <w:b/>
          <w:bCs/>
          <w:sz w:val="24"/>
          <w:szCs w:val="24"/>
          <w:rtl/>
        </w:rPr>
      </w:pPr>
      <w:r>
        <w:rPr>
          <w:rFonts w:ascii="ונמצא לפי דעת זה שלעולם טובליןD" w:hAnsi="ונמצא לפי דעת זה שלעולם טובליןD" w:cs="David" w:hint="cs"/>
          <w:sz w:val="24"/>
          <w:szCs w:val="24"/>
          <w:rtl/>
        </w:rPr>
        <w:t xml:space="preserve">ונמצא לפי דעת זה שלעולם טובלין בנהרות אפילו כשמתברכין הרבה מחמת גשמים לפי שאין טפח יורד מלמעלה שאין תהום עולה לקראתו טפחיים... ומכל מקום נראה לי שגם הוא לא אמרה </w:t>
      </w:r>
      <w:r>
        <w:rPr>
          <w:rFonts w:ascii="ונמצא לפי דעת זה שלעולם טובליןD" w:hAnsi="ונמצא לפי דעת זה שלעולם טובליןD" w:cs="David" w:hint="cs"/>
          <w:b/>
          <w:bCs/>
          <w:sz w:val="24"/>
          <w:szCs w:val="24"/>
          <w:rtl/>
        </w:rPr>
        <w:t>אלא בנהרות שאין מכזבין, אבל במכזבין ליכא למימר בהו דמברכין מכיפייהו</w:t>
      </w:r>
      <w:r>
        <w:rPr>
          <w:rStyle w:val="a6"/>
          <w:rFonts w:ascii="ונמצא לפי דעת זה שלעולם טובליןD" w:hAnsi="ונמצא לפי דעת זה שלעולם טובליןD" w:cs="David"/>
          <w:b/>
          <w:bCs/>
          <w:sz w:val="24"/>
          <w:szCs w:val="24"/>
          <w:rtl/>
        </w:rPr>
        <w:footnoteReference w:id="27"/>
      </w:r>
      <w:r>
        <w:rPr>
          <w:rFonts w:ascii="ונמצא לפי דעת זה שלעולם טובליןD" w:hAnsi="ונמצא לפי דעת זה שלעולם טובליןD" w:cs="David" w:hint="cs"/>
          <w:b/>
          <w:bCs/>
          <w:sz w:val="24"/>
          <w:szCs w:val="24"/>
          <w:rtl/>
        </w:rPr>
        <w:t>.</w:t>
      </w:r>
    </w:p>
    <w:p w14:paraId="3F128A86" w14:textId="77777777" w:rsidR="004B2F90" w:rsidRPr="00EE431C" w:rsidRDefault="004B2F90" w:rsidP="004B2F90">
      <w:pPr>
        <w:pStyle w:val="a3"/>
        <w:spacing w:after="0" w:line="360" w:lineRule="auto"/>
        <w:ind w:left="360"/>
        <w:rPr>
          <w:rFonts w:asciiTheme="majorBidi" w:hAnsiTheme="majorBidi" w:cstheme="majorBidi"/>
          <w:sz w:val="24"/>
          <w:szCs w:val="24"/>
          <w:rtl/>
        </w:rPr>
      </w:pPr>
      <w:r w:rsidRPr="00EE431C">
        <w:rPr>
          <w:rFonts w:asciiTheme="majorBidi" w:hAnsiTheme="majorBidi" w:cstheme="majorBidi"/>
          <w:sz w:val="24"/>
          <w:szCs w:val="24"/>
          <w:rtl/>
        </w:rPr>
        <w:t>רבים הפוסקים כ</w:t>
      </w:r>
      <w:r>
        <w:rPr>
          <w:rFonts w:asciiTheme="majorBidi" w:hAnsiTheme="majorBidi" w:cstheme="majorBidi" w:hint="cs"/>
          <w:sz w:val="24"/>
          <w:szCs w:val="24"/>
          <w:rtl/>
        </w:rPr>
        <w:t>אמוראים ה</w:t>
      </w:r>
      <w:r w:rsidRPr="00EE431C">
        <w:rPr>
          <w:rFonts w:asciiTheme="majorBidi" w:hAnsiTheme="majorBidi" w:cstheme="majorBidi"/>
          <w:sz w:val="24"/>
          <w:szCs w:val="24"/>
          <w:rtl/>
        </w:rPr>
        <w:t xml:space="preserve">חולקים על שמואל. לדעתם, קשה להכריע כדבריו רק על סמך דברי רבי מאיר. </w:t>
      </w:r>
    </w:p>
    <w:p w14:paraId="45591B3C" w14:textId="77777777" w:rsidR="004B2F90" w:rsidRDefault="004B2F90" w:rsidP="004B2F90">
      <w:pPr>
        <w:pStyle w:val="a3"/>
        <w:spacing w:after="0" w:line="360" w:lineRule="auto"/>
        <w:rPr>
          <w:rFonts w:ascii="ונמצא לפי דעת זה שלעולם טובליןD" w:hAnsi="ונמצא לפי דעת זה שלעולם טובליןD" w:cs="David"/>
          <w:sz w:val="24"/>
          <w:szCs w:val="24"/>
          <w:rtl/>
        </w:rPr>
      </w:pPr>
      <w:r w:rsidRPr="00D76D85">
        <w:rPr>
          <w:rFonts w:ascii="ונמצא לפי דעת זה שלעולם טובליןD" w:hAnsi="ונמצא לפי דעת זה שלעולם טובליןD" w:cs="David"/>
          <w:sz w:val="24"/>
          <w:szCs w:val="24"/>
          <w:rtl/>
        </w:rPr>
        <w:t xml:space="preserve">ונראה מדברי ר"ח ז"ל שהלכה כרב, ואף רבינו הגדול ז"ל כתבה לדאבוה דשמואל אף על פי שלא כתבה לדרב, וכן סלקא שמעתא דהא שמואל נמי הכי ס"ל באידך </w:t>
      </w:r>
      <w:r w:rsidRPr="00D76D85">
        <w:rPr>
          <w:rFonts w:ascii="ונמצא לפי דעת זה שלעולם טובליןD" w:hAnsi="ונמצא לפי דעת זה שלעולם טובליןD" w:cs="David"/>
          <w:b/>
          <w:bCs/>
          <w:sz w:val="24"/>
          <w:szCs w:val="24"/>
          <w:rtl/>
        </w:rPr>
        <w:t xml:space="preserve">ואי איהו לא </w:t>
      </w:r>
      <w:r w:rsidRPr="00D76D85">
        <w:rPr>
          <w:rFonts w:ascii="ונמצא לפי דעת זה שלעולם טובליןD" w:hAnsi="ונמצא לפי דעת זה שלעולם טובליןD" w:cs="David"/>
          <w:b/>
          <w:bCs/>
          <w:sz w:val="24"/>
          <w:szCs w:val="24"/>
          <w:rtl/>
        </w:rPr>
        <w:lastRenderedPageBreak/>
        <w:t>סמך אנפשיה לענין איסורא אנן היכי סמכינן</w:t>
      </w:r>
      <w:r>
        <w:rPr>
          <w:rFonts w:ascii="ונמצא לפי דעת זה שלעולם טובליןD" w:hAnsi="ונמצא לפי דעת זה שלעולם טובליןD" w:cs="David" w:hint="cs"/>
          <w:sz w:val="24"/>
          <w:szCs w:val="24"/>
          <w:rtl/>
        </w:rPr>
        <w:t xml:space="preserve">... </w:t>
      </w:r>
      <w:r w:rsidRPr="00D76D85">
        <w:rPr>
          <w:rFonts w:ascii="ונמצא לפי דעת זה שלעולם טובליןD" w:hAnsi="ונמצא לפי דעת זה שלעולם טובליןD" w:cs="David"/>
          <w:sz w:val="24"/>
          <w:szCs w:val="24"/>
          <w:rtl/>
        </w:rPr>
        <w:t xml:space="preserve">וע"כ הלכה כרב דרב ושמואל </w:t>
      </w:r>
      <w:r w:rsidRPr="00D76D85">
        <w:rPr>
          <w:rFonts w:ascii="ונמצא לפי דעת זה שלעולם טובליןD" w:hAnsi="ונמצא לפי דעת זה שלעולם טובליןD" w:cs="David"/>
          <w:b/>
          <w:bCs/>
          <w:sz w:val="24"/>
          <w:szCs w:val="24"/>
          <w:rtl/>
        </w:rPr>
        <w:t>הלכה כרב באיסורי, ועוד דרבים נינהו</w:t>
      </w:r>
      <w:r>
        <w:rPr>
          <w:rFonts w:ascii="ונמצא לפי דעת זה שלעולם טובליןD" w:hAnsi="ונמצא לפי דעת זה שלעולם טובליןD" w:cs="David"/>
          <w:sz w:val="24"/>
          <w:szCs w:val="24"/>
          <w:rtl/>
        </w:rPr>
        <w:t xml:space="preserve"> דהא איכא אבוה דשמואל</w:t>
      </w:r>
      <w:r>
        <w:rPr>
          <w:rStyle w:val="a6"/>
          <w:rFonts w:ascii="ונמצא לפי דעת זה שלעולם טובליןD" w:hAnsi="ונמצא לפי דעת זה שלעולם טובליןD" w:cs="David"/>
          <w:sz w:val="24"/>
          <w:szCs w:val="24"/>
        </w:rPr>
        <w:footnoteReference w:id="28"/>
      </w:r>
      <w:r>
        <w:rPr>
          <w:rFonts w:asciiTheme="majorBidi" w:hAnsiTheme="majorBidi" w:cstheme="majorBidi" w:hint="cs"/>
          <w:sz w:val="24"/>
          <w:szCs w:val="24"/>
          <w:rtl/>
        </w:rPr>
        <w:t>.</w:t>
      </w:r>
      <w:r>
        <w:rPr>
          <w:rFonts w:ascii="ונמצא לפי דעת זה שלעולם טובליןD" w:hAnsi="ונמצא לפי דעת זה שלעולם טובליןD" w:cs="David" w:hint="cs"/>
          <w:sz w:val="24"/>
          <w:szCs w:val="24"/>
          <w:rtl/>
        </w:rPr>
        <w:t xml:space="preserve"> </w:t>
      </w:r>
    </w:p>
    <w:p w14:paraId="06769D80" w14:textId="77777777" w:rsidR="004B2F90" w:rsidRDefault="004B2F90" w:rsidP="004B2F90">
      <w:pPr>
        <w:pStyle w:val="a3"/>
        <w:spacing w:after="0" w:line="360" w:lineRule="auto"/>
        <w:ind w:left="360"/>
        <w:rPr>
          <w:rFonts w:asciiTheme="majorBidi" w:hAnsiTheme="majorBidi" w:cstheme="majorBidi"/>
          <w:sz w:val="24"/>
          <w:szCs w:val="24"/>
          <w:rtl/>
        </w:rPr>
      </w:pPr>
      <w:r>
        <w:rPr>
          <w:rFonts w:asciiTheme="majorBidi" w:hAnsiTheme="majorBidi" w:cstheme="majorBidi" w:hint="cs"/>
          <w:sz w:val="24"/>
          <w:szCs w:val="24"/>
          <w:rtl/>
        </w:rPr>
        <w:t xml:space="preserve">לאור זאת, הרמב"ן מתמודד עם המתרחש בשטח: </w:t>
      </w:r>
    </w:p>
    <w:p w14:paraId="0F84DCAB" w14:textId="77777777" w:rsidR="004B2F90" w:rsidRDefault="004B2F90" w:rsidP="004B2F90">
      <w:pPr>
        <w:pStyle w:val="a3"/>
        <w:spacing w:after="0" w:line="360" w:lineRule="auto"/>
        <w:rPr>
          <w:rFonts w:asciiTheme="majorBidi" w:hAnsiTheme="majorBidi" w:cstheme="majorBidi"/>
          <w:sz w:val="24"/>
          <w:szCs w:val="24"/>
          <w:rtl/>
        </w:rPr>
      </w:pPr>
      <w:r w:rsidRPr="00D76D85">
        <w:rPr>
          <w:rFonts w:ascii="ונמצא לפי דעת זה שלעולם טובליןD" w:hAnsi="ונמצא לפי דעת זה שלעולם טובליןD" w:cs="David"/>
          <w:sz w:val="24"/>
          <w:szCs w:val="24"/>
          <w:rtl/>
        </w:rPr>
        <w:t>אלא שקשה עלינו שנהגו לטבול בנהרות בין ביומי ניסן בין ביומי תשרי</w:t>
      </w:r>
      <w:r>
        <w:rPr>
          <w:rFonts w:asciiTheme="majorBidi" w:hAnsiTheme="majorBidi" w:cstheme="majorBidi" w:hint="cs"/>
          <w:sz w:val="24"/>
          <w:szCs w:val="24"/>
          <w:rtl/>
        </w:rPr>
        <w:t xml:space="preserve">... </w:t>
      </w:r>
      <w:r w:rsidRPr="00D76D85">
        <w:rPr>
          <w:rFonts w:ascii="David" w:hAnsi="David" w:cs="David"/>
          <w:sz w:val="24"/>
          <w:szCs w:val="24"/>
          <w:rtl/>
        </w:rPr>
        <w:t xml:space="preserve">שמא יש להקל ולומר שנדון בזה </w:t>
      </w:r>
      <w:r w:rsidRPr="00D76D85">
        <w:rPr>
          <w:rFonts w:ascii="David" w:hAnsi="David" w:cs="David"/>
          <w:b/>
          <w:bCs/>
          <w:sz w:val="24"/>
          <w:szCs w:val="24"/>
          <w:rtl/>
        </w:rPr>
        <w:t>לפי מה שנראה בנהרות</w:t>
      </w:r>
      <w:r w:rsidRPr="00D76D85">
        <w:rPr>
          <w:rFonts w:ascii="David" w:hAnsi="David" w:cs="David"/>
          <w:sz w:val="24"/>
          <w:szCs w:val="24"/>
          <w:rtl/>
        </w:rPr>
        <w:t>, שהרי אנו רואין שאין הנהרות רבות בימות הגשמים יותר על שהיו כל השנה אלא מעט או יום אחד ושנים לאחר הגשמים ואי אפשר שיהיו בו נוטפין רבים על הזוחלין, אלא שהיה פרת רבה הרבה בימו</w:t>
      </w:r>
      <w:r>
        <w:rPr>
          <w:rFonts w:ascii="David" w:hAnsi="David" w:cs="David"/>
          <w:sz w:val="24"/>
          <w:szCs w:val="24"/>
          <w:rtl/>
        </w:rPr>
        <w:t>ת הגשמים</w:t>
      </w:r>
      <w:r>
        <w:rPr>
          <w:rFonts w:ascii="David" w:hAnsi="David" w:cs="David" w:hint="cs"/>
          <w:sz w:val="24"/>
          <w:szCs w:val="24"/>
          <w:rtl/>
        </w:rPr>
        <w:t xml:space="preserve">... </w:t>
      </w:r>
      <w:r w:rsidRPr="00D76D85">
        <w:rPr>
          <w:rFonts w:ascii="David" w:hAnsi="David" w:cs="David"/>
          <w:sz w:val="24"/>
          <w:szCs w:val="24"/>
          <w:rtl/>
        </w:rPr>
        <w:t>וכן יש לחוש במקצת נהרות קטנים שהן יבשין בימות החמה וכל ימות הגשמים ומק</w:t>
      </w:r>
      <w:r>
        <w:rPr>
          <w:rFonts w:ascii="David" w:hAnsi="David" w:cs="David"/>
          <w:sz w:val="24"/>
          <w:szCs w:val="24"/>
          <w:rtl/>
        </w:rPr>
        <w:t>צת ימות החמה הן מושכין מים הרבה</w:t>
      </w:r>
      <w:r>
        <w:rPr>
          <w:rFonts w:ascii="David" w:hAnsi="David" w:cs="David" w:hint="cs"/>
          <w:sz w:val="24"/>
          <w:szCs w:val="24"/>
          <w:rtl/>
        </w:rPr>
        <w:t xml:space="preserve">.. </w:t>
      </w:r>
      <w:r w:rsidRPr="00D76D85">
        <w:rPr>
          <w:rFonts w:ascii="David" w:hAnsi="David" w:cs="David"/>
          <w:sz w:val="24"/>
          <w:szCs w:val="24"/>
          <w:rtl/>
        </w:rPr>
        <w:t xml:space="preserve">אמר שמואל אין המים מטהרין בזוחלין אלא פרת ביומי תשרי בלבד </w:t>
      </w:r>
      <w:r w:rsidRPr="00D76D85">
        <w:rPr>
          <w:rFonts w:ascii="David" w:hAnsi="David" w:cs="David"/>
          <w:b/>
          <w:bCs/>
          <w:sz w:val="24"/>
          <w:szCs w:val="24"/>
          <w:rtl/>
        </w:rPr>
        <w:t>על כיוצא באלו שאמרתי אבל לא כלל כל הנהרות בכלל זה</w:t>
      </w:r>
      <w:r>
        <w:rPr>
          <w:rFonts w:asciiTheme="majorBidi" w:hAnsiTheme="majorBidi" w:cstheme="majorBidi" w:hint="cs"/>
          <w:sz w:val="24"/>
          <w:szCs w:val="24"/>
          <w:rtl/>
        </w:rPr>
        <w:t>.</w:t>
      </w:r>
    </w:p>
    <w:p w14:paraId="77124331" w14:textId="77777777" w:rsidR="004B2F90" w:rsidRDefault="004B2F90" w:rsidP="004B2F90">
      <w:pPr>
        <w:pStyle w:val="a3"/>
        <w:spacing w:after="0" w:line="360" w:lineRule="auto"/>
        <w:ind w:left="360"/>
        <w:rPr>
          <w:rFonts w:ascii="David" w:hAnsi="David" w:cs="David"/>
          <w:sz w:val="24"/>
          <w:szCs w:val="24"/>
          <w:rtl/>
        </w:rPr>
      </w:pPr>
      <w:r>
        <w:rPr>
          <w:rFonts w:asciiTheme="majorBidi" w:hAnsiTheme="majorBidi" w:cstheme="majorBidi" w:hint="cs"/>
          <w:sz w:val="24"/>
          <w:szCs w:val="24"/>
          <w:rtl/>
        </w:rPr>
        <w:t xml:space="preserve">הוסיף וביאר בתרומת הדשן: </w:t>
      </w:r>
    </w:p>
    <w:p w14:paraId="12A89C0D" w14:textId="77777777" w:rsidR="004B2F90" w:rsidRDefault="004B2F90" w:rsidP="004B2F90">
      <w:pPr>
        <w:pStyle w:val="a3"/>
        <w:spacing w:after="0" w:line="360" w:lineRule="auto"/>
        <w:rPr>
          <w:rFonts w:asciiTheme="majorBidi" w:hAnsiTheme="majorBidi" w:cstheme="majorBidi"/>
          <w:sz w:val="24"/>
          <w:szCs w:val="24"/>
          <w:rtl/>
        </w:rPr>
      </w:pPr>
      <w:r w:rsidRPr="00D13D2D">
        <w:rPr>
          <w:rFonts w:ascii="David" w:hAnsi="David" w:cs="David"/>
          <w:sz w:val="24"/>
          <w:szCs w:val="24"/>
          <w:rtl/>
        </w:rPr>
        <w:t xml:space="preserve">מה שהקילו קדמונינו ולא מיחו בדבר משום דחשו לכמה עיירות ומקומות שנתפזרו שם היהודים לשתים ולשלש, ואין ספק בידם לחפור להם מקואות, והעיירות יושבין על הנהרות ואי הוי קאסרי להו לנשי לטבול בנהרות היו צריכים בכל טבילה לטרוח וללכת לאיזה קהל אשר תיקנו להן מקואות, ומתוך רוב טירדא זו </w:t>
      </w:r>
      <w:r w:rsidRPr="00D13D2D">
        <w:rPr>
          <w:rFonts w:ascii="David" w:hAnsi="David" w:cs="David"/>
          <w:b/>
          <w:bCs/>
          <w:sz w:val="24"/>
          <w:szCs w:val="24"/>
          <w:rtl/>
        </w:rPr>
        <w:t xml:space="preserve">אתי לזלזולי בטבילה </w:t>
      </w:r>
      <w:r w:rsidRPr="00D13D2D">
        <w:rPr>
          <w:rFonts w:ascii="David" w:hAnsi="David" w:cs="David"/>
          <w:sz w:val="24"/>
          <w:szCs w:val="24"/>
          <w:rtl/>
        </w:rPr>
        <w:t>לגמרי</w:t>
      </w:r>
      <w:r w:rsidRPr="00D13D2D">
        <w:rPr>
          <w:rStyle w:val="a6"/>
          <w:rFonts w:ascii="David" w:hAnsi="David" w:cs="David"/>
          <w:sz w:val="24"/>
          <w:szCs w:val="24"/>
          <w:rtl/>
        </w:rPr>
        <w:footnoteReference w:id="29"/>
      </w:r>
      <w:r w:rsidRPr="00D13D2D">
        <w:rPr>
          <w:rFonts w:ascii="David" w:hAnsi="David" w:cs="David"/>
          <w:sz w:val="24"/>
          <w:szCs w:val="24"/>
          <w:rtl/>
        </w:rPr>
        <w:t>.</w:t>
      </w:r>
      <w:r w:rsidRPr="00D13D2D">
        <w:rPr>
          <w:rFonts w:ascii="David" w:hAnsi="David" w:cs="David" w:hint="cs"/>
          <w:sz w:val="24"/>
          <w:szCs w:val="24"/>
          <w:rtl/>
        </w:rPr>
        <w:t xml:space="preserve"> </w:t>
      </w:r>
    </w:p>
    <w:p w14:paraId="69774BE7" w14:textId="77777777" w:rsidR="004B2F90" w:rsidRPr="007A2AFD" w:rsidRDefault="004B2F90" w:rsidP="004B2F90">
      <w:pPr>
        <w:rPr>
          <w:rFonts w:asciiTheme="majorBidi" w:hAnsiTheme="majorBidi" w:cstheme="majorBidi"/>
          <w:sz w:val="24"/>
          <w:szCs w:val="24"/>
          <w:rtl/>
        </w:rPr>
      </w:pPr>
      <w:r w:rsidRPr="007A2AFD">
        <w:rPr>
          <w:rFonts w:asciiTheme="majorBidi" w:hAnsiTheme="majorBidi" w:cstheme="majorBidi" w:hint="eastAsia"/>
          <w:sz w:val="24"/>
          <w:szCs w:val="24"/>
          <w:rtl/>
        </w:rPr>
        <w:t>בהבנת</w:t>
      </w:r>
      <w:r w:rsidRPr="007A2AFD">
        <w:rPr>
          <w:rFonts w:asciiTheme="majorBidi" w:hAnsiTheme="majorBidi" w:cstheme="majorBidi"/>
          <w:sz w:val="24"/>
          <w:szCs w:val="24"/>
          <w:rtl/>
        </w:rPr>
        <w:t xml:space="preserve"> דברי הרמב"ם נחלקו הדעות. </w:t>
      </w:r>
    </w:p>
    <w:p w14:paraId="20A7CB11" w14:textId="77777777" w:rsidR="004B2F90" w:rsidRPr="00D13D2D" w:rsidRDefault="004B2F90" w:rsidP="004B2F90">
      <w:pPr>
        <w:pStyle w:val="a3"/>
        <w:spacing w:after="0" w:line="360" w:lineRule="auto"/>
        <w:rPr>
          <w:rFonts w:ascii="David" w:hAnsi="David" w:cs="David"/>
          <w:sz w:val="24"/>
          <w:szCs w:val="24"/>
          <w:rtl/>
        </w:rPr>
      </w:pPr>
      <w:r w:rsidRPr="00D13D2D">
        <w:rPr>
          <w:rFonts w:ascii="David" w:hAnsi="David" w:cs="David"/>
          <w:sz w:val="24"/>
          <w:szCs w:val="24"/>
          <w:rtl/>
        </w:rPr>
        <w:t xml:space="preserve">מעיין שהיו אמות קטנות נמשכות ממנו ורבה עליו מים שאובין לתוך המעיין עד שגברו המים שבאמות ושטפו הרי הן כמעיין לכל דבר, היו מימי המעיין עומדים ואינן נמשכין ורבה עליו מים עד שמשכו ממנו אמות המים הרי המים שמשוכין שוין למקוה לטהר באשבורן בלבד ושוין למעיין לטהר בכל שהוא.  </w:t>
      </w:r>
    </w:p>
    <w:p w14:paraId="6025FF19" w14:textId="77777777" w:rsidR="004B2F90" w:rsidRDefault="004B2F90" w:rsidP="004B2F90">
      <w:pPr>
        <w:pStyle w:val="a3"/>
        <w:spacing w:after="0" w:line="360" w:lineRule="auto"/>
        <w:rPr>
          <w:rFonts w:ascii="David" w:hAnsi="David" w:cs="David"/>
          <w:sz w:val="24"/>
          <w:szCs w:val="24"/>
          <w:rtl/>
        </w:rPr>
      </w:pPr>
      <w:r w:rsidRPr="00D13D2D">
        <w:rPr>
          <w:rFonts w:ascii="David" w:hAnsi="David" w:cs="David"/>
          <w:sz w:val="24"/>
          <w:szCs w:val="24"/>
          <w:rtl/>
        </w:rPr>
        <w:t>המים הזוחלין מן המעיין הרי הם כמעיין לכל דבר, והמנטפין מן המעיין אף על פי שהן טורדין הרי הם כמקוה ואין מטהרין אלא בארבעים סאה עומדין, ופסולין לזבים ולמצורעים ולקדש בהן מי חטאת, היו הזוחלין מן המעיין מתערבין עם הנוטפין [ממנו אם רבו הזוחלין על הנוטפין] הרי הכל כמעיין לכל דבר, ואם רבו הנוטפים על הזוחלין וכן אם רבו מי גשמים על מי הנהר אינן מטהרין בזוחלין אלא באשבורן, לפיכך צריך להקיף מפץ וכיוצא בו באותו הנהר המעורב עד שיקוו המים ויטבול בהן</w:t>
      </w:r>
      <w:r w:rsidRPr="00D13D2D">
        <w:rPr>
          <w:rStyle w:val="a6"/>
          <w:rFonts w:ascii="David" w:hAnsi="David" w:cs="David"/>
          <w:sz w:val="24"/>
          <w:szCs w:val="24"/>
          <w:rtl/>
        </w:rPr>
        <w:footnoteReference w:id="30"/>
      </w:r>
      <w:r w:rsidRPr="00D13D2D">
        <w:rPr>
          <w:rFonts w:ascii="David" w:hAnsi="David" w:cs="David"/>
          <w:sz w:val="24"/>
          <w:szCs w:val="24"/>
          <w:rtl/>
        </w:rPr>
        <w:t>.</w:t>
      </w:r>
    </w:p>
    <w:p w14:paraId="2CB85D91" w14:textId="77777777" w:rsidR="004B2F90" w:rsidRDefault="004B2F90" w:rsidP="004B2F90">
      <w:pPr>
        <w:rPr>
          <w:rFonts w:ascii="David" w:hAnsi="David" w:cs="David"/>
          <w:sz w:val="24"/>
          <w:szCs w:val="24"/>
          <w:rtl/>
        </w:rPr>
      </w:pPr>
      <w:r w:rsidRPr="007A2AFD">
        <w:rPr>
          <w:rFonts w:asciiTheme="majorBidi" w:hAnsiTheme="majorBidi" w:cstheme="majorBidi" w:hint="eastAsia"/>
          <w:sz w:val="24"/>
          <w:szCs w:val="24"/>
          <w:rtl/>
        </w:rPr>
        <w:t>הרמב</w:t>
      </w:r>
      <w:r w:rsidRPr="007A2AFD">
        <w:rPr>
          <w:rFonts w:asciiTheme="majorBidi" w:hAnsiTheme="majorBidi" w:cstheme="majorBidi"/>
          <w:sz w:val="24"/>
          <w:szCs w:val="24"/>
          <w:rtl/>
        </w:rPr>
        <w:t xml:space="preserve">"ן הוכיח מכאן את שיטתו, לחלק בין תוספת מים למקום הנביעה, לבין תוספת בהמשך הזרימה, אולם הכסף משנה ביאר את ההלכה </w:t>
      </w:r>
      <w:proofErr w:type="spellStart"/>
      <w:r w:rsidRPr="007A2AFD">
        <w:rPr>
          <w:rFonts w:asciiTheme="majorBidi" w:hAnsiTheme="majorBidi" w:cstheme="majorBidi"/>
          <w:sz w:val="24"/>
          <w:szCs w:val="24"/>
          <w:rtl/>
        </w:rPr>
        <w:t>השניה</w:t>
      </w:r>
      <w:proofErr w:type="spellEnd"/>
      <w:r w:rsidRPr="007A2AFD">
        <w:rPr>
          <w:rFonts w:asciiTheme="majorBidi" w:hAnsiTheme="majorBidi" w:cstheme="majorBidi"/>
          <w:sz w:val="24"/>
          <w:szCs w:val="24"/>
          <w:rtl/>
        </w:rPr>
        <w:t xml:space="preserve">: </w:t>
      </w:r>
    </w:p>
    <w:p w14:paraId="37EA4457" w14:textId="77777777" w:rsidR="004B2F90" w:rsidRDefault="004B2F90" w:rsidP="004B2F90">
      <w:pPr>
        <w:ind w:left="720"/>
        <w:rPr>
          <w:rFonts w:asciiTheme="majorBidi" w:hAnsiTheme="majorBidi" w:cstheme="majorBidi"/>
          <w:sz w:val="24"/>
          <w:szCs w:val="24"/>
          <w:rtl/>
        </w:rPr>
      </w:pPr>
      <w:r w:rsidRPr="007A2AFD">
        <w:rPr>
          <w:rFonts w:ascii="David" w:hAnsi="David" w:cs="David"/>
          <w:sz w:val="24"/>
          <w:szCs w:val="24"/>
          <w:rtl/>
        </w:rPr>
        <w:t xml:space="preserve">ביומי תשרי שנתמעטו מי הנהר ואינם נמשכים </w:t>
      </w:r>
      <w:proofErr w:type="spellStart"/>
      <w:r w:rsidRPr="007A2AFD">
        <w:rPr>
          <w:rFonts w:ascii="David" w:hAnsi="David" w:cs="David"/>
          <w:sz w:val="24"/>
          <w:szCs w:val="24"/>
          <w:rtl/>
        </w:rPr>
        <w:t>למקואות</w:t>
      </w:r>
      <w:proofErr w:type="spellEnd"/>
      <w:r w:rsidRPr="007A2AFD">
        <w:rPr>
          <w:rFonts w:ascii="David" w:hAnsi="David" w:cs="David"/>
          <w:sz w:val="24"/>
          <w:szCs w:val="24"/>
          <w:rtl/>
        </w:rPr>
        <w:t xml:space="preserve"> היה מקיף מקום מהנהר במחיצת מפצים כדי שיהיו המים </w:t>
      </w:r>
      <w:proofErr w:type="spellStart"/>
      <w:r w:rsidRPr="007A2AFD">
        <w:rPr>
          <w:rFonts w:ascii="David" w:hAnsi="David" w:cs="David"/>
          <w:sz w:val="24"/>
          <w:szCs w:val="24"/>
          <w:rtl/>
        </w:rPr>
        <w:t>נקוים</w:t>
      </w:r>
      <w:proofErr w:type="spellEnd"/>
      <w:r w:rsidRPr="007A2AFD">
        <w:rPr>
          <w:rFonts w:ascii="David" w:hAnsi="David" w:cs="David"/>
          <w:sz w:val="24"/>
          <w:szCs w:val="24"/>
          <w:rtl/>
        </w:rPr>
        <w:t xml:space="preserve"> ולא יהיו זוחלים</w:t>
      </w:r>
      <w:r w:rsidRPr="00D13D2D">
        <w:rPr>
          <w:rStyle w:val="a6"/>
          <w:rFonts w:ascii="David" w:hAnsi="David" w:cs="David"/>
          <w:sz w:val="24"/>
          <w:szCs w:val="24"/>
          <w:rtl/>
        </w:rPr>
        <w:footnoteReference w:id="31"/>
      </w:r>
      <w:r w:rsidRPr="007A2AFD">
        <w:rPr>
          <w:rFonts w:ascii="David" w:hAnsi="David" w:cs="David"/>
          <w:sz w:val="24"/>
          <w:szCs w:val="24"/>
          <w:rtl/>
        </w:rPr>
        <w:t>.</w:t>
      </w:r>
      <w:r w:rsidRPr="007A2AFD">
        <w:rPr>
          <w:rFonts w:asciiTheme="majorBidi" w:hAnsiTheme="majorBidi" w:cstheme="majorBidi"/>
          <w:sz w:val="24"/>
          <w:szCs w:val="24"/>
          <w:rtl/>
        </w:rPr>
        <w:t xml:space="preserve"> </w:t>
      </w:r>
    </w:p>
    <w:p w14:paraId="314C8E14" w14:textId="77777777" w:rsidR="004B2F90" w:rsidRPr="007A2AFD" w:rsidRDefault="004B2F90" w:rsidP="004B2F90">
      <w:pPr>
        <w:rPr>
          <w:rFonts w:asciiTheme="majorBidi" w:hAnsiTheme="majorBidi" w:cstheme="majorBidi"/>
          <w:sz w:val="24"/>
          <w:szCs w:val="24"/>
          <w:rtl/>
        </w:rPr>
      </w:pPr>
      <w:r w:rsidRPr="007A2AFD">
        <w:rPr>
          <w:rFonts w:asciiTheme="majorBidi" w:hAnsiTheme="majorBidi" w:cstheme="majorBidi" w:hint="eastAsia"/>
          <w:sz w:val="24"/>
          <w:szCs w:val="24"/>
          <w:rtl/>
        </w:rPr>
        <w:t>כלומר</w:t>
      </w:r>
      <w:r w:rsidRPr="007A2AFD">
        <w:rPr>
          <w:rFonts w:asciiTheme="majorBidi" w:hAnsiTheme="majorBidi" w:cstheme="majorBidi"/>
          <w:sz w:val="24"/>
          <w:szCs w:val="24"/>
          <w:rtl/>
        </w:rPr>
        <w:t xml:space="preserve">, </w:t>
      </w:r>
      <w:r w:rsidRPr="007A2AFD">
        <w:rPr>
          <w:rFonts w:asciiTheme="majorBidi" w:hAnsiTheme="majorBidi" w:cstheme="majorBidi" w:hint="eastAsia"/>
          <w:sz w:val="24"/>
          <w:szCs w:val="24"/>
          <w:rtl/>
        </w:rPr>
        <w:t>שמדובר</w:t>
      </w:r>
      <w:r w:rsidRPr="007A2AFD">
        <w:rPr>
          <w:rFonts w:asciiTheme="majorBidi" w:hAnsiTheme="majorBidi" w:cstheme="majorBidi"/>
          <w:sz w:val="24"/>
          <w:szCs w:val="24"/>
          <w:rtl/>
        </w:rPr>
        <w:t xml:space="preserve"> </w:t>
      </w:r>
      <w:r w:rsidRPr="007A2AFD">
        <w:rPr>
          <w:rFonts w:asciiTheme="majorBidi" w:hAnsiTheme="majorBidi" w:cstheme="majorBidi" w:hint="eastAsia"/>
          <w:sz w:val="24"/>
          <w:szCs w:val="24"/>
          <w:rtl/>
        </w:rPr>
        <w:t>במקוואות</w:t>
      </w:r>
      <w:r w:rsidRPr="007A2AFD">
        <w:rPr>
          <w:rFonts w:asciiTheme="majorBidi" w:hAnsiTheme="majorBidi" w:cstheme="majorBidi"/>
          <w:sz w:val="24"/>
          <w:szCs w:val="24"/>
          <w:rtl/>
        </w:rPr>
        <w:t xml:space="preserve"> </w:t>
      </w:r>
      <w:r w:rsidRPr="007A2AFD">
        <w:rPr>
          <w:rFonts w:asciiTheme="majorBidi" w:hAnsiTheme="majorBidi" w:cstheme="majorBidi" w:hint="eastAsia"/>
          <w:sz w:val="24"/>
          <w:szCs w:val="24"/>
          <w:rtl/>
        </w:rPr>
        <w:t>שאינם</w:t>
      </w:r>
      <w:r w:rsidRPr="007A2AFD">
        <w:rPr>
          <w:rFonts w:asciiTheme="majorBidi" w:hAnsiTheme="majorBidi" w:cstheme="majorBidi"/>
          <w:sz w:val="24"/>
          <w:szCs w:val="24"/>
          <w:rtl/>
        </w:rPr>
        <w:t xml:space="preserve"> </w:t>
      </w:r>
      <w:r w:rsidRPr="007A2AFD">
        <w:rPr>
          <w:rFonts w:asciiTheme="majorBidi" w:hAnsiTheme="majorBidi" w:cstheme="majorBidi" w:hint="eastAsia"/>
          <w:sz w:val="24"/>
          <w:szCs w:val="24"/>
          <w:rtl/>
        </w:rPr>
        <w:t>מחוברים</w:t>
      </w:r>
      <w:r w:rsidRPr="007A2AFD">
        <w:rPr>
          <w:rFonts w:asciiTheme="majorBidi" w:hAnsiTheme="majorBidi" w:cstheme="majorBidi"/>
          <w:sz w:val="24"/>
          <w:szCs w:val="24"/>
          <w:rtl/>
        </w:rPr>
        <w:t xml:space="preserve"> </w:t>
      </w:r>
      <w:r w:rsidRPr="007A2AFD">
        <w:rPr>
          <w:rFonts w:asciiTheme="majorBidi" w:hAnsiTheme="majorBidi" w:cstheme="majorBidi" w:hint="eastAsia"/>
          <w:sz w:val="24"/>
          <w:szCs w:val="24"/>
          <w:rtl/>
        </w:rPr>
        <w:t>לנהר</w:t>
      </w:r>
      <w:r w:rsidRPr="007A2AFD">
        <w:rPr>
          <w:rFonts w:asciiTheme="majorBidi" w:hAnsiTheme="majorBidi" w:cstheme="majorBidi"/>
          <w:sz w:val="24"/>
          <w:szCs w:val="24"/>
          <w:rtl/>
        </w:rPr>
        <w:t xml:space="preserve">, </w:t>
      </w:r>
      <w:r w:rsidRPr="007A2AFD">
        <w:rPr>
          <w:rFonts w:asciiTheme="majorBidi" w:hAnsiTheme="majorBidi" w:cstheme="majorBidi" w:hint="eastAsia"/>
          <w:sz w:val="24"/>
          <w:szCs w:val="24"/>
          <w:rtl/>
        </w:rPr>
        <w:t>במי</w:t>
      </w:r>
      <w:r w:rsidRPr="007A2AFD">
        <w:rPr>
          <w:rFonts w:asciiTheme="majorBidi" w:hAnsiTheme="majorBidi" w:cstheme="majorBidi"/>
          <w:sz w:val="24"/>
          <w:szCs w:val="24"/>
          <w:rtl/>
        </w:rPr>
        <w:t xml:space="preserve"> </w:t>
      </w:r>
      <w:r w:rsidRPr="007A2AFD">
        <w:rPr>
          <w:rFonts w:asciiTheme="majorBidi" w:hAnsiTheme="majorBidi" w:cstheme="majorBidi" w:hint="eastAsia"/>
          <w:sz w:val="24"/>
          <w:szCs w:val="24"/>
          <w:rtl/>
        </w:rPr>
        <w:t>הנהר</w:t>
      </w:r>
      <w:r w:rsidRPr="007A2AFD">
        <w:rPr>
          <w:rFonts w:asciiTheme="majorBidi" w:hAnsiTheme="majorBidi" w:cstheme="majorBidi"/>
          <w:sz w:val="24"/>
          <w:szCs w:val="24"/>
          <w:rtl/>
        </w:rPr>
        <w:t xml:space="preserve"> </w:t>
      </w:r>
      <w:r w:rsidRPr="007A2AFD">
        <w:rPr>
          <w:rFonts w:asciiTheme="majorBidi" w:hAnsiTheme="majorBidi" w:cstheme="majorBidi" w:hint="eastAsia"/>
          <w:sz w:val="24"/>
          <w:szCs w:val="24"/>
          <w:rtl/>
        </w:rPr>
        <w:t>עצמם</w:t>
      </w:r>
      <w:r w:rsidRPr="007A2AFD">
        <w:rPr>
          <w:rFonts w:asciiTheme="majorBidi" w:hAnsiTheme="majorBidi" w:cstheme="majorBidi"/>
          <w:sz w:val="24"/>
          <w:szCs w:val="24"/>
          <w:rtl/>
        </w:rPr>
        <w:t xml:space="preserve"> </w:t>
      </w:r>
      <w:r w:rsidRPr="007A2AFD">
        <w:rPr>
          <w:rFonts w:asciiTheme="majorBidi" w:hAnsiTheme="majorBidi" w:cstheme="majorBidi" w:hint="eastAsia"/>
          <w:sz w:val="24"/>
          <w:szCs w:val="24"/>
          <w:rtl/>
        </w:rPr>
        <w:t>אין</w:t>
      </w:r>
      <w:r w:rsidRPr="007A2AFD">
        <w:rPr>
          <w:rFonts w:asciiTheme="majorBidi" w:hAnsiTheme="majorBidi" w:cstheme="majorBidi"/>
          <w:sz w:val="24"/>
          <w:szCs w:val="24"/>
          <w:rtl/>
        </w:rPr>
        <w:t xml:space="preserve"> </w:t>
      </w:r>
      <w:r w:rsidRPr="007A2AFD">
        <w:rPr>
          <w:rFonts w:asciiTheme="majorBidi" w:hAnsiTheme="majorBidi" w:cstheme="majorBidi" w:hint="eastAsia"/>
          <w:sz w:val="24"/>
          <w:szCs w:val="24"/>
          <w:rtl/>
        </w:rPr>
        <w:t>לפסול</w:t>
      </w:r>
      <w:r w:rsidRPr="007A2AFD">
        <w:rPr>
          <w:rFonts w:asciiTheme="majorBidi" w:hAnsiTheme="majorBidi" w:cstheme="majorBidi"/>
          <w:sz w:val="24"/>
          <w:szCs w:val="24"/>
          <w:rtl/>
        </w:rPr>
        <w:t>.</w:t>
      </w:r>
    </w:p>
    <w:p w14:paraId="60F37240" w14:textId="77777777" w:rsidR="004B2F90" w:rsidRPr="007A2AFD" w:rsidRDefault="004B2F90" w:rsidP="004B2F90">
      <w:pPr>
        <w:rPr>
          <w:rFonts w:asciiTheme="majorBidi" w:hAnsiTheme="majorBidi" w:cstheme="majorBidi"/>
          <w:sz w:val="24"/>
          <w:szCs w:val="24"/>
          <w:rtl/>
        </w:rPr>
      </w:pPr>
      <w:r w:rsidRPr="007A2AFD">
        <w:rPr>
          <w:rFonts w:asciiTheme="majorBidi" w:hAnsiTheme="majorBidi" w:cstheme="majorBidi" w:hint="eastAsia"/>
          <w:sz w:val="24"/>
          <w:szCs w:val="24"/>
          <w:rtl/>
        </w:rPr>
        <w:t>בשולחן</w:t>
      </w:r>
      <w:r w:rsidRPr="007A2AFD">
        <w:rPr>
          <w:rFonts w:asciiTheme="majorBidi" w:hAnsiTheme="majorBidi" w:cstheme="majorBidi"/>
          <w:sz w:val="24"/>
          <w:szCs w:val="24"/>
          <w:rtl/>
        </w:rPr>
        <w:t xml:space="preserve"> </w:t>
      </w:r>
      <w:r w:rsidRPr="007A2AFD">
        <w:rPr>
          <w:rFonts w:asciiTheme="majorBidi" w:hAnsiTheme="majorBidi" w:cstheme="majorBidi" w:hint="eastAsia"/>
          <w:sz w:val="24"/>
          <w:szCs w:val="24"/>
          <w:rtl/>
        </w:rPr>
        <w:t>ערוך</w:t>
      </w:r>
      <w:r w:rsidRPr="007A2AFD">
        <w:rPr>
          <w:rFonts w:asciiTheme="majorBidi" w:hAnsiTheme="majorBidi" w:cstheme="majorBidi"/>
          <w:sz w:val="24"/>
          <w:szCs w:val="24"/>
          <w:rtl/>
        </w:rPr>
        <w:t xml:space="preserve"> </w:t>
      </w:r>
      <w:r w:rsidRPr="007A2AFD">
        <w:rPr>
          <w:rFonts w:asciiTheme="majorBidi" w:hAnsiTheme="majorBidi" w:cstheme="majorBidi" w:hint="eastAsia"/>
          <w:sz w:val="24"/>
          <w:szCs w:val="24"/>
          <w:rtl/>
        </w:rPr>
        <w:t>נפסק</w:t>
      </w:r>
      <w:r w:rsidRPr="007A2AFD">
        <w:rPr>
          <w:rFonts w:asciiTheme="majorBidi" w:hAnsiTheme="majorBidi" w:cstheme="majorBidi"/>
          <w:sz w:val="24"/>
          <w:szCs w:val="24"/>
          <w:rtl/>
        </w:rPr>
        <w:t>:</w:t>
      </w:r>
    </w:p>
    <w:p w14:paraId="7672EB0C" w14:textId="77777777" w:rsidR="004B2F90" w:rsidRDefault="004B2F90" w:rsidP="004B2F90">
      <w:pPr>
        <w:pStyle w:val="a3"/>
        <w:spacing w:after="0" w:line="360" w:lineRule="auto"/>
        <w:rPr>
          <w:rFonts w:asciiTheme="majorBidi" w:hAnsiTheme="majorBidi" w:cs="Guttman Yad-Brush"/>
          <w:sz w:val="20"/>
          <w:szCs w:val="20"/>
          <w:rtl/>
        </w:rPr>
        <w:sectPr w:rsidR="004B2F90" w:rsidSect="006236FC">
          <w:footnotePr>
            <w:numRestart w:val="eachSect"/>
          </w:footnotePr>
          <w:pgSz w:w="11906" w:h="16838"/>
          <w:pgMar w:top="1440" w:right="1800" w:bottom="1440" w:left="1800" w:header="708" w:footer="708" w:gutter="0"/>
          <w:cols w:space="708"/>
          <w:bidi/>
          <w:rtlGutter/>
          <w:docGrid w:linePitch="360"/>
        </w:sectPr>
      </w:pPr>
      <w:r w:rsidRPr="0032483F">
        <w:rPr>
          <w:rFonts w:ascii="David" w:hAnsi="David" w:cs="David"/>
          <w:sz w:val="24"/>
          <w:szCs w:val="24"/>
          <w:rtl/>
        </w:rPr>
        <w:lastRenderedPageBreak/>
        <w:t>מי מעיין מטהרין אף בזוחלין (פירוש זוחלין נמשכים והולכים ואינן מכונסים); מי גשמים אין מטהרין אלא באשבורן (פירוש מקום עמוק שמתכנסים בו המים ונקרא אשבורן) אבל על ידי זחילה פסולין מן התורה</w:t>
      </w:r>
      <w:r>
        <w:rPr>
          <w:rFonts w:ascii="David" w:hAnsi="David" w:cs="David" w:hint="cs"/>
          <w:sz w:val="24"/>
          <w:szCs w:val="24"/>
          <w:rtl/>
        </w:rPr>
        <w:t xml:space="preserve"> (</w:t>
      </w:r>
      <w:r w:rsidRPr="0032483F">
        <w:rPr>
          <w:rFonts w:ascii="David" w:hAnsi="David" w:cs="David"/>
          <w:sz w:val="24"/>
          <w:szCs w:val="24"/>
          <w:rtl/>
        </w:rPr>
        <w:t>אם הם לחוד בלא מעיין) היו הזוחלין מן המעיין מתערבים עם הנוטפים שהם מי גשמים, הרי הכל כמעיין לכל דבר ואם רבו הנוטפים על הזוחלין, וכן אם רבו מי גשמים על מי הנהר, אינם מטהרים בזוחלין</w:t>
      </w:r>
      <w:r w:rsidRPr="0032483F">
        <w:rPr>
          <w:rStyle w:val="a6"/>
          <w:rFonts w:ascii="David" w:hAnsi="David" w:cs="David"/>
          <w:sz w:val="24"/>
          <w:szCs w:val="24"/>
          <w:rtl/>
        </w:rPr>
        <w:footnoteReference w:id="32"/>
      </w:r>
      <w:r w:rsidRPr="0032483F">
        <w:rPr>
          <w:rFonts w:ascii="David" w:hAnsi="David" w:cs="David"/>
          <w:sz w:val="24"/>
          <w:szCs w:val="24"/>
          <w:rtl/>
        </w:rPr>
        <w:t xml:space="preserve"> אלא באשבורן.</w:t>
      </w:r>
      <w:r>
        <w:rPr>
          <w:rFonts w:ascii="David" w:hAnsi="David" w:cs="David"/>
          <w:sz w:val="24"/>
          <w:szCs w:val="24"/>
          <w:rtl/>
        </w:rPr>
        <w:t xml:space="preserve"> </w:t>
      </w:r>
      <w:r w:rsidRPr="0032483F">
        <w:rPr>
          <w:rFonts w:ascii="David" w:hAnsi="David" w:cs="David"/>
          <w:sz w:val="24"/>
          <w:szCs w:val="24"/>
          <w:rtl/>
        </w:rPr>
        <w:t>לפיכך צריך להקיף מפץ (פי' כעין מחצלת) וכיוצא בו באותו הנהר המעורב, עד שיקוו המים ויטבול בהם. הגה:</w:t>
      </w:r>
      <w:r>
        <w:rPr>
          <w:rFonts w:asciiTheme="majorBidi" w:hAnsiTheme="majorBidi" w:cs="Times New Roman"/>
          <w:sz w:val="24"/>
          <w:szCs w:val="24"/>
          <w:rtl/>
        </w:rPr>
        <w:t xml:space="preserve"> </w:t>
      </w:r>
      <w:r w:rsidRPr="00EE431C">
        <w:rPr>
          <w:rFonts w:asciiTheme="majorBidi" w:hAnsiTheme="majorBidi" w:cs="Guttman Yad-Brush"/>
          <w:sz w:val="20"/>
          <w:szCs w:val="20"/>
          <w:rtl/>
        </w:rPr>
        <w:t xml:space="preserve">וכן נכון להורות ולהחמיר </w:t>
      </w:r>
      <w:r w:rsidRPr="006B35FD">
        <w:rPr>
          <w:rFonts w:asciiTheme="majorBidi" w:hAnsiTheme="majorBidi" w:cs="Guttman Yad-Brush"/>
          <w:sz w:val="16"/>
          <w:szCs w:val="16"/>
          <w:rtl/>
        </w:rPr>
        <w:t xml:space="preserve">(מהרי"ק ות"ה שם ושאר אחרוני' כתבו ויש להחמיר כשטת הר"ם ורא"ש וסייעתם); </w:t>
      </w:r>
      <w:r>
        <w:rPr>
          <w:rFonts w:asciiTheme="majorBidi" w:hAnsiTheme="majorBidi" w:cs="Guttman Yad-Brush"/>
          <w:sz w:val="20"/>
          <w:szCs w:val="20"/>
          <w:rtl/>
        </w:rPr>
        <w:t xml:space="preserve">אבל יש מתירים </w:t>
      </w:r>
      <w:r w:rsidRPr="00EE431C">
        <w:rPr>
          <w:rFonts w:asciiTheme="majorBidi" w:hAnsiTheme="majorBidi" w:cs="Guttman Yad-Brush"/>
          <w:sz w:val="20"/>
          <w:szCs w:val="20"/>
          <w:rtl/>
        </w:rPr>
        <w:t>לטבול בנהרות כל השנה, אף בשעת הגשמים והפשרת שלגים יד ורבו הנוטפים על הזוחלין, משום דעיקר גי</w:t>
      </w:r>
      <w:r>
        <w:rPr>
          <w:rFonts w:asciiTheme="majorBidi" w:hAnsiTheme="majorBidi" w:cs="Guttman Yad-Brush"/>
          <w:sz w:val="20"/>
          <w:szCs w:val="20"/>
          <w:rtl/>
        </w:rPr>
        <w:t>דול הנהר הוא ממקום מקורו</w:t>
      </w:r>
      <w:r>
        <w:rPr>
          <w:rFonts w:asciiTheme="majorBidi" w:hAnsiTheme="majorBidi" w:cs="Guttman Yad-Brush" w:hint="cs"/>
          <w:sz w:val="20"/>
          <w:szCs w:val="20"/>
          <w:rtl/>
        </w:rPr>
        <w:t xml:space="preserve">, </w:t>
      </w:r>
      <w:r w:rsidRPr="00EE431C">
        <w:rPr>
          <w:rFonts w:asciiTheme="majorBidi" w:hAnsiTheme="majorBidi" w:cs="Guttman Yad-Brush"/>
          <w:b/>
          <w:bCs/>
          <w:sz w:val="20"/>
          <w:szCs w:val="20"/>
          <w:rtl/>
        </w:rPr>
        <w:t>וכן נהגו ברוב המקומות במקום שאין מקוה, ואין למחות ביד הנוהגין להקל כי יש להם על מי שיסמוכו</w:t>
      </w:r>
      <w:r>
        <w:rPr>
          <w:rFonts w:asciiTheme="majorBidi" w:hAnsiTheme="majorBidi" w:cs="Guttman Yad-Brush"/>
          <w:sz w:val="20"/>
          <w:szCs w:val="20"/>
          <w:rtl/>
        </w:rPr>
        <w:t xml:space="preserve"> </w:t>
      </w:r>
      <w:r w:rsidRPr="00EE431C">
        <w:rPr>
          <w:rFonts w:asciiTheme="majorBidi" w:hAnsiTheme="majorBidi" w:cs="Guttman Yad-Brush"/>
          <w:sz w:val="20"/>
          <w:szCs w:val="20"/>
          <w:rtl/>
        </w:rPr>
        <w:t>מיהו יש ליזהר מלטבול בנהר המתהוה לגמרי ע"י גשמים, וכשאין גשמים פוסק לגמרי, אף על פי ששאר נהרות שופכים לתוכו בשעת הגשמים ומתהוה על ידן, מ"מ הואיל ופוסק לגמרי בשעה שאין גשם, אסור לטבול בו דרך זחילתו עד שיקוו המים שבתוכו</w:t>
      </w:r>
      <w:r>
        <w:rPr>
          <w:rFonts w:asciiTheme="majorBidi" w:hAnsiTheme="majorBidi" w:cs="Guttman Yad-Brush"/>
          <w:sz w:val="20"/>
          <w:szCs w:val="20"/>
          <w:rtl/>
        </w:rPr>
        <w:t xml:space="preserve"> </w:t>
      </w:r>
      <w:r w:rsidRPr="00EE431C">
        <w:rPr>
          <w:rFonts w:asciiTheme="majorBidi" w:hAnsiTheme="majorBidi" w:cs="Guttman Yad-Brush"/>
          <w:sz w:val="20"/>
          <w:szCs w:val="20"/>
          <w:rtl/>
        </w:rPr>
        <w:t xml:space="preserve">אבל בנהר שאינו פוסק, אף על פי שבשעת הגשמים מתרחב ומתפשט על כל גדותיו, מותר לטבול בו בכל מקום </w:t>
      </w:r>
      <w:r w:rsidRPr="006B35FD">
        <w:rPr>
          <w:rFonts w:asciiTheme="majorBidi" w:hAnsiTheme="majorBidi" w:cs="Guttman Yad-Brush"/>
          <w:sz w:val="16"/>
          <w:szCs w:val="16"/>
          <w:rtl/>
        </w:rPr>
        <w:t>(ב"י לדעת המרדכי והאשירי והתוספות),</w:t>
      </w:r>
      <w:r w:rsidRPr="00EE431C">
        <w:rPr>
          <w:rFonts w:asciiTheme="majorBidi" w:hAnsiTheme="majorBidi" w:cs="Guttman Yad-Brush"/>
          <w:sz w:val="20"/>
          <w:szCs w:val="20"/>
          <w:rtl/>
        </w:rPr>
        <w:t xml:space="preserve"> לפי סברת המקילין ולפי מה שנהגו</w:t>
      </w:r>
      <w:r w:rsidRPr="00EE431C">
        <w:rPr>
          <w:rStyle w:val="a6"/>
          <w:rFonts w:asciiTheme="majorBidi" w:hAnsiTheme="majorBidi" w:cs="Guttman Yad-Brush"/>
          <w:sz w:val="20"/>
          <w:szCs w:val="20"/>
          <w:rtl/>
        </w:rPr>
        <w:footnoteReference w:id="33"/>
      </w:r>
      <w:r w:rsidRPr="00EE431C">
        <w:rPr>
          <w:rFonts w:asciiTheme="majorBidi" w:hAnsiTheme="majorBidi" w:cs="Guttman Yad-Brush"/>
          <w:sz w:val="20"/>
          <w:szCs w:val="20"/>
          <w:rtl/>
        </w:rPr>
        <w:t>.</w:t>
      </w:r>
    </w:p>
    <w:p w14:paraId="45EA375E" w14:textId="77777777" w:rsidR="004B2F90" w:rsidRDefault="004B2F90"/>
    <w:sectPr w:rsidR="004B2F90" w:rsidSect="0061690F">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55620" w14:textId="77777777" w:rsidR="006203CC" w:rsidRDefault="006203CC" w:rsidP="004B2F90">
      <w:pPr>
        <w:spacing w:line="240" w:lineRule="auto"/>
      </w:pPr>
      <w:r>
        <w:separator/>
      </w:r>
    </w:p>
  </w:endnote>
  <w:endnote w:type="continuationSeparator" w:id="0">
    <w:p w14:paraId="187E53C3" w14:textId="77777777" w:rsidR="006203CC" w:rsidRDefault="006203CC" w:rsidP="004B2F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אינו חושש David">
    <w:altName w:val="Times New Roman"/>
    <w:panose1 w:val="00000000000000000000"/>
    <w:charset w:val="00"/>
    <w:family w:val="roman"/>
    <w:notTrueType/>
    <w:pitch w:val="default"/>
  </w:font>
  <w:font w:name="ונמצא לפי דעת זה שלעולם טובליןD">
    <w:altName w:val="Times New Roman"/>
    <w:panose1 w:val="00000000000000000000"/>
    <w:charset w:val="00"/>
    <w:family w:val="roman"/>
    <w:notTrueType/>
    <w:pitch w:val="default"/>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EC1A1" w14:textId="77777777" w:rsidR="006203CC" w:rsidRDefault="006203CC" w:rsidP="004B2F90">
      <w:pPr>
        <w:spacing w:line="240" w:lineRule="auto"/>
      </w:pPr>
      <w:r>
        <w:separator/>
      </w:r>
    </w:p>
  </w:footnote>
  <w:footnote w:type="continuationSeparator" w:id="0">
    <w:p w14:paraId="7D0080EA" w14:textId="77777777" w:rsidR="006203CC" w:rsidRDefault="006203CC" w:rsidP="004B2F90">
      <w:pPr>
        <w:spacing w:line="240" w:lineRule="auto"/>
      </w:pPr>
      <w:r>
        <w:continuationSeparator/>
      </w:r>
    </w:p>
  </w:footnote>
  <w:footnote w:id="1">
    <w:p w14:paraId="31B0177B" w14:textId="77777777" w:rsidR="004B2F90" w:rsidRPr="00C3265F" w:rsidRDefault="004B2F90" w:rsidP="004B2F90">
      <w:pPr>
        <w:pStyle w:val="a4"/>
        <w:spacing w:line="360" w:lineRule="auto"/>
        <w:rPr>
          <w:rFonts w:asciiTheme="majorBidi" w:hAnsiTheme="majorBidi" w:cstheme="majorBidi"/>
        </w:rPr>
      </w:pPr>
      <w:r w:rsidRPr="00C3265F">
        <w:rPr>
          <w:rStyle w:val="a6"/>
          <w:rFonts w:asciiTheme="majorBidi" w:hAnsiTheme="majorBidi" w:cstheme="majorBidi"/>
        </w:rPr>
        <w:footnoteRef/>
      </w:r>
      <w:r w:rsidRPr="00C3265F">
        <w:rPr>
          <w:rFonts w:asciiTheme="majorBidi" w:hAnsiTheme="majorBidi" w:cstheme="majorBidi"/>
          <w:rtl/>
        </w:rPr>
        <w:t xml:space="preserve"> רש"י </w:t>
      </w:r>
      <w:proofErr w:type="spellStart"/>
      <w:r w:rsidRPr="00C3265F">
        <w:rPr>
          <w:rFonts w:asciiTheme="majorBidi" w:hAnsiTheme="majorBidi" w:cstheme="majorBidi"/>
          <w:rtl/>
        </w:rPr>
        <w:t>נה</w:t>
      </w:r>
      <w:proofErr w:type="spellEnd"/>
      <w:r>
        <w:rPr>
          <w:rFonts w:asciiTheme="majorBidi" w:hAnsiTheme="majorBidi" w:cstheme="majorBidi" w:hint="cs"/>
          <w:rtl/>
        </w:rPr>
        <w:t xml:space="preserve">, </w:t>
      </w:r>
      <w:r w:rsidRPr="00C3265F">
        <w:rPr>
          <w:rFonts w:asciiTheme="majorBidi" w:hAnsiTheme="majorBidi" w:cstheme="majorBidi"/>
          <w:rtl/>
        </w:rPr>
        <w:t>ב ד"ה ומפצי.</w:t>
      </w:r>
    </w:p>
  </w:footnote>
  <w:footnote w:id="2">
    <w:p w14:paraId="4B81A7B8" w14:textId="77777777" w:rsidR="004B2F90" w:rsidRPr="008636F1" w:rsidRDefault="004B2F90" w:rsidP="004B2F90">
      <w:pPr>
        <w:pStyle w:val="a4"/>
        <w:spacing w:line="360" w:lineRule="auto"/>
      </w:pPr>
      <w:r w:rsidRPr="008636F1">
        <w:rPr>
          <w:rStyle w:val="a6"/>
        </w:rPr>
        <w:footnoteRef/>
      </w:r>
      <w:r w:rsidRPr="008636F1">
        <w:rPr>
          <w:rtl/>
        </w:rPr>
        <w:t xml:space="preserve"> </w:t>
      </w:r>
      <w:r w:rsidRPr="008636F1">
        <w:rPr>
          <w:rFonts w:asciiTheme="majorBidi" w:hAnsiTheme="majorBidi" w:cs="Times New Roman"/>
          <w:rtl/>
        </w:rPr>
        <w:t xml:space="preserve">תוספות </w:t>
      </w:r>
      <w:proofErr w:type="spellStart"/>
      <w:r w:rsidRPr="008636F1">
        <w:rPr>
          <w:rFonts w:asciiTheme="majorBidi" w:hAnsiTheme="majorBidi" w:cs="Times New Roman"/>
          <w:rtl/>
        </w:rPr>
        <w:t>נה</w:t>
      </w:r>
      <w:proofErr w:type="spellEnd"/>
      <w:r>
        <w:rPr>
          <w:rFonts w:asciiTheme="majorBidi" w:hAnsiTheme="majorBidi" w:cs="Times New Roman" w:hint="cs"/>
          <w:rtl/>
        </w:rPr>
        <w:t>,</w:t>
      </w:r>
      <w:r w:rsidRPr="008636F1">
        <w:rPr>
          <w:rFonts w:asciiTheme="majorBidi" w:hAnsiTheme="majorBidi" w:cs="Times New Roman"/>
          <w:rtl/>
        </w:rPr>
        <w:t xml:space="preserve"> ב</w:t>
      </w:r>
      <w:r w:rsidRPr="008636F1">
        <w:rPr>
          <w:rFonts w:asciiTheme="majorBidi" w:hAnsiTheme="majorBidi" w:cstheme="majorBidi" w:hint="cs"/>
          <w:rtl/>
        </w:rPr>
        <w:t xml:space="preserve"> ד"ה ומפצי.</w:t>
      </w:r>
    </w:p>
  </w:footnote>
  <w:footnote w:id="3">
    <w:p w14:paraId="480C161C" w14:textId="77777777" w:rsidR="004B2F90" w:rsidRPr="000322DE" w:rsidRDefault="004B2F90" w:rsidP="004B2F90">
      <w:pPr>
        <w:rPr>
          <w:rFonts w:asciiTheme="majorBidi" w:hAnsiTheme="majorBidi" w:cs="Times New Roman"/>
          <w:sz w:val="20"/>
          <w:szCs w:val="20"/>
          <w:rtl/>
        </w:rPr>
      </w:pPr>
      <w:r>
        <w:rPr>
          <w:rStyle w:val="a6"/>
        </w:rPr>
        <w:footnoteRef/>
      </w:r>
      <w:r>
        <w:rPr>
          <w:rtl/>
        </w:rPr>
        <w:t xml:space="preserve"> </w:t>
      </w:r>
      <w:r w:rsidRPr="000322DE">
        <w:rPr>
          <w:rFonts w:asciiTheme="majorBidi" w:hAnsiTheme="majorBidi" w:cs="Times New Roman"/>
          <w:sz w:val="20"/>
          <w:szCs w:val="20"/>
          <w:rtl/>
        </w:rPr>
        <w:t>רש"י שבת סה</w:t>
      </w:r>
      <w:r>
        <w:rPr>
          <w:rFonts w:asciiTheme="majorBidi" w:hAnsiTheme="majorBidi" w:cs="Times New Roman" w:hint="cs"/>
          <w:sz w:val="20"/>
          <w:szCs w:val="20"/>
          <w:rtl/>
        </w:rPr>
        <w:t xml:space="preserve">, </w:t>
      </w:r>
      <w:r w:rsidRPr="000322DE">
        <w:rPr>
          <w:rFonts w:asciiTheme="majorBidi" w:hAnsiTheme="majorBidi" w:cs="Times New Roman"/>
          <w:sz w:val="20"/>
          <w:szCs w:val="20"/>
          <w:rtl/>
        </w:rPr>
        <w:t>ב</w:t>
      </w:r>
      <w:r w:rsidRPr="000322DE">
        <w:rPr>
          <w:rFonts w:asciiTheme="majorBidi" w:hAnsiTheme="majorBidi" w:cstheme="majorBidi" w:hint="cs"/>
          <w:sz w:val="20"/>
          <w:szCs w:val="20"/>
          <w:rtl/>
        </w:rPr>
        <w:t xml:space="preserve"> </w:t>
      </w:r>
      <w:r w:rsidRPr="000322DE">
        <w:rPr>
          <w:rFonts w:asciiTheme="majorBidi" w:hAnsiTheme="majorBidi" w:cs="Times New Roman" w:hint="cs"/>
          <w:sz w:val="20"/>
          <w:szCs w:val="20"/>
          <w:rtl/>
        </w:rPr>
        <w:t xml:space="preserve">ד"ה </w:t>
      </w:r>
      <w:r w:rsidRPr="000322DE">
        <w:rPr>
          <w:rFonts w:asciiTheme="majorBidi" w:hAnsiTheme="majorBidi" w:cs="Times New Roman"/>
          <w:sz w:val="20"/>
          <w:szCs w:val="20"/>
          <w:rtl/>
        </w:rPr>
        <w:t>וסבר שמא ירבו נוטפים</w:t>
      </w:r>
      <w:r>
        <w:rPr>
          <w:rFonts w:asciiTheme="majorBidi" w:hAnsiTheme="majorBidi" w:cs="Times New Roman" w:hint="cs"/>
          <w:sz w:val="20"/>
          <w:szCs w:val="20"/>
          <w:rtl/>
        </w:rPr>
        <w:t>.</w:t>
      </w:r>
      <w:r w:rsidRPr="000322DE">
        <w:rPr>
          <w:rFonts w:asciiTheme="majorBidi" w:hAnsiTheme="majorBidi" w:cs="Times New Roman"/>
          <w:sz w:val="20"/>
          <w:szCs w:val="20"/>
          <w:rtl/>
        </w:rPr>
        <w:t xml:space="preserve"> </w:t>
      </w:r>
    </w:p>
  </w:footnote>
  <w:footnote w:id="4">
    <w:p w14:paraId="12B908F7" w14:textId="77777777" w:rsidR="004B2F90" w:rsidRPr="005C152E" w:rsidRDefault="004B2F90" w:rsidP="004B2F90">
      <w:pPr>
        <w:pStyle w:val="a4"/>
        <w:spacing w:line="360" w:lineRule="auto"/>
        <w:rPr>
          <w:rtl/>
        </w:rPr>
      </w:pPr>
      <w:r w:rsidRPr="005C152E">
        <w:rPr>
          <w:rStyle w:val="a6"/>
        </w:rPr>
        <w:footnoteRef/>
      </w:r>
      <w:r w:rsidRPr="005C152E">
        <w:rPr>
          <w:rtl/>
        </w:rPr>
        <w:t xml:space="preserve"> </w:t>
      </w:r>
      <w:r w:rsidRPr="005C152E">
        <w:rPr>
          <w:rFonts w:asciiTheme="majorBidi" w:hAnsiTheme="majorBidi" w:cs="Times New Roman"/>
          <w:rtl/>
        </w:rPr>
        <w:t xml:space="preserve">רש"י </w:t>
      </w:r>
      <w:proofErr w:type="spellStart"/>
      <w:r w:rsidRPr="005C152E">
        <w:rPr>
          <w:rFonts w:asciiTheme="majorBidi" w:hAnsiTheme="majorBidi" w:cs="Times New Roman"/>
          <w:rtl/>
        </w:rPr>
        <w:t>נה</w:t>
      </w:r>
      <w:proofErr w:type="spellEnd"/>
      <w:r>
        <w:rPr>
          <w:rFonts w:asciiTheme="majorBidi" w:hAnsiTheme="majorBidi" w:cs="Times New Roman" w:hint="cs"/>
          <w:rtl/>
        </w:rPr>
        <w:t>,</w:t>
      </w:r>
      <w:r w:rsidRPr="005C152E">
        <w:rPr>
          <w:rFonts w:asciiTheme="majorBidi" w:hAnsiTheme="majorBidi" w:cs="Times New Roman"/>
          <w:rtl/>
        </w:rPr>
        <w:t xml:space="preserve"> ב</w:t>
      </w:r>
      <w:r w:rsidRPr="005C152E">
        <w:rPr>
          <w:rFonts w:hint="cs"/>
          <w:rtl/>
        </w:rPr>
        <w:t>.</w:t>
      </w:r>
    </w:p>
  </w:footnote>
  <w:footnote w:id="5">
    <w:p w14:paraId="5F99A892" w14:textId="77777777" w:rsidR="004B2F90" w:rsidRDefault="004B2F90" w:rsidP="004B2F90">
      <w:pPr>
        <w:pStyle w:val="a4"/>
        <w:spacing w:line="360" w:lineRule="auto"/>
      </w:pPr>
      <w:r>
        <w:rPr>
          <w:rStyle w:val="a6"/>
        </w:rPr>
        <w:footnoteRef/>
      </w:r>
      <w:r>
        <w:rPr>
          <w:rtl/>
        </w:rPr>
        <w:t xml:space="preserve"> </w:t>
      </w:r>
      <w:r w:rsidRPr="000322DE">
        <w:rPr>
          <w:rFonts w:asciiTheme="majorBidi" w:hAnsiTheme="majorBidi" w:cs="Times New Roman"/>
          <w:rtl/>
        </w:rPr>
        <w:t>רש"י שבת סה</w:t>
      </w:r>
      <w:r>
        <w:rPr>
          <w:rFonts w:asciiTheme="majorBidi" w:hAnsiTheme="majorBidi" w:cs="Times New Roman" w:hint="cs"/>
          <w:rtl/>
        </w:rPr>
        <w:t xml:space="preserve">, </w:t>
      </w:r>
      <w:r w:rsidRPr="000322DE">
        <w:rPr>
          <w:rFonts w:asciiTheme="majorBidi" w:hAnsiTheme="majorBidi" w:cs="Times New Roman"/>
          <w:rtl/>
        </w:rPr>
        <w:t>ב</w:t>
      </w:r>
      <w:r w:rsidRPr="000322DE">
        <w:rPr>
          <w:rFonts w:asciiTheme="majorBidi" w:hAnsiTheme="majorBidi" w:cstheme="majorBidi" w:hint="cs"/>
          <w:rtl/>
        </w:rPr>
        <w:t xml:space="preserve"> </w:t>
      </w:r>
      <w:r w:rsidRPr="000322DE">
        <w:rPr>
          <w:rFonts w:asciiTheme="majorBidi" w:hAnsiTheme="majorBidi" w:cs="Times New Roman" w:hint="cs"/>
          <w:rtl/>
        </w:rPr>
        <w:t xml:space="preserve">ד"ה </w:t>
      </w:r>
      <w:r w:rsidRPr="000322DE">
        <w:rPr>
          <w:rFonts w:asciiTheme="majorBidi" w:hAnsiTheme="majorBidi" w:cs="Times New Roman"/>
          <w:rtl/>
        </w:rPr>
        <w:t>וסבר שמא ירבו נוטפים</w:t>
      </w:r>
      <w:r>
        <w:rPr>
          <w:rFonts w:asciiTheme="majorBidi" w:hAnsiTheme="majorBidi" w:cs="Times New Roman" w:hint="cs"/>
          <w:rtl/>
        </w:rPr>
        <w:t>.</w:t>
      </w:r>
    </w:p>
  </w:footnote>
  <w:footnote w:id="6">
    <w:p w14:paraId="24E4D5C3" w14:textId="77777777" w:rsidR="004B2F90" w:rsidRPr="00E1456D" w:rsidRDefault="004B2F90" w:rsidP="004B2F90">
      <w:pPr>
        <w:pStyle w:val="a4"/>
        <w:spacing w:line="360" w:lineRule="auto"/>
        <w:rPr>
          <w:rFonts w:ascii="Times New Roman" w:hAnsi="Times New Roman" w:cs="Times New Roman"/>
        </w:rPr>
      </w:pPr>
      <w:r w:rsidRPr="00E1456D">
        <w:rPr>
          <w:rStyle w:val="a6"/>
          <w:rFonts w:ascii="Times New Roman" w:hAnsi="Times New Roman" w:cs="Times New Roman"/>
        </w:rPr>
        <w:footnoteRef/>
      </w:r>
      <w:r w:rsidRPr="00E1456D">
        <w:rPr>
          <w:rFonts w:ascii="Times New Roman" w:hAnsi="Times New Roman" w:cs="Times New Roman"/>
          <w:rtl/>
        </w:rPr>
        <w:t xml:space="preserve"> </w:t>
      </w:r>
      <w:r w:rsidRPr="00E1456D">
        <w:rPr>
          <w:rFonts w:ascii="Times New Roman" w:hAnsi="Times New Roman" w:cs="Times New Roman"/>
          <w:rtl/>
        </w:rPr>
        <w:t>תוספות שבת סה</w:t>
      </w:r>
      <w:r>
        <w:rPr>
          <w:rFonts w:ascii="Times New Roman" w:hAnsi="Times New Roman" w:cs="Times New Roman" w:hint="cs"/>
          <w:rtl/>
        </w:rPr>
        <w:t>,</w:t>
      </w:r>
      <w:r w:rsidRPr="00E1456D">
        <w:rPr>
          <w:rFonts w:ascii="Times New Roman" w:hAnsi="Times New Roman" w:cs="Times New Roman"/>
          <w:rtl/>
        </w:rPr>
        <w:t xml:space="preserve"> ב ד"ה שמא. באוצר הגאונים (התשובות סימן רה) מובא באמת שהמקוואות לא נועדו לטבילת נדה בשל חשש זבות.</w:t>
      </w:r>
    </w:p>
  </w:footnote>
  <w:footnote w:id="7">
    <w:p w14:paraId="79E962D1" w14:textId="77777777" w:rsidR="004B2F90" w:rsidRPr="00E1456D" w:rsidRDefault="004B2F90" w:rsidP="004B2F90">
      <w:pPr>
        <w:pStyle w:val="a4"/>
        <w:spacing w:line="360" w:lineRule="auto"/>
        <w:rPr>
          <w:rFonts w:ascii="Times New Roman" w:hAnsi="Times New Roman" w:cs="Times New Roman"/>
        </w:rPr>
      </w:pPr>
      <w:r w:rsidRPr="00E1456D">
        <w:rPr>
          <w:rStyle w:val="a6"/>
          <w:rFonts w:ascii="Times New Roman" w:hAnsi="Times New Roman" w:cs="Times New Roman"/>
        </w:rPr>
        <w:footnoteRef/>
      </w:r>
      <w:r w:rsidRPr="00E1456D">
        <w:rPr>
          <w:rFonts w:ascii="Times New Roman" w:hAnsi="Times New Roman" w:cs="Times New Roman"/>
          <w:rtl/>
        </w:rPr>
        <w:t xml:space="preserve"> </w:t>
      </w:r>
      <w:r w:rsidRPr="00E1456D">
        <w:rPr>
          <w:rFonts w:ascii="Times New Roman" w:hAnsi="Times New Roman" w:cs="Times New Roman"/>
          <w:rtl/>
        </w:rPr>
        <w:t xml:space="preserve">רש"י </w:t>
      </w:r>
      <w:proofErr w:type="spellStart"/>
      <w:r w:rsidRPr="00E1456D">
        <w:rPr>
          <w:rFonts w:ascii="Times New Roman" w:hAnsi="Times New Roman" w:cs="Times New Roman"/>
          <w:rtl/>
        </w:rPr>
        <w:t>נה</w:t>
      </w:r>
      <w:proofErr w:type="spellEnd"/>
      <w:r>
        <w:rPr>
          <w:rFonts w:ascii="Times New Roman" w:hAnsi="Times New Roman" w:cs="Times New Roman" w:hint="cs"/>
          <w:rtl/>
        </w:rPr>
        <w:t>,</w:t>
      </w:r>
      <w:r w:rsidRPr="00E1456D">
        <w:rPr>
          <w:rFonts w:ascii="Times New Roman" w:hAnsi="Times New Roman" w:cs="Times New Roman"/>
          <w:rtl/>
        </w:rPr>
        <w:t xml:space="preserve"> ב ד"ה </w:t>
      </w:r>
      <w:proofErr w:type="spellStart"/>
      <w:r w:rsidRPr="00E1456D">
        <w:rPr>
          <w:rFonts w:ascii="Times New Roman" w:hAnsi="Times New Roman" w:cs="Times New Roman"/>
          <w:rtl/>
        </w:rPr>
        <w:t>מקוה</w:t>
      </w:r>
      <w:proofErr w:type="spellEnd"/>
      <w:r w:rsidRPr="00E1456D">
        <w:rPr>
          <w:rFonts w:ascii="Times New Roman" w:hAnsi="Times New Roman" w:cs="Times New Roman"/>
          <w:rtl/>
        </w:rPr>
        <w:t xml:space="preserve"> ביומי ניסן.</w:t>
      </w:r>
    </w:p>
  </w:footnote>
  <w:footnote w:id="8">
    <w:p w14:paraId="0980E8FC" w14:textId="77777777" w:rsidR="004B2F90" w:rsidRPr="00FC166B" w:rsidRDefault="004B2F90" w:rsidP="004B2F90">
      <w:pPr>
        <w:pStyle w:val="a4"/>
        <w:spacing w:line="360" w:lineRule="auto"/>
        <w:rPr>
          <w:rFonts w:ascii="Times New Roman" w:hAnsi="Times New Roman" w:cs="Times New Roman"/>
        </w:rPr>
      </w:pPr>
      <w:r w:rsidRPr="00FC166B">
        <w:rPr>
          <w:rStyle w:val="a6"/>
          <w:rFonts w:ascii="Times New Roman" w:hAnsi="Times New Roman" w:cs="Times New Roman"/>
        </w:rPr>
        <w:footnoteRef/>
      </w:r>
      <w:r w:rsidRPr="00FC166B">
        <w:rPr>
          <w:rFonts w:ascii="Times New Roman" w:hAnsi="Times New Roman" w:cs="Times New Roman"/>
          <w:rtl/>
        </w:rPr>
        <w:t xml:space="preserve"> </w:t>
      </w:r>
      <w:r w:rsidRPr="00FC166B">
        <w:rPr>
          <w:rFonts w:ascii="Times New Roman" w:hAnsi="Times New Roman" w:cs="Times New Roman"/>
          <w:rtl/>
        </w:rPr>
        <w:t>משנה מסכת מקוואות פרק ה משנה ה.</w:t>
      </w:r>
      <w:r>
        <w:rPr>
          <w:rFonts w:ascii="Times New Roman" w:hAnsi="Times New Roman" w:cs="Times New Roman" w:hint="cs"/>
          <w:rtl/>
        </w:rPr>
        <w:t xml:space="preserve"> לפי פירוש הרב </w:t>
      </w:r>
      <w:proofErr w:type="spellStart"/>
      <w:r>
        <w:rPr>
          <w:rFonts w:ascii="Times New Roman" w:hAnsi="Times New Roman" w:cs="Times New Roman" w:hint="cs"/>
          <w:rtl/>
        </w:rPr>
        <w:t>מברטנורא</w:t>
      </w:r>
      <w:proofErr w:type="spellEnd"/>
      <w:r>
        <w:rPr>
          <w:rFonts w:ascii="Times New Roman" w:hAnsi="Times New Roman" w:cs="Times New Roman" w:hint="cs"/>
          <w:rtl/>
        </w:rPr>
        <w:t xml:space="preserve"> הכוונה אינה שהזב טובל, אלא שהוא סומך.</w:t>
      </w:r>
    </w:p>
  </w:footnote>
  <w:footnote w:id="9">
    <w:p w14:paraId="3176C52B" w14:textId="77777777" w:rsidR="004B2F90" w:rsidRPr="00FC166B" w:rsidRDefault="004B2F90" w:rsidP="004B2F90">
      <w:pPr>
        <w:pStyle w:val="a4"/>
        <w:spacing w:line="360" w:lineRule="auto"/>
        <w:rPr>
          <w:rFonts w:ascii="Times New Roman" w:hAnsi="Times New Roman" w:cs="Times New Roman"/>
          <w:rtl/>
        </w:rPr>
      </w:pPr>
      <w:r w:rsidRPr="00FC166B">
        <w:rPr>
          <w:rStyle w:val="a6"/>
          <w:rFonts w:ascii="Times New Roman" w:hAnsi="Times New Roman" w:cs="Times New Roman"/>
        </w:rPr>
        <w:footnoteRef/>
      </w:r>
      <w:r w:rsidRPr="00FC166B">
        <w:rPr>
          <w:rFonts w:ascii="Times New Roman" w:hAnsi="Times New Roman" w:cs="Times New Roman"/>
          <w:rtl/>
        </w:rPr>
        <w:t xml:space="preserve"> </w:t>
      </w:r>
      <w:r w:rsidRPr="00FC166B">
        <w:rPr>
          <w:rFonts w:ascii="Times New Roman" w:hAnsi="Times New Roman" w:cs="Times New Roman"/>
          <w:rtl/>
        </w:rPr>
        <w:t>ערוך השולחן יו</w:t>
      </w:r>
      <w:r>
        <w:rPr>
          <w:rFonts w:ascii="Times New Roman" w:hAnsi="Times New Roman" w:cs="Times New Roman" w:hint="cs"/>
          <w:rtl/>
        </w:rPr>
        <w:t>"ד</w:t>
      </w:r>
      <w:r w:rsidRPr="00FC166B">
        <w:rPr>
          <w:rFonts w:ascii="Times New Roman" w:hAnsi="Times New Roman" w:cs="Times New Roman"/>
          <w:rtl/>
        </w:rPr>
        <w:t xml:space="preserve"> סימן </w:t>
      </w:r>
      <w:proofErr w:type="spellStart"/>
      <w:r w:rsidRPr="00FC166B">
        <w:rPr>
          <w:rFonts w:ascii="Times New Roman" w:hAnsi="Times New Roman" w:cs="Times New Roman"/>
          <w:rtl/>
        </w:rPr>
        <w:t>רא</w:t>
      </w:r>
      <w:proofErr w:type="spellEnd"/>
      <w:r w:rsidRPr="00FC166B">
        <w:rPr>
          <w:rFonts w:ascii="Times New Roman" w:hAnsi="Times New Roman" w:cs="Times New Roman"/>
          <w:rtl/>
        </w:rPr>
        <w:t xml:space="preserve"> סעיף </w:t>
      </w:r>
      <w:proofErr w:type="spellStart"/>
      <w:r w:rsidRPr="00FC166B">
        <w:rPr>
          <w:rFonts w:ascii="Times New Roman" w:hAnsi="Times New Roman" w:cs="Times New Roman"/>
          <w:rtl/>
        </w:rPr>
        <w:t>כא</w:t>
      </w:r>
      <w:proofErr w:type="spellEnd"/>
      <w:r w:rsidRPr="00FC166B">
        <w:rPr>
          <w:rFonts w:ascii="Times New Roman" w:hAnsi="Times New Roman" w:cs="Times New Roman"/>
          <w:rtl/>
        </w:rPr>
        <w:t>.</w:t>
      </w:r>
      <w:r>
        <w:rPr>
          <w:rFonts w:ascii="Times New Roman" w:hAnsi="Times New Roman" w:cs="Times New Roman" w:hint="cs"/>
          <w:rtl/>
        </w:rPr>
        <w:t xml:space="preserve"> לדעה זו </w:t>
      </w:r>
      <w:r w:rsidRPr="00AF5F66">
        <w:rPr>
          <w:rFonts w:ascii="Times New Roman" w:hAnsi="Times New Roman" w:cs="Times New Roman" w:hint="cs"/>
          <w:b/>
          <w:bCs/>
          <w:rtl/>
        </w:rPr>
        <w:t>זבה צריכה מים חיים</w:t>
      </w:r>
      <w:r>
        <w:rPr>
          <w:rFonts w:ascii="Times New Roman" w:hAnsi="Times New Roman" w:cs="Times New Roman" w:hint="cs"/>
          <w:rtl/>
        </w:rPr>
        <w:t>, למרות שהרמב"ם עצמו בביאור משנה זו כתב שזבה נקט אגב זב.</w:t>
      </w:r>
    </w:p>
  </w:footnote>
  <w:footnote w:id="10">
    <w:p w14:paraId="3476D03F" w14:textId="77777777" w:rsidR="004B2F90" w:rsidRPr="00E1456D" w:rsidRDefault="004B2F90" w:rsidP="004B2F90">
      <w:pPr>
        <w:pStyle w:val="a4"/>
        <w:spacing w:line="360" w:lineRule="auto"/>
        <w:rPr>
          <w:rFonts w:ascii="Times New Roman" w:hAnsi="Times New Roman" w:cs="Times New Roman"/>
        </w:rPr>
      </w:pPr>
      <w:r w:rsidRPr="00E1456D">
        <w:rPr>
          <w:rStyle w:val="a6"/>
          <w:rFonts w:ascii="Times New Roman" w:hAnsi="Times New Roman" w:cs="Times New Roman"/>
        </w:rPr>
        <w:footnoteRef/>
      </w:r>
      <w:r w:rsidRPr="00E1456D">
        <w:rPr>
          <w:rFonts w:ascii="Times New Roman" w:hAnsi="Times New Roman" w:cs="Times New Roman"/>
          <w:rtl/>
        </w:rPr>
        <w:t xml:space="preserve"> </w:t>
      </w:r>
      <w:r w:rsidRPr="00E1456D">
        <w:rPr>
          <w:rFonts w:ascii="Times New Roman" w:hAnsi="Times New Roman" w:cs="Times New Roman"/>
          <w:rtl/>
        </w:rPr>
        <w:t>פירוש זה מופיע ברבנו חננאל במסכת שבת.</w:t>
      </w:r>
    </w:p>
  </w:footnote>
  <w:footnote w:id="11">
    <w:p w14:paraId="4D1FE19E" w14:textId="77777777" w:rsidR="004B2F90" w:rsidRPr="00E1456D" w:rsidRDefault="004B2F90" w:rsidP="004B2F90">
      <w:pPr>
        <w:pStyle w:val="a4"/>
        <w:spacing w:line="360" w:lineRule="auto"/>
        <w:rPr>
          <w:rFonts w:ascii="Times New Roman" w:hAnsi="Times New Roman" w:cs="Times New Roman"/>
          <w:rtl/>
        </w:rPr>
      </w:pPr>
      <w:r w:rsidRPr="00E1456D">
        <w:rPr>
          <w:rStyle w:val="a6"/>
          <w:rFonts w:ascii="Times New Roman" w:hAnsi="Times New Roman" w:cs="Times New Roman"/>
        </w:rPr>
        <w:footnoteRef/>
      </w:r>
      <w:r w:rsidRPr="00E1456D">
        <w:rPr>
          <w:rFonts w:ascii="Times New Roman" w:hAnsi="Times New Roman" w:cs="Times New Roman"/>
          <w:rtl/>
        </w:rPr>
        <w:t xml:space="preserve"> </w:t>
      </w:r>
      <w:r w:rsidRPr="00E1456D">
        <w:rPr>
          <w:rFonts w:ascii="Times New Roman" w:hAnsi="Times New Roman" w:cs="Times New Roman"/>
          <w:rtl/>
        </w:rPr>
        <w:t>רש"י מסכת שבת שם.</w:t>
      </w:r>
    </w:p>
  </w:footnote>
  <w:footnote w:id="12">
    <w:p w14:paraId="5B1F5758" w14:textId="77777777" w:rsidR="004B2F90" w:rsidRDefault="004B2F90" w:rsidP="004B2F90">
      <w:pPr>
        <w:pStyle w:val="a4"/>
        <w:spacing w:line="360" w:lineRule="auto"/>
      </w:pPr>
      <w:r w:rsidRPr="00E1456D">
        <w:rPr>
          <w:rStyle w:val="a6"/>
          <w:rFonts w:ascii="Times New Roman" w:hAnsi="Times New Roman" w:cs="Times New Roman"/>
        </w:rPr>
        <w:footnoteRef/>
      </w:r>
      <w:r w:rsidRPr="00E1456D">
        <w:rPr>
          <w:rFonts w:ascii="Times New Roman" w:hAnsi="Times New Roman" w:cs="Times New Roman"/>
          <w:rtl/>
        </w:rPr>
        <w:t xml:space="preserve"> </w:t>
      </w:r>
      <w:r w:rsidRPr="00E1456D">
        <w:rPr>
          <w:rFonts w:ascii="Times New Roman" w:hAnsi="Times New Roman" w:cs="Times New Roman"/>
          <w:rtl/>
        </w:rPr>
        <w:t xml:space="preserve">תוספות נדה </w:t>
      </w:r>
      <w:proofErr w:type="spellStart"/>
      <w:r w:rsidRPr="00E1456D">
        <w:rPr>
          <w:rFonts w:ascii="Times New Roman" w:hAnsi="Times New Roman" w:cs="Times New Roman"/>
          <w:rtl/>
        </w:rPr>
        <w:t>סו</w:t>
      </w:r>
      <w:proofErr w:type="spellEnd"/>
      <w:r>
        <w:rPr>
          <w:rFonts w:ascii="Times New Roman" w:hAnsi="Times New Roman" w:cs="Times New Roman" w:hint="cs"/>
          <w:rtl/>
        </w:rPr>
        <w:t xml:space="preserve">, </w:t>
      </w:r>
      <w:r w:rsidRPr="00E1456D">
        <w:rPr>
          <w:rFonts w:ascii="Times New Roman" w:hAnsi="Times New Roman" w:cs="Times New Roman"/>
          <w:rtl/>
        </w:rPr>
        <w:t xml:space="preserve">ב ד"ה </w:t>
      </w:r>
      <w:proofErr w:type="spellStart"/>
      <w:r w:rsidRPr="00E1456D">
        <w:rPr>
          <w:rFonts w:ascii="Times New Roman" w:hAnsi="Times New Roman" w:cs="Times New Roman"/>
          <w:rtl/>
        </w:rPr>
        <w:t>אשה</w:t>
      </w:r>
      <w:proofErr w:type="spellEnd"/>
      <w:r w:rsidRPr="00E1456D">
        <w:rPr>
          <w:rFonts w:ascii="Times New Roman" w:hAnsi="Times New Roman" w:cs="Times New Roman"/>
          <w:rtl/>
        </w:rPr>
        <w:t>.</w:t>
      </w:r>
    </w:p>
  </w:footnote>
  <w:footnote w:id="13">
    <w:p w14:paraId="5C66A8DA" w14:textId="77777777" w:rsidR="004B2F90" w:rsidRPr="00E1456D" w:rsidRDefault="004B2F90" w:rsidP="004B2F90">
      <w:pPr>
        <w:pStyle w:val="a4"/>
        <w:spacing w:line="360" w:lineRule="auto"/>
        <w:rPr>
          <w:rFonts w:ascii="Times New Roman" w:hAnsi="Times New Roman" w:cs="Times New Roman"/>
          <w:rtl/>
        </w:rPr>
      </w:pPr>
      <w:r w:rsidRPr="00E1456D">
        <w:rPr>
          <w:rStyle w:val="a6"/>
          <w:rFonts w:ascii="Times New Roman" w:hAnsi="Times New Roman" w:cs="Times New Roman"/>
        </w:rPr>
        <w:footnoteRef/>
      </w:r>
      <w:r w:rsidRPr="00E1456D">
        <w:rPr>
          <w:rFonts w:ascii="Times New Roman" w:hAnsi="Times New Roman" w:cs="Times New Roman"/>
          <w:rtl/>
        </w:rPr>
        <w:t xml:space="preserve"> </w:t>
      </w:r>
      <w:r w:rsidRPr="00E1456D">
        <w:rPr>
          <w:rFonts w:ascii="Times New Roman" w:hAnsi="Times New Roman" w:cs="Times New Roman"/>
          <w:rtl/>
        </w:rPr>
        <w:t>רמב"ן שבת סה</w:t>
      </w:r>
      <w:r>
        <w:rPr>
          <w:rFonts w:ascii="Times New Roman" w:hAnsi="Times New Roman" w:cs="Times New Roman" w:hint="cs"/>
          <w:rtl/>
        </w:rPr>
        <w:t>,</w:t>
      </w:r>
      <w:r w:rsidRPr="00E1456D">
        <w:rPr>
          <w:rFonts w:ascii="Times New Roman" w:hAnsi="Times New Roman" w:cs="Times New Roman"/>
          <w:rtl/>
        </w:rPr>
        <w:t xml:space="preserve"> ב.</w:t>
      </w:r>
    </w:p>
  </w:footnote>
  <w:footnote w:id="14">
    <w:p w14:paraId="6968A3E3" w14:textId="77777777" w:rsidR="004B2F90" w:rsidRPr="00712F99" w:rsidRDefault="004B2F90" w:rsidP="004B2F90">
      <w:pPr>
        <w:rPr>
          <w:rFonts w:asciiTheme="majorBidi" w:hAnsiTheme="majorBidi" w:cstheme="majorBidi"/>
          <w:sz w:val="20"/>
          <w:szCs w:val="20"/>
        </w:rPr>
      </w:pPr>
      <w:r w:rsidRPr="0032483F">
        <w:rPr>
          <w:rStyle w:val="a6"/>
          <w:rFonts w:asciiTheme="majorBidi" w:hAnsiTheme="majorBidi" w:cstheme="majorBidi"/>
          <w:sz w:val="20"/>
          <w:szCs w:val="20"/>
        </w:rPr>
        <w:footnoteRef/>
      </w:r>
      <w:r w:rsidRPr="0032483F">
        <w:rPr>
          <w:rFonts w:asciiTheme="majorBidi" w:hAnsiTheme="majorBidi" w:cstheme="majorBidi"/>
          <w:sz w:val="20"/>
          <w:szCs w:val="20"/>
          <w:rtl/>
        </w:rPr>
        <w:t xml:space="preserve"> </w:t>
      </w:r>
      <w:r>
        <w:rPr>
          <w:rFonts w:asciiTheme="majorBidi" w:hAnsiTheme="majorBidi" w:cstheme="majorBidi"/>
          <w:sz w:val="20"/>
          <w:szCs w:val="20"/>
          <w:rtl/>
        </w:rPr>
        <w:t>משנה מסכת מקוואות פרק ה משנה ג.</w:t>
      </w:r>
    </w:p>
  </w:footnote>
  <w:footnote w:id="15">
    <w:p w14:paraId="6E641C7F" w14:textId="77777777" w:rsidR="004B2F90" w:rsidRPr="00385D60" w:rsidRDefault="004B2F90" w:rsidP="004B2F90">
      <w:pPr>
        <w:rPr>
          <w:rFonts w:ascii="Times New Roman" w:hAnsi="Times New Roman" w:cs="Times New Roman"/>
          <w:sz w:val="20"/>
          <w:szCs w:val="20"/>
          <w:rtl/>
        </w:rPr>
      </w:pPr>
      <w:r w:rsidRPr="00385D60">
        <w:rPr>
          <w:rStyle w:val="a6"/>
          <w:rFonts w:ascii="Times New Roman" w:hAnsi="Times New Roman" w:cs="Times New Roman"/>
          <w:sz w:val="20"/>
          <w:szCs w:val="20"/>
        </w:rPr>
        <w:footnoteRef/>
      </w:r>
      <w:r w:rsidRPr="00385D60">
        <w:rPr>
          <w:rFonts w:ascii="Times New Roman" w:hAnsi="Times New Roman" w:cs="Times New Roman"/>
          <w:sz w:val="20"/>
          <w:szCs w:val="20"/>
          <w:rtl/>
        </w:rPr>
        <w:t xml:space="preserve"> </w:t>
      </w:r>
      <w:r w:rsidRPr="00385D60">
        <w:rPr>
          <w:rFonts w:ascii="Times New Roman" w:hAnsi="Times New Roman" w:cs="Times New Roman"/>
          <w:sz w:val="20"/>
          <w:szCs w:val="20"/>
          <w:rtl/>
        </w:rPr>
        <w:t>רמב"ן שבת סה</w:t>
      </w:r>
      <w:r>
        <w:rPr>
          <w:rFonts w:ascii="Times New Roman" w:hAnsi="Times New Roman" w:cs="Times New Roman" w:hint="cs"/>
          <w:sz w:val="20"/>
          <w:szCs w:val="20"/>
          <w:rtl/>
        </w:rPr>
        <w:t xml:space="preserve">, </w:t>
      </w:r>
      <w:r w:rsidRPr="00385D60">
        <w:rPr>
          <w:rFonts w:ascii="Times New Roman" w:hAnsi="Times New Roman" w:cs="Times New Roman"/>
          <w:sz w:val="20"/>
          <w:szCs w:val="20"/>
          <w:rtl/>
        </w:rPr>
        <w:t>ב.</w:t>
      </w:r>
    </w:p>
  </w:footnote>
  <w:footnote w:id="16">
    <w:p w14:paraId="11A61698" w14:textId="77777777" w:rsidR="004B2F90" w:rsidRPr="00385D60" w:rsidRDefault="004B2F90" w:rsidP="004B2F90">
      <w:pPr>
        <w:rPr>
          <w:rFonts w:ascii="Times New Roman" w:hAnsi="Times New Roman" w:cs="Times New Roman"/>
          <w:sz w:val="20"/>
          <w:szCs w:val="20"/>
          <w:rtl/>
        </w:rPr>
      </w:pPr>
      <w:r w:rsidRPr="00385D60">
        <w:rPr>
          <w:rStyle w:val="a6"/>
          <w:rFonts w:ascii="Times New Roman" w:hAnsi="Times New Roman" w:cs="Times New Roman"/>
          <w:sz w:val="20"/>
          <w:szCs w:val="20"/>
        </w:rPr>
        <w:footnoteRef/>
      </w:r>
      <w:r w:rsidRPr="00385D60">
        <w:rPr>
          <w:rFonts w:ascii="Times New Roman" w:hAnsi="Times New Roman" w:cs="Times New Roman"/>
          <w:sz w:val="20"/>
          <w:szCs w:val="20"/>
          <w:rtl/>
        </w:rPr>
        <w:t xml:space="preserve"> </w:t>
      </w:r>
      <w:proofErr w:type="spellStart"/>
      <w:r w:rsidRPr="00385D60">
        <w:rPr>
          <w:rFonts w:ascii="Times New Roman" w:hAnsi="Times New Roman" w:cs="Times New Roman"/>
          <w:sz w:val="20"/>
          <w:szCs w:val="20"/>
          <w:rtl/>
        </w:rPr>
        <w:t>ריטב"א</w:t>
      </w:r>
      <w:proofErr w:type="spellEnd"/>
      <w:r w:rsidRPr="00385D60">
        <w:rPr>
          <w:rFonts w:ascii="Times New Roman" w:hAnsi="Times New Roman" w:cs="Times New Roman"/>
          <w:sz w:val="20"/>
          <w:szCs w:val="20"/>
          <w:rtl/>
        </w:rPr>
        <w:t xml:space="preserve"> שבת סה</w:t>
      </w:r>
      <w:r>
        <w:rPr>
          <w:rFonts w:ascii="Times New Roman" w:hAnsi="Times New Roman" w:cs="Times New Roman" w:hint="cs"/>
          <w:sz w:val="20"/>
          <w:szCs w:val="20"/>
          <w:rtl/>
        </w:rPr>
        <w:t>,</w:t>
      </w:r>
      <w:r w:rsidRPr="00385D60">
        <w:rPr>
          <w:rFonts w:ascii="Times New Roman" w:hAnsi="Times New Roman" w:cs="Times New Roman"/>
          <w:sz w:val="20"/>
          <w:szCs w:val="20"/>
          <w:rtl/>
        </w:rPr>
        <w:t xml:space="preserve"> ב ד"ה ומיהו.</w:t>
      </w:r>
    </w:p>
  </w:footnote>
  <w:footnote w:id="17">
    <w:p w14:paraId="2BBD92C5" w14:textId="77777777" w:rsidR="004B2F90" w:rsidRPr="00EE431C" w:rsidRDefault="004B2F90" w:rsidP="004B2F90">
      <w:pPr>
        <w:pStyle w:val="a4"/>
        <w:spacing w:line="360" w:lineRule="auto"/>
        <w:rPr>
          <w:rFonts w:ascii="Times New Roman" w:hAnsi="Times New Roman" w:cs="Times New Roman"/>
        </w:rPr>
      </w:pPr>
      <w:r w:rsidRPr="00EE431C">
        <w:rPr>
          <w:rStyle w:val="a6"/>
          <w:rFonts w:ascii="Times New Roman" w:hAnsi="Times New Roman" w:cs="Times New Roman"/>
        </w:rPr>
        <w:footnoteRef/>
      </w:r>
      <w:r w:rsidRPr="00EE431C">
        <w:rPr>
          <w:rFonts w:ascii="Times New Roman" w:hAnsi="Times New Roman" w:cs="Times New Roman"/>
          <w:rtl/>
        </w:rPr>
        <w:t xml:space="preserve"> </w:t>
      </w:r>
      <w:proofErr w:type="spellStart"/>
      <w:r w:rsidRPr="00EE431C">
        <w:rPr>
          <w:rFonts w:ascii="Times New Roman" w:hAnsi="Times New Roman" w:cs="Times New Roman"/>
          <w:rtl/>
        </w:rPr>
        <w:t>הש"ך</w:t>
      </w:r>
      <w:proofErr w:type="spellEnd"/>
      <w:r w:rsidRPr="00EE431C">
        <w:rPr>
          <w:rFonts w:ascii="Times New Roman" w:hAnsi="Times New Roman" w:cs="Times New Roman"/>
          <w:rtl/>
        </w:rPr>
        <w:t xml:space="preserve"> </w:t>
      </w:r>
      <w:r>
        <w:rPr>
          <w:rFonts w:ascii="Times New Roman" w:hAnsi="Times New Roman" w:cs="Times New Roman" w:hint="cs"/>
          <w:rtl/>
        </w:rPr>
        <w:t xml:space="preserve">(יו"ד </w:t>
      </w:r>
      <w:proofErr w:type="spellStart"/>
      <w:r>
        <w:rPr>
          <w:rFonts w:ascii="Times New Roman" w:hAnsi="Times New Roman" w:cs="Times New Roman" w:hint="cs"/>
          <w:rtl/>
        </w:rPr>
        <w:t>רא</w:t>
      </w:r>
      <w:proofErr w:type="spellEnd"/>
      <w:r>
        <w:rPr>
          <w:rFonts w:ascii="Times New Roman" w:hAnsi="Times New Roman" w:cs="Times New Roman" w:hint="cs"/>
          <w:rtl/>
        </w:rPr>
        <w:t xml:space="preserve"> </w:t>
      </w:r>
      <w:proofErr w:type="spellStart"/>
      <w:r>
        <w:rPr>
          <w:rFonts w:ascii="Times New Roman" w:hAnsi="Times New Roman" w:cs="Times New Roman" w:hint="cs"/>
          <w:rtl/>
        </w:rPr>
        <w:t>ס"ק</w:t>
      </w:r>
      <w:proofErr w:type="spellEnd"/>
      <w:r>
        <w:rPr>
          <w:rFonts w:ascii="Times New Roman" w:hAnsi="Times New Roman" w:cs="Times New Roman" w:hint="cs"/>
          <w:rtl/>
        </w:rPr>
        <w:t xml:space="preserve"> יא). </w:t>
      </w:r>
      <w:r w:rsidRPr="00EE431C">
        <w:rPr>
          <w:rFonts w:ascii="Times New Roman" w:hAnsi="Times New Roman" w:cs="Times New Roman"/>
          <w:rtl/>
        </w:rPr>
        <w:t xml:space="preserve">הבין בדעת הרמב"ם </w:t>
      </w:r>
      <w:proofErr w:type="spellStart"/>
      <w:r w:rsidRPr="00EE431C">
        <w:rPr>
          <w:rFonts w:ascii="Times New Roman" w:hAnsi="Times New Roman" w:cs="Times New Roman"/>
          <w:rtl/>
        </w:rPr>
        <w:t>והשו"ע</w:t>
      </w:r>
      <w:proofErr w:type="spellEnd"/>
      <w:r w:rsidRPr="00EE431C">
        <w:rPr>
          <w:rFonts w:ascii="Times New Roman" w:hAnsi="Times New Roman" w:cs="Times New Roman"/>
          <w:rtl/>
        </w:rPr>
        <w:t xml:space="preserve"> שהכול דינו כמעי</w:t>
      </w:r>
      <w:r>
        <w:rPr>
          <w:rFonts w:ascii="Times New Roman" w:hAnsi="Times New Roman" w:cs="Times New Roman" w:hint="cs"/>
          <w:rtl/>
        </w:rPr>
        <w:t>י</w:t>
      </w:r>
      <w:r w:rsidRPr="00EE431C">
        <w:rPr>
          <w:rFonts w:ascii="Times New Roman" w:hAnsi="Times New Roman" w:cs="Times New Roman"/>
          <w:rtl/>
        </w:rPr>
        <w:t>ן.</w:t>
      </w:r>
      <w:r>
        <w:rPr>
          <w:rFonts w:ascii="Times New Roman" w:hAnsi="Times New Roman" w:cs="Times New Roman" w:hint="cs"/>
          <w:rtl/>
        </w:rPr>
        <w:t xml:space="preserve"> הוא עצמו מכריע כמחמירים. עיין עוד בזה בערוך השולחן יו"ד סימן </w:t>
      </w:r>
      <w:proofErr w:type="spellStart"/>
      <w:r>
        <w:rPr>
          <w:rFonts w:ascii="Times New Roman" w:hAnsi="Times New Roman" w:cs="Times New Roman" w:hint="cs"/>
          <w:rtl/>
        </w:rPr>
        <w:t>רא</w:t>
      </w:r>
      <w:proofErr w:type="spellEnd"/>
      <w:r>
        <w:rPr>
          <w:rFonts w:ascii="Times New Roman" w:hAnsi="Times New Roman" w:cs="Times New Roman" w:hint="cs"/>
          <w:rtl/>
        </w:rPr>
        <w:t>, סעיפים לה-לו.</w:t>
      </w:r>
    </w:p>
  </w:footnote>
  <w:footnote w:id="18">
    <w:p w14:paraId="22B46955" w14:textId="77777777" w:rsidR="004B2F90" w:rsidRPr="003D3B49" w:rsidRDefault="004B2F90" w:rsidP="004B2F90">
      <w:pPr>
        <w:pStyle w:val="a4"/>
        <w:spacing w:line="360" w:lineRule="auto"/>
        <w:rPr>
          <w:rFonts w:ascii="Times New Roman" w:hAnsi="Times New Roman" w:cs="Times New Roman"/>
        </w:rPr>
      </w:pPr>
      <w:r w:rsidRPr="003D3B49">
        <w:rPr>
          <w:rStyle w:val="a6"/>
          <w:rFonts w:ascii="Times New Roman" w:hAnsi="Times New Roman" w:cs="Times New Roman"/>
        </w:rPr>
        <w:footnoteRef/>
      </w:r>
      <w:r w:rsidRPr="003D3B49">
        <w:rPr>
          <w:rFonts w:ascii="Times New Roman" w:hAnsi="Times New Roman" w:cs="Times New Roman"/>
          <w:rtl/>
        </w:rPr>
        <w:t xml:space="preserve"> </w:t>
      </w:r>
      <w:r w:rsidRPr="003D3B49">
        <w:rPr>
          <w:rFonts w:ascii="Times New Roman" w:hAnsi="Times New Roman" w:cs="Times New Roman"/>
          <w:rtl/>
        </w:rPr>
        <w:t xml:space="preserve">לשיטת </w:t>
      </w:r>
      <w:proofErr w:type="spellStart"/>
      <w:r w:rsidRPr="003D3B49">
        <w:rPr>
          <w:rFonts w:ascii="Times New Roman" w:hAnsi="Times New Roman" w:cs="Times New Roman"/>
          <w:rtl/>
        </w:rPr>
        <w:t>הר"</w:t>
      </w:r>
      <w:r>
        <w:rPr>
          <w:rFonts w:ascii="Times New Roman" w:hAnsi="Times New Roman" w:cs="Times New Roman"/>
          <w:rtl/>
        </w:rPr>
        <w:t>ן</w:t>
      </w:r>
      <w:proofErr w:type="spellEnd"/>
      <w:r>
        <w:rPr>
          <w:rFonts w:ascii="Times New Roman" w:hAnsi="Times New Roman" w:cs="Times New Roman"/>
          <w:rtl/>
        </w:rPr>
        <w:t xml:space="preserve"> אפילו במקום שהתרח</w:t>
      </w:r>
      <w:r>
        <w:rPr>
          <w:rFonts w:ascii="Times New Roman" w:hAnsi="Times New Roman" w:cs="Times New Roman" w:hint="cs"/>
          <w:rtl/>
        </w:rPr>
        <w:t>ב</w:t>
      </w:r>
      <w:r w:rsidRPr="003D3B49">
        <w:rPr>
          <w:rFonts w:ascii="Times New Roman" w:hAnsi="Times New Roman" w:cs="Times New Roman"/>
          <w:rtl/>
        </w:rPr>
        <w:t xml:space="preserve"> דינו כמעי</w:t>
      </w:r>
      <w:r>
        <w:rPr>
          <w:rFonts w:ascii="Times New Roman" w:hAnsi="Times New Roman" w:cs="Times New Roman" w:hint="cs"/>
          <w:rtl/>
        </w:rPr>
        <w:t>י</w:t>
      </w:r>
      <w:r w:rsidRPr="003D3B49">
        <w:rPr>
          <w:rFonts w:ascii="Times New Roman" w:hAnsi="Times New Roman" w:cs="Times New Roman"/>
          <w:rtl/>
        </w:rPr>
        <w:t>ן.</w:t>
      </w:r>
    </w:p>
  </w:footnote>
  <w:footnote w:id="19">
    <w:p w14:paraId="7E39AC94" w14:textId="77777777" w:rsidR="004B2F90" w:rsidRPr="0032483F" w:rsidRDefault="004B2F90" w:rsidP="004B2F90">
      <w:pPr>
        <w:pStyle w:val="a4"/>
        <w:spacing w:line="360" w:lineRule="auto"/>
        <w:rPr>
          <w:rFonts w:ascii="David" w:hAnsi="David" w:cs="David"/>
          <w:rtl/>
        </w:rPr>
      </w:pPr>
      <w:r w:rsidRPr="00385D60">
        <w:rPr>
          <w:rStyle w:val="a6"/>
          <w:rFonts w:ascii="Times New Roman" w:hAnsi="Times New Roman" w:cs="Times New Roman"/>
        </w:rPr>
        <w:footnoteRef/>
      </w:r>
      <w:r w:rsidRPr="00385D60">
        <w:rPr>
          <w:rFonts w:ascii="Times New Roman" w:hAnsi="Times New Roman" w:cs="Times New Roman"/>
          <w:rtl/>
        </w:rPr>
        <w:t xml:space="preserve"> </w:t>
      </w:r>
      <w:r w:rsidRPr="00385D60">
        <w:rPr>
          <w:rFonts w:ascii="Times New Roman" w:hAnsi="Times New Roman" w:cs="Times New Roman"/>
          <w:rtl/>
        </w:rPr>
        <w:t>אפילו במקום הנביעה. אולם בעל האשכול מכשיר</w:t>
      </w:r>
      <w:r>
        <w:rPr>
          <w:rFonts w:ascii="Times New Roman" w:hAnsi="Times New Roman" w:cs="Times New Roman" w:hint="cs"/>
          <w:rtl/>
        </w:rPr>
        <w:t>:</w:t>
      </w:r>
      <w:r w:rsidRPr="00385D60">
        <w:rPr>
          <w:rFonts w:hint="cs"/>
          <w:rtl/>
        </w:rPr>
        <w:t xml:space="preserve"> </w:t>
      </w:r>
      <w:r w:rsidRPr="0032483F">
        <w:rPr>
          <w:rFonts w:ascii="David" w:hAnsi="David" w:cs="David"/>
          <w:rtl/>
        </w:rPr>
        <w:t xml:space="preserve">"ורק משום שאין דרך הנשים להפליג בספינות כדי לטבול עשה אבוה </w:t>
      </w:r>
      <w:proofErr w:type="spellStart"/>
      <w:r w:rsidRPr="0032483F">
        <w:rPr>
          <w:rFonts w:ascii="David" w:hAnsi="David" w:cs="David"/>
          <w:rtl/>
        </w:rPr>
        <w:t>דשמואל</w:t>
      </w:r>
      <w:proofErr w:type="spellEnd"/>
      <w:r w:rsidRPr="0032483F">
        <w:rPr>
          <w:rFonts w:ascii="David" w:hAnsi="David" w:cs="David"/>
          <w:rtl/>
        </w:rPr>
        <w:t xml:space="preserve"> מקוואות לבנותיו" </w:t>
      </w:r>
      <w:r w:rsidRPr="0032483F">
        <w:rPr>
          <w:rFonts w:asciiTheme="majorBidi" w:hAnsiTheme="majorBidi" w:cstheme="majorBidi"/>
          <w:rtl/>
        </w:rPr>
        <w:t>(הלכה ברורה שבת).</w:t>
      </w:r>
      <w:r>
        <w:rPr>
          <w:rFonts w:ascii="David" w:hAnsi="David" w:cs="David" w:hint="cs"/>
          <w:rtl/>
        </w:rPr>
        <w:t xml:space="preserve"> </w:t>
      </w:r>
      <w:r w:rsidRPr="003D3B49">
        <w:rPr>
          <w:rFonts w:asciiTheme="majorBidi" w:hAnsiTheme="majorBidi" w:cstheme="majorBidi"/>
          <w:rtl/>
        </w:rPr>
        <w:t xml:space="preserve">שיטת </w:t>
      </w:r>
      <w:proofErr w:type="spellStart"/>
      <w:r w:rsidRPr="003D3B49">
        <w:rPr>
          <w:rFonts w:asciiTheme="majorBidi" w:hAnsiTheme="majorBidi" w:cstheme="majorBidi"/>
          <w:rtl/>
        </w:rPr>
        <w:t>הראב"ד</w:t>
      </w:r>
      <w:proofErr w:type="spellEnd"/>
      <w:r w:rsidRPr="003D3B49">
        <w:rPr>
          <w:rFonts w:asciiTheme="majorBidi" w:hAnsiTheme="majorBidi" w:cstheme="majorBidi"/>
          <w:rtl/>
        </w:rPr>
        <w:t xml:space="preserve"> היא שבמקום שהיה זוחל אף בתשרי </w:t>
      </w:r>
      <w:r>
        <w:rPr>
          <w:rFonts w:asciiTheme="majorBidi" w:hAnsiTheme="majorBidi" w:cstheme="majorBidi" w:hint="cs"/>
          <w:rtl/>
        </w:rPr>
        <w:t xml:space="preserve">- </w:t>
      </w:r>
      <w:r w:rsidRPr="003D3B49">
        <w:rPr>
          <w:rFonts w:asciiTheme="majorBidi" w:hAnsiTheme="majorBidi" w:cstheme="majorBidi"/>
          <w:rtl/>
        </w:rPr>
        <w:t>מטהר אף בזוחלים, ובמה שהתחדש מטהר באשבורן.</w:t>
      </w:r>
    </w:p>
    <w:p w14:paraId="059EADA5" w14:textId="77777777" w:rsidR="004B2F90" w:rsidRPr="00385D60" w:rsidRDefault="004B2F90" w:rsidP="004B2F90">
      <w:pPr>
        <w:pStyle w:val="a4"/>
      </w:pPr>
    </w:p>
  </w:footnote>
  <w:footnote w:id="20">
    <w:p w14:paraId="33783A6E" w14:textId="77777777" w:rsidR="004B2F90" w:rsidRPr="001A3ADB" w:rsidRDefault="004B2F90" w:rsidP="004B2F90">
      <w:pPr>
        <w:pStyle w:val="a4"/>
      </w:pPr>
      <w:r w:rsidRPr="001A3ADB">
        <w:rPr>
          <w:rStyle w:val="a6"/>
        </w:rPr>
        <w:footnoteRef/>
      </w:r>
      <w:r w:rsidRPr="001A3ADB">
        <w:rPr>
          <w:rtl/>
        </w:rPr>
        <w:t xml:space="preserve"> </w:t>
      </w:r>
      <w:proofErr w:type="spellStart"/>
      <w:r w:rsidRPr="001A3ADB">
        <w:rPr>
          <w:rFonts w:asciiTheme="majorBidi" w:hAnsiTheme="majorBidi" w:cs="Times New Roman"/>
          <w:rtl/>
        </w:rPr>
        <w:t>ר"ש</w:t>
      </w:r>
      <w:proofErr w:type="spellEnd"/>
      <w:r w:rsidRPr="001A3ADB">
        <w:rPr>
          <w:rFonts w:asciiTheme="majorBidi" w:hAnsiTheme="majorBidi" w:cs="Times New Roman"/>
          <w:rtl/>
        </w:rPr>
        <w:t xml:space="preserve"> מסכת מקוואות פרק ה משנה ג</w:t>
      </w:r>
      <w:r w:rsidRPr="001A3ADB">
        <w:rPr>
          <w:rFonts w:asciiTheme="majorBidi" w:hAnsiTheme="majorBidi" w:cs="Times New Roman" w:hint="cs"/>
          <w:rtl/>
        </w:rPr>
        <w:t>.</w:t>
      </w:r>
      <w:r w:rsidRPr="001A3ADB">
        <w:rPr>
          <w:rFonts w:hint="cs"/>
          <w:rtl/>
        </w:rPr>
        <w:t xml:space="preserve"> </w:t>
      </w:r>
      <w:r w:rsidRPr="001A3ADB">
        <w:rPr>
          <w:rFonts w:asciiTheme="majorBidi" w:hAnsiTheme="majorBidi" w:cstheme="majorBidi"/>
          <w:rtl/>
        </w:rPr>
        <w:t xml:space="preserve">ואולי היא </w:t>
      </w:r>
      <w:proofErr w:type="spellStart"/>
      <w:r w:rsidRPr="001A3ADB">
        <w:rPr>
          <w:rFonts w:asciiTheme="majorBidi" w:hAnsiTheme="majorBidi" w:cstheme="majorBidi"/>
          <w:rtl/>
        </w:rPr>
        <w:t>היא</w:t>
      </w:r>
      <w:proofErr w:type="spellEnd"/>
      <w:r w:rsidRPr="001A3ADB">
        <w:rPr>
          <w:rFonts w:asciiTheme="majorBidi" w:hAnsiTheme="majorBidi" w:cstheme="majorBidi"/>
          <w:rtl/>
        </w:rPr>
        <w:t xml:space="preserve"> כוונת </w:t>
      </w:r>
      <w:proofErr w:type="spellStart"/>
      <w:r w:rsidRPr="001A3ADB">
        <w:rPr>
          <w:rFonts w:asciiTheme="majorBidi" w:hAnsiTheme="majorBidi" w:cstheme="majorBidi"/>
          <w:rtl/>
        </w:rPr>
        <w:t>הריטב"א</w:t>
      </w:r>
      <w:proofErr w:type="spellEnd"/>
      <w:r w:rsidRPr="001A3ADB">
        <w:rPr>
          <w:rFonts w:asciiTheme="majorBidi" w:hAnsiTheme="majorBidi" w:cstheme="majorBidi"/>
          <w:rtl/>
        </w:rPr>
        <w:t xml:space="preserve"> אם לא גורסים ב</w:t>
      </w:r>
      <w:r w:rsidRPr="001A3ADB">
        <w:rPr>
          <w:rFonts w:asciiTheme="majorBidi" w:hAnsiTheme="majorBidi" w:cstheme="majorBidi" w:hint="cs"/>
          <w:rtl/>
        </w:rPr>
        <w:t>דבריו: "</w:t>
      </w:r>
      <w:r w:rsidRPr="001A3ADB">
        <w:rPr>
          <w:rFonts w:ascii="David" w:hAnsi="David" w:cs="David"/>
          <w:rtl/>
        </w:rPr>
        <w:t>[והוסיף עליו מים]</w:t>
      </w:r>
      <w:r w:rsidRPr="001A3ADB">
        <w:rPr>
          <w:rFonts w:hint="cs"/>
          <w:rtl/>
        </w:rPr>
        <w:t>".</w:t>
      </w:r>
    </w:p>
  </w:footnote>
  <w:footnote w:id="21">
    <w:p w14:paraId="26665D3D" w14:textId="77777777" w:rsidR="004B2F90" w:rsidRPr="003871D5" w:rsidRDefault="004B2F90" w:rsidP="004B2F90">
      <w:pPr>
        <w:pStyle w:val="a4"/>
        <w:spacing w:line="360" w:lineRule="auto"/>
        <w:rPr>
          <w:rFonts w:ascii="Times New Roman" w:hAnsi="Times New Roman" w:cs="Times New Roman"/>
          <w:rtl/>
        </w:rPr>
      </w:pPr>
      <w:r w:rsidRPr="003871D5">
        <w:rPr>
          <w:rStyle w:val="a6"/>
          <w:rFonts w:ascii="Times New Roman" w:hAnsi="Times New Roman" w:cs="Times New Roman"/>
        </w:rPr>
        <w:footnoteRef/>
      </w:r>
      <w:r w:rsidRPr="003871D5">
        <w:rPr>
          <w:rFonts w:ascii="Times New Roman" w:hAnsi="Times New Roman" w:cs="Times New Roman"/>
          <w:rtl/>
        </w:rPr>
        <w:t xml:space="preserve"> </w:t>
      </w:r>
      <w:r w:rsidRPr="003871D5">
        <w:rPr>
          <w:rFonts w:ascii="Times New Roman" w:hAnsi="Times New Roman" w:cs="Times New Roman"/>
          <w:rtl/>
        </w:rPr>
        <w:t>רש"י שבת סה</w:t>
      </w:r>
      <w:r>
        <w:rPr>
          <w:rFonts w:ascii="Times New Roman" w:hAnsi="Times New Roman" w:cs="Times New Roman" w:hint="cs"/>
          <w:rtl/>
        </w:rPr>
        <w:t>,</w:t>
      </w:r>
      <w:r w:rsidRPr="003871D5">
        <w:rPr>
          <w:rFonts w:ascii="Times New Roman" w:hAnsi="Times New Roman" w:cs="Times New Roman"/>
          <w:rtl/>
        </w:rPr>
        <w:t xml:space="preserve"> ב ד"ה </w:t>
      </w:r>
      <w:proofErr w:type="spellStart"/>
      <w:r w:rsidRPr="003871D5">
        <w:rPr>
          <w:rFonts w:ascii="Times New Roman" w:hAnsi="Times New Roman" w:cs="Times New Roman"/>
          <w:rtl/>
        </w:rPr>
        <w:t>מטרא</w:t>
      </w:r>
      <w:proofErr w:type="spellEnd"/>
      <w:r w:rsidRPr="003871D5">
        <w:rPr>
          <w:rFonts w:ascii="Times New Roman" w:hAnsi="Times New Roman" w:cs="Times New Roman"/>
          <w:rtl/>
        </w:rPr>
        <w:t>.</w:t>
      </w:r>
    </w:p>
  </w:footnote>
  <w:footnote w:id="22">
    <w:p w14:paraId="4013A761" w14:textId="77777777" w:rsidR="004B2F90" w:rsidRPr="00385D60" w:rsidRDefault="004B2F90" w:rsidP="004B2F90">
      <w:pPr>
        <w:rPr>
          <w:rFonts w:ascii="Times New Roman" w:hAnsi="Times New Roman" w:cs="Times New Roman"/>
          <w:sz w:val="20"/>
          <w:szCs w:val="20"/>
        </w:rPr>
      </w:pPr>
      <w:r w:rsidRPr="003871D5">
        <w:rPr>
          <w:rStyle w:val="a6"/>
          <w:rFonts w:ascii="Times New Roman" w:hAnsi="Times New Roman" w:cs="Times New Roman"/>
          <w:sz w:val="20"/>
          <w:szCs w:val="20"/>
        </w:rPr>
        <w:footnoteRef/>
      </w:r>
      <w:r w:rsidRPr="003871D5">
        <w:rPr>
          <w:rFonts w:ascii="Times New Roman" w:hAnsi="Times New Roman" w:cs="Times New Roman"/>
          <w:sz w:val="20"/>
          <w:szCs w:val="20"/>
          <w:rtl/>
        </w:rPr>
        <w:t xml:space="preserve"> </w:t>
      </w:r>
      <w:r w:rsidRPr="003871D5">
        <w:rPr>
          <w:rFonts w:ascii="Times New Roman" w:hAnsi="Times New Roman" w:cs="Times New Roman"/>
          <w:sz w:val="20"/>
          <w:szCs w:val="20"/>
          <w:rtl/>
        </w:rPr>
        <w:t xml:space="preserve">רש"י </w:t>
      </w:r>
      <w:proofErr w:type="spellStart"/>
      <w:r w:rsidRPr="003871D5">
        <w:rPr>
          <w:rFonts w:ascii="Times New Roman" w:hAnsi="Times New Roman" w:cs="Times New Roman"/>
          <w:sz w:val="20"/>
          <w:szCs w:val="20"/>
          <w:rtl/>
        </w:rPr>
        <w:t>נה</w:t>
      </w:r>
      <w:proofErr w:type="spellEnd"/>
      <w:r>
        <w:rPr>
          <w:rFonts w:ascii="Times New Roman" w:hAnsi="Times New Roman" w:cs="Times New Roman" w:hint="cs"/>
          <w:sz w:val="20"/>
          <w:szCs w:val="20"/>
          <w:rtl/>
        </w:rPr>
        <w:t>,</w:t>
      </w:r>
      <w:r w:rsidRPr="003871D5">
        <w:rPr>
          <w:rFonts w:ascii="Times New Roman" w:hAnsi="Times New Roman" w:cs="Times New Roman"/>
          <w:sz w:val="20"/>
          <w:szCs w:val="20"/>
          <w:rtl/>
        </w:rPr>
        <w:t xml:space="preserve"> ב ד"ה אלא פרת.</w:t>
      </w:r>
    </w:p>
  </w:footnote>
  <w:footnote w:id="23">
    <w:p w14:paraId="4D09133F" w14:textId="77777777" w:rsidR="004B2F90" w:rsidRPr="00385D60" w:rsidRDefault="004B2F90" w:rsidP="004B2F90">
      <w:pPr>
        <w:pStyle w:val="a4"/>
        <w:spacing w:line="360" w:lineRule="auto"/>
        <w:rPr>
          <w:rFonts w:asciiTheme="majorBidi" w:hAnsiTheme="majorBidi" w:cstheme="majorBidi"/>
          <w:rtl/>
        </w:rPr>
      </w:pPr>
      <w:r w:rsidRPr="00385D60">
        <w:rPr>
          <w:rStyle w:val="a6"/>
          <w:rFonts w:asciiTheme="majorBidi" w:hAnsiTheme="majorBidi" w:cstheme="majorBidi"/>
        </w:rPr>
        <w:footnoteRef/>
      </w:r>
      <w:r w:rsidRPr="00385D60">
        <w:rPr>
          <w:rFonts w:asciiTheme="majorBidi" w:hAnsiTheme="majorBidi" w:cstheme="majorBidi"/>
          <w:rtl/>
        </w:rPr>
        <w:t xml:space="preserve"> </w:t>
      </w:r>
      <w:r w:rsidRPr="00385D60">
        <w:rPr>
          <w:rFonts w:asciiTheme="majorBidi" w:hAnsiTheme="majorBidi" w:cstheme="majorBidi"/>
          <w:rtl/>
        </w:rPr>
        <w:t>הלכה ברורה שבת.</w:t>
      </w:r>
      <w:r>
        <w:rPr>
          <w:rFonts w:asciiTheme="majorBidi" w:hAnsiTheme="majorBidi" w:cstheme="majorBidi" w:hint="cs"/>
          <w:rtl/>
        </w:rPr>
        <w:t xml:space="preserve"> לשיטת </w:t>
      </w:r>
      <w:proofErr w:type="spellStart"/>
      <w:r>
        <w:rPr>
          <w:rFonts w:asciiTheme="majorBidi" w:hAnsiTheme="majorBidi" w:cstheme="majorBidi" w:hint="cs"/>
          <w:rtl/>
        </w:rPr>
        <w:t>הר"ן</w:t>
      </w:r>
      <w:proofErr w:type="spellEnd"/>
      <w:r>
        <w:rPr>
          <w:rFonts w:asciiTheme="majorBidi" w:hAnsiTheme="majorBidi" w:cstheme="majorBidi" w:hint="cs"/>
          <w:rtl/>
        </w:rPr>
        <w:t xml:space="preserve"> מי שאינו בקיא רשאי שלא </w:t>
      </w:r>
      <w:r w:rsidRPr="00FE5978">
        <w:rPr>
          <w:rFonts w:asciiTheme="majorBidi" w:hAnsiTheme="majorBidi" w:cstheme="majorBidi" w:hint="cs"/>
          <w:b/>
          <w:bCs/>
          <w:rtl/>
        </w:rPr>
        <w:t>לחשוש</w:t>
      </w:r>
      <w:r>
        <w:rPr>
          <w:rFonts w:asciiTheme="majorBidi" w:hAnsiTheme="majorBidi" w:cstheme="majorBidi" w:hint="cs"/>
          <w:rtl/>
        </w:rPr>
        <w:t xml:space="preserve"> בתשרי שמא רבו הנוטפים.</w:t>
      </w:r>
    </w:p>
  </w:footnote>
  <w:footnote w:id="24">
    <w:p w14:paraId="70343E03" w14:textId="77777777" w:rsidR="004B2F90" w:rsidRPr="00385D60" w:rsidRDefault="004B2F90" w:rsidP="004B2F90">
      <w:pPr>
        <w:pStyle w:val="a4"/>
        <w:spacing w:line="360" w:lineRule="auto"/>
        <w:rPr>
          <w:rFonts w:asciiTheme="majorBidi" w:hAnsiTheme="majorBidi" w:cstheme="majorBidi"/>
        </w:rPr>
      </w:pPr>
      <w:r w:rsidRPr="00385D60">
        <w:rPr>
          <w:rStyle w:val="a6"/>
          <w:rFonts w:asciiTheme="majorBidi" w:hAnsiTheme="majorBidi" w:cstheme="majorBidi"/>
        </w:rPr>
        <w:footnoteRef/>
      </w:r>
      <w:r w:rsidRPr="00385D60">
        <w:rPr>
          <w:rFonts w:asciiTheme="majorBidi" w:hAnsiTheme="majorBidi" w:cstheme="majorBidi"/>
          <w:rtl/>
        </w:rPr>
        <w:t xml:space="preserve"> </w:t>
      </w:r>
      <w:r w:rsidRPr="00385D60">
        <w:rPr>
          <w:rFonts w:asciiTheme="majorBidi" w:hAnsiTheme="majorBidi" w:cstheme="majorBidi"/>
          <w:rtl/>
        </w:rPr>
        <w:t>תוספות נו</w:t>
      </w:r>
      <w:r>
        <w:rPr>
          <w:rFonts w:asciiTheme="majorBidi" w:hAnsiTheme="majorBidi" w:cstheme="majorBidi" w:hint="cs"/>
          <w:rtl/>
        </w:rPr>
        <w:t xml:space="preserve">, ב </w:t>
      </w:r>
      <w:r w:rsidRPr="00385D60">
        <w:rPr>
          <w:rFonts w:asciiTheme="majorBidi" w:hAnsiTheme="majorBidi" w:cstheme="majorBidi"/>
          <w:rtl/>
        </w:rPr>
        <w:t>ד"ה אין</w:t>
      </w:r>
      <w:r>
        <w:rPr>
          <w:rFonts w:asciiTheme="majorBidi" w:hAnsiTheme="majorBidi" w:cstheme="majorBidi" w:hint="cs"/>
          <w:rtl/>
        </w:rPr>
        <w:t>.</w:t>
      </w:r>
    </w:p>
  </w:footnote>
  <w:footnote w:id="25">
    <w:p w14:paraId="1F3BE909" w14:textId="77777777" w:rsidR="004B2F90" w:rsidRPr="00385D60" w:rsidRDefault="004B2F90" w:rsidP="004B2F90">
      <w:pPr>
        <w:pStyle w:val="a4"/>
        <w:spacing w:line="360" w:lineRule="auto"/>
        <w:rPr>
          <w:rFonts w:asciiTheme="majorBidi" w:hAnsiTheme="majorBidi" w:cstheme="majorBidi"/>
        </w:rPr>
      </w:pPr>
      <w:r w:rsidRPr="00385D60">
        <w:rPr>
          <w:rStyle w:val="a6"/>
          <w:rFonts w:asciiTheme="majorBidi" w:hAnsiTheme="majorBidi" w:cstheme="majorBidi"/>
        </w:rPr>
        <w:footnoteRef/>
      </w:r>
      <w:r w:rsidRPr="00385D60">
        <w:rPr>
          <w:rFonts w:asciiTheme="majorBidi" w:hAnsiTheme="majorBidi" w:cstheme="majorBidi"/>
          <w:rtl/>
        </w:rPr>
        <w:t xml:space="preserve"> </w:t>
      </w:r>
      <w:r w:rsidRPr="00385D60">
        <w:rPr>
          <w:rFonts w:asciiTheme="majorBidi" w:hAnsiTheme="majorBidi" w:cstheme="majorBidi"/>
          <w:rtl/>
        </w:rPr>
        <w:t>שמא יבואו לטבול ב</w:t>
      </w:r>
      <w:r>
        <w:rPr>
          <w:rFonts w:asciiTheme="majorBidi" w:hAnsiTheme="majorBidi" w:cstheme="majorBidi" w:hint="cs"/>
          <w:rtl/>
        </w:rPr>
        <w:t>מים שנקוו שאין להם נביעה.</w:t>
      </w:r>
    </w:p>
  </w:footnote>
  <w:footnote w:id="26">
    <w:p w14:paraId="5867C021" w14:textId="77777777" w:rsidR="004B2F90" w:rsidRPr="00385D60" w:rsidRDefault="004B2F90" w:rsidP="004B2F90">
      <w:pPr>
        <w:pStyle w:val="a4"/>
        <w:rPr>
          <w:rFonts w:ascii="David" w:hAnsi="David" w:cs="David"/>
        </w:rPr>
      </w:pPr>
      <w:r w:rsidRPr="00385D60">
        <w:rPr>
          <w:rStyle w:val="a6"/>
          <w:rFonts w:asciiTheme="majorBidi" w:hAnsiTheme="majorBidi" w:cstheme="majorBidi"/>
        </w:rPr>
        <w:footnoteRef/>
      </w:r>
      <w:r w:rsidRPr="00385D60">
        <w:rPr>
          <w:rFonts w:asciiTheme="majorBidi" w:hAnsiTheme="majorBidi" w:cstheme="majorBidi"/>
          <w:rtl/>
        </w:rPr>
        <w:t xml:space="preserve"> </w:t>
      </w:r>
      <w:r w:rsidRPr="00385D60">
        <w:rPr>
          <w:rFonts w:asciiTheme="majorBidi" w:hAnsiTheme="majorBidi" w:cstheme="majorBidi"/>
          <w:rtl/>
        </w:rPr>
        <w:t xml:space="preserve">ישנן כאן דעות ביניים בעניין היישום של הכלל 'קמא </w:t>
      </w:r>
      <w:proofErr w:type="spellStart"/>
      <w:r w:rsidRPr="00385D60">
        <w:rPr>
          <w:rFonts w:asciiTheme="majorBidi" w:hAnsiTheme="majorBidi" w:cstheme="majorBidi"/>
          <w:rtl/>
        </w:rPr>
        <w:t>קמא</w:t>
      </w:r>
      <w:proofErr w:type="spellEnd"/>
      <w:r w:rsidRPr="00385D60">
        <w:rPr>
          <w:rFonts w:asciiTheme="majorBidi" w:hAnsiTheme="majorBidi" w:cstheme="majorBidi"/>
          <w:rtl/>
        </w:rPr>
        <w:t xml:space="preserve"> בטיל'.</w:t>
      </w:r>
      <w:r>
        <w:rPr>
          <w:rFonts w:hint="cs"/>
          <w:rtl/>
        </w:rPr>
        <w:t xml:space="preserve"> </w:t>
      </w:r>
      <w:r w:rsidRPr="00385D60">
        <w:rPr>
          <w:rFonts w:ascii="David" w:hAnsi="David" w:cs="David"/>
          <w:rtl/>
        </w:rPr>
        <w:t>"</w:t>
      </w:r>
      <w:proofErr w:type="spellStart"/>
      <w:r w:rsidRPr="00385D60">
        <w:rPr>
          <w:rFonts w:ascii="David" w:hAnsi="David" w:cs="David"/>
          <w:rtl/>
        </w:rPr>
        <w:t>הרשב"א</w:t>
      </w:r>
      <w:proofErr w:type="spellEnd"/>
      <w:r w:rsidRPr="00385D60">
        <w:rPr>
          <w:rFonts w:ascii="David" w:hAnsi="David" w:cs="David"/>
          <w:rtl/>
        </w:rPr>
        <w:t xml:space="preserve"> והמאירי בשם קצת חכמי צרפת כותבים שעל טפטוף רצוף של גשם אין אומרים "קמא </w:t>
      </w:r>
      <w:proofErr w:type="spellStart"/>
      <w:r w:rsidRPr="00385D60">
        <w:rPr>
          <w:rFonts w:ascii="David" w:hAnsi="David" w:cs="David"/>
          <w:rtl/>
        </w:rPr>
        <w:t>קמא</w:t>
      </w:r>
      <w:proofErr w:type="spellEnd"/>
      <w:r w:rsidRPr="00385D60">
        <w:rPr>
          <w:rFonts w:ascii="David" w:hAnsi="David" w:cs="David"/>
          <w:rtl/>
        </w:rPr>
        <w:t xml:space="preserve"> בטיל", ובעל ספר יראים מחלק בין טפטוף שהוא בידי אדם שבידו להפסיקו בכל רגע ואינו נחשב כאילו נפל בבת אחת, לבין טפטוף בידי שמים, שנחשב כאילו נפל בבת אחת" (הלכה ברורה, שבת).</w:t>
      </w:r>
    </w:p>
  </w:footnote>
  <w:footnote w:id="27">
    <w:p w14:paraId="1F42A53B" w14:textId="77777777" w:rsidR="004B2F90" w:rsidRPr="00EE431C" w:rsidRDefault="004B2F90" w:rsidP="004B2F90">
      <w:pPr>
        <w:pStyle w:val="a4"/>
        <w:spacing w:line="360" w:lineRule="auto"/>
        <w:rPr>
          <w:rFonts w:asciiTheme="majorBidi" w:hAnsiTheme="majorBidi" w:cstheme="majorBidi"/>
          <w:rtl/>
        </w:rPr>
      </w:pPr>
      <w:r w:rsidRPr="00EE431C">
        <w:rPr>
          <w:rStyle w:val="a6"/>
          <w:rFonts w:asciiTheme="majorBidi" w:hAnsiTheme="majorBidi" w:cstheme="majorBidi"/>
        </w:rPr>
        <w:footnoteRef/>
      </w:r>
      <w:r w:rsidRPr="00EE431C">
        <w:rPr>
          <w:rFonts w:asciiTheme="majorBidi" w:hAnsiTheme="majorBidi" w:cstheme="majorBidi"/>
          <w:rtl/>
        </w:rPr>
        <w:t xml:space="preserve"> </w:t>
      </w:r>
      <w:proofErr w:type="spellStart"/>
      <w:r w:rsidRPr="00EE431C">
        <w:rPr>
          <w:rFonts w:asciiTheme="majorBidi" w:hAnsiTheme="majorBidi" w:cstheme="majorBidi"/>
          <w:rtl/>
        </w:rPr>
        <w:t>ר"ן</w:t>
      </w:r>
      <w:proofErr w:type="spellEnd"/>
      <w:r>
        <w:rPr>
          <w:rFonts w:asciiTheme="majorBidi" w:hAnsiTheme="majorBidi" w:cstheme="majorBidi"/>
          <w:rtl/>
        </w:rPr>
        <w:t xml:space="preserve"> </w:t>
      </w:r>
      <w:r w:rsidRPr="00EE431C">
        <w:rPr>
          <w:rFonts w:asciiTheme="majorBidi" w:hAnsiTheme="majorBidi" w:cstheme="majorBidi"/>
          <w:rtl/>
        </w:rPr>
        <w:t xml:space="preserve">שבת </w:t>
      </w:r>
      <w:proofErr w:type="spellStart"/>
      <w:r w:rsidRPr="00EE431C">
        <w:rPr>
          <w:rFonts w:asciiTheme="majorBidi" w:hAnsiTheme="majorBidi" w:cstheme="majorBidi"/>
          <w:rtl/>
        </w:rPr>
        <w:t>כט</w:t>
      </w:r>
      <w:proofErr w:type="spellEnd"/>
      <w:r>
        <w:rPr>
          <w:rFonts w:asciiTheme="majorBidi" w:hAnsiTheme="majorBidi" w:cstheme="majorBidi" w:hint="cs"/>
          <w:rtl/>
        </w:rPr>
        <w:t>,</w:t>
      </w:r>
      <w:r w:rsidRPr="00EE431C">
        <w:rPr>
          <w:rFonts w:asciiTheme="majorBidi" w:hAnsiTheme="majorBidi" w:cstheme="majorBidi"/>
          <w:rtl/>
        </w:rPr>
        <w:t xml:space="preserve"> ב מדפי </w:t>
      </w:r>
      <w:proofErr w:type="spellStart"/>
      <w:r w:rsidRPr="00EE431C">
        <w:rPr>
          <w:rFonts w:asciiTheme="majorBidi" w:hAnsiTheme="majorBidi" w:cstheme="majorBidi"/>
          <w:rtl/>
        </w:rPr>
        <w:t>הרי"ף</w:t>
      </w:r>
      <w:proofErr w:type="spellEnd"/>
      <w:r w:rsidRPr="00EE431C">
        <w:rPr>
          <w:rFonts w:asciiTheme="majorBidi" w:hAnsiTheme="majorBidi" w:cstheme="majorBidi"/>
          <w:rtl/>
        </w:rPr>
        <w:t xml:space="preserve"> ד"ה ולעניין הלכה.</w:t>
      </w:r>
    </w:p>
  </w:footnote>
  <w:footnote w:id="28">
    <w:p w14:paraId="5AC989D8" w14:textId="77777777" w:rsidR="004B2F90" w:rsidRPr="00EE431C" w:rsidRDefault="004B2F90" w:rsidP="004B2F90">
      <w:pPr>
        <w:pStyle w:val="a4"/>
        <w:spacing w:line="360" w:lineRule="auto"/>
        <w:rPr>
          <w:rFonts w:asciiTheme="majorBidi" w:hAnsiTheme="majorBidi" w:cstheme="majorBidi"/>
          <w:rtl/>
        </w:rPr>
      </w:pPr>
      <w:r w:rsidRPr="00EE431C">
        <w:rPr>
          <w:rStyle w:val="a6"/>
          <w:rFonts w:asciiTheme="majorBidi" w:hAnsiTheme="majorBidi" w:cstheme="majorBidi"/>
        </w:rPr>
        <w:footnoteRef/>
      </w:r>
      <w:r w:rsidRPr="00EE431C">
        <w:rPr>
          <w:rFonts w:asciiTheme="majorBidi" w:hAnsiTheme="majorBidi" w:cstheme="majorBidi"/>
          <w:rtl/>
        </w:rPr>
        <w:t xml:space="preserve"> </w:t>
      </w:r>
      <w:r w:rsidRPr="00EE431C">
        <w:rPr>
          <w:rFonts w:asciiTheme="majorBidi" w:hAnsiTheme="majorBidi" w:cstheme="majorBidi"/>
          <w:rtl/>
        </w:rPr>
        <w:t>רמב"ן שבת סה</w:t>
      </w:r>
      <w:r>
        <w:rPr>
          <w:rFonts w:asciiTheme="majorBidi" w:hAnsiTheme="majorBidi" w:cstheme="majorBidi" w:hint="cs"/>
          <w:rtl/>
        </w:rPr>
        <w:t>,</w:t>
      </w:r>
      <w:r w:rsidRPr="00EE431C">
        <w:rPr>
          <w:rFonts w:asciiTheme="majorBidi" w:hAnsiTheme="majorBidi" w:cstheme="majorBidi"/>
          <w:rtl/>
        </w:rPr>
        <w:t xml:space="preserve"> ב. כך מבין הגאון (יו"ד </w:t>
      </w:r>
      <w:proofErr w:type="spellStart"/>
      <w:r w:rsidRPr="00EE431C">
        <w:rPr>
          <w:rFonts w:asciiTheme="majorBidi" w:hAnsiTheme="majorBidi" w:cstheme="majorBidi"/>
          <w:rtl/>
        </w:rPr>
        <w:t>רא</w:t>
      </w:r>
      <w:proofErr w:type="spellEnd"/>
      <w:r w:rsidRPr="00EE431C">
        <w:rPr>
          <w:rFonts w:asciiTheme="majorBidi" w:hAnsiTheme="majorBidi" w:cstheme="majorBidi"/>
          <w:rtl/>
        </w:rPr>
        <w:t xml:space="preserve"> אות </w:t>
      </w:r>
      <w:proofErr w:type="spellStart"/>
      <w:r w:rsidRPr="00EE431C">
        <w:rPr>
          <w:rFonts w:asciiTheme="majorBidi" w:hAnsiTheme="majorBidi" w:cstheme="majorBidi"/>
          <w:rtl/>
        </w:rPr>
        <w:t>טז</w:t>
      </w:r>
      <w:proofErr w:type="spellEnd"/>
      <w:r w:rsidRPr="00EE431C">
        <w:rPr>
          <w:rFonts w:asciiTheme="majorBidi" w:hAnsiTheme="majorBidi" w:cstheme="majorBidi"/>
          <w:rtl/>
        </w:rPr>
        <w:t>)</w:t>
      </w:r>
      <w:r>
        <w:rPr>
          <w:rFonts w:asciiTheme="majorBidi" w:hAnsiTheme="majorBidi" w:cstheme="majorBidi" w:hint="cs"/>
          <w:rtl/>
        </w:rPr>
        <w:t xml:space="preserve"> </w:t>
      </w:r>
      <w:r w:rsidRPr="00EE431C">
        <w:rPr>
          <w:rFonts w:asciiTheme="majorBidi" w:hAnsiTheme="majorBidi" w:cstheme="majorBidi"/>
          <w:rtl/>
        </w:rPr>
        <w:t xml:space="preserve">גם בדעת הרמב"ם </w:t>
      </w:r>
      <w:proofErr w:type="spellStart"/>
      <w:r w:rsidRPr="00EE431C">
        <w:rPr>
          <w:rFonts w:asciiTheme="majorBidi" w:hAnsiTheme="majorBidi" w:cstheme="majorBidi"/>
          <w:rtl/>
        </w:rPr>
        <w:t>והשו"ע</w:t>
      </w:r>
      <w:proofErr w:type="spellEnd"/>
      <w:r w:rsidRPr="00EE431C">
        <w:rPr>
          <w:rFonts w:asciiTheme="majorBidi" w:hAnsiTheme="majorBidi" w:cstheme="majorBidi"/>
          <w:rtl/>
        </w:rPr>
        <w:t>. נרחיב על כך בהמשך.</w:t>
      </w:r>
      <w:r>
        <w:rPr>
          <w:rFonts w:asciiTheme="majorBidi" w:hAnsiTheme="majorBidi" w:cstheme="majorBidi" w:hint="cs"/>
          <w:rtl/>
        </w:rPr>
        <w:t xml:space="preserve"> נימוק נוסף הוא הטענה ששמואל עצמו התכוון לאסור למעשה.</w:t>
      </w:r>
    </w:p>
  </w:footnote>
  <w:footnote w:id="29">
    <w:p w14:paraId="00BA1344" w14:textId="77777777" w:rsidR="004B2F90" w:rsidRPr="005A4026" w:rsidRDefault="004B2F90" w:rsidP="004B2F90">
      <w:pPr>
        <w:pStyle w:val="a4"/>
        <w:spacing w:line="360" w:lineRule="auto"/>
        <w:rPr>
          <w:rFonts w:asciiTheme="majorBidi" w:hAnsiTheme="majorBidi" w:cstheme="majorBidi"/>
          <w:rtl/>
        </w:rPr>
      </w:pPr>
      <w:r w:rsidRPr="005A4026">
        <w:rPr>
          <w:rStyle w:val="a6"/>
          <w:rFonts w:asciiTheme="majorBidi" w:hAnsiTheme="majorBidi" w:cstheme="majorBidi"/>
        </w:rPr>
        <w:footnoteRef/>
      </w:r>
      <w:r w:rsidRPr="005A4026">
        <w:rPr>
          <w:rFonts w:asciiTheme="majorBidi" w:hAnsiTheme="majorBidi" w:cstheme="majorBidi"/>
          <w:rtl/>
        </w:rPr>
        <w:t xml:space="preserve"> </w:t>
      </w:r>
      <w:r w:rsidRPr="005A4026">
        <w:rPr>
          <w:rFonts w:asciiTheme="majorBidi" w:hAnsiTheme="majorBidi" w:cstheme="majorBidi"/>
          <w:rtl/>
        </w:rPr>
        <w:t>תרומת הדשן סימן רנד.</w:t>
      </w:r>
    </w:p>
  </w:footnote>
  <w:footnote w:id="30">
    <w:p w14:paraId="7D81CB7A" w14:textId="77777777" w:rsidR="004B2F90" w:rsidRPr="005A4026" w:rsidRDefault="004B2F90" w:rsidP="004B2F90">
      <w:pPr>
        <w:rPr>
          <w:rFonts w:asciiTheme="majorBidi" w:hAnsiTheme="majorBidi" w:cstheme="majorBidi"/>
          <w:sz w:val="20"/>
          <w:szCs w:val="20"/>
          <w:rtl/>
        </w:rPr>
      </w:pPr>
      <w:r w:rsidRPr="005A4026">
        <w:rPr>
          <w:rStyle w:val="a6"/>
          <w:rFonts w:asciiTheme="majorBidi" w:hAnsiTheme="majorBidi" w:cstheme="majorBidi"/>
          <w:sz w:val="20"/>
          <w:szCs w:val="20"/>
        </w:rPr>
        <w:footnoteRef/>
      </w:r>
      <w:r w:rsidRPr="005A4026">
        <w:rPr>
          <w:rFonts w:asciiTheme="majorBidi" w:hAnsiTheme="majorBidi" w:cstheme="majorBidi"/>
          <w:sz w:val="20"/>
          <w:szCs w:val="20"/>
          <w:rtl/>
        </w:rPr>
        <w:t xml:space="preserve"> </w:t>
      </w:r>
      <w:r w:rsidRPr="005A4026">
        <w:rPr>
          <w:rFonts w:asciiTheme="majorBidi" w:hAnsiTheme="majorBidi" w:cstheme="majorBidi"/>
          <w:sz w:val="20"/>
          <w:szCs w:val="20"/>
          <w:rtl/>
        </w:rPr>
        <w:t xml:space="preserve">רמב"ם </w:t>
      </w:r>
      <w:r>
        <w:rPr>
          <w:rFonts w:asciiTheme="majorBidi" w:hAnsiTheme="majorBidi" w:cstheme="majorBidi" w:hint="cs"/>
          <w:sz w:val="20"/>
          <w:szCs w:val="20"/>
          <w:rtl/>
        </w:rPr>
        <w:t>הלכות</w:t>
      </w:r>
      <w:r w:rsidRPr="005A4026">
        <w:rPr>
          <w:rFonts w:asciiTheme="majorBidi" w:hAnsiTheme="majorBidi" w:cstheme="majorBidi"/>
          <w:sz w:val="20"/>
          <w:szCs w:val="20"/>
          <w:rtl/>
        </w:rPr>
        <w:t xml:space="preserve"> מקוואות פרק ט הלכות יא, </w:t>
      </w:r>
      <w:proofErr w:type="spellStart"/>
      <w:r w:rsidRPr="005A4026">
        <w:rPr>
          <w:rFonts w:asciiTheme="majorBidi" w:hAnsiTheme="majorBidi" w:cstheme="majorBidi"/>
          <w:sz w:val="20"/>
          <w:szCs w:val="20"/>
          <w:rtl/>
        </w:rPr>
        <w:t>יג</w:t>
      </w:r>
      <w:proofErr w:type="spellEnd"/>
      <w:r w:rsidRPr="005A4026">
        <w:rPr>
          <w:rFonts w:asciiTheme="majorBidi" w:hAnsiTheme="majorBidi" w:cstheme="majorBidi"/>
          <w:sz w:val="20"/>
          <w:szCs w:val="20"/>
          <w:rtl/>
        </w:rPr>
        <w:t>.</w:t>
      </w:r>
    </w:p>
  </w:footnote>
  <w:footnote w:id="31">
    <w:p w14:paraId="7767F4DD" w14:textId="77777777" w:rsidR="004B2F90" w:rsidRDefault="004B2F90" w:rsidP="004B2F90">
      <w:pPr>
        <w:pStyle w:val="a4"/>
        <w:spacing w:line="360" w:lineRule="auto"/>
      </w:pPr>
      <w:r w:rsidRPr="005A4026">
        <w:rPr>
          <w:rStyle w:val="a6"/>
          <w:rFonts w:asciiTheme="majorBidi" w:hAnsiTheme="majorBidi" w:cstheme="majorBidi"/>
        </w:rPr>
        <w:footnoteRef/>
      </w:r>
      <w:r w:rsidRPr="005A4026">
        <w:rPr>
          <w:rFonts w:asciiTheme="majorBidi" w:hAnsiTheme="majorBidi" w:cstheme="majorBidi"/>
          <w:rtl/>
        </w:rPr>
        <w:t xml:space="preserve"> </w:t>
      </w:r>
      <w:r w:rsidRPr="005A4026">
        <w:rPr>
          <w:rFonts w:asciiTheme="majorBidi" w:hAnsiTheme="majorBidi" w:cstheme="majorBidi"/>
          <w:rtl/>
        </w:rPr>
        <w:t>כסף משנה</w:t>
      </w:r>
      <w:r>
        <w:rPr>
          <w:rFonts w:asciiTheme="majorBidi" w:hAnsiTheme="majorBidi" w:cstheme="majorBidi" w:hint="cs"/>
          <w:rtl/>
        </w:rPr>
        <w:t xml:space="preserve"> הלכות</w:t>
      </w:r>
      <w:r w:rsidRPr="005A4026">
        <w:rPr>
          <w:rFonts w:asciiTheme="majorBidi" w:hAnsiTheme="majorBidi" w:cstheme="majorBidi"/>
          <w:rtl/>
        </w:rPr>
        <w:t xml:space="preserve"> מקוואות פרק ט הלכה </w:t>
      </w:r>
      <w:proofErr w:type="spellStart"/>
      <w:r w:rsidRPr="005A4026">
        <w:rPr>
          <w:rFonts w:asciiTheme="majorBidi" w:hAnsiTheme="majorBidi" w:cstheme="majorBidi"/>
          <w:rtl/>
        </w:rPr>
        <w:t>יג</w:t>
      </w:r>
      <w:proofErr w:type="spellEnd"/>
      <w:r w:rsidRPr="005A4026">
        <w:rPr>
          <w:rFonts w:asciiTheme="majorBidi" w:hAnsiTheme="majorBidi" w:cstheme="majorBidi"/>
          <w:rtl/>
        </w:rPr>
        <w:t>.</w:t>
      </w:r>
    </w:p>
  </w:footnote>
  <w:footnote w:id="32">
    <w:p w14:paraId="6A29BD17" w14:textId="77777777" w:rsidR="004B2F90" w:rsidRPr="00EE431C" w:rsidRDefault="004B2F90" w:rsidP="004B2F90">
      <w:pPr>
        <w:pStyle w:val="a4"/>
        <w:rPr>
          <w:rFonts w:asciiTheme="majorBidi" w:hAnsiTheme="majorBidi" w:cstheme="majorBidi"/>
          <w:rtl/>
        </w:rPr>
      </w:pPr>
      <w:r>
        <w:rPr>
          <w:rStyle w:val="a6"/>
        </w:rPr>
        <w:footnoteRef/>
      </w:r>
      <w:r>
        <w:rPr>
          <w:rtl/>
        </w:rPr>
        <w:t xml:space="preserve"> </w:t>
      </w:r>
      <w:r w:rsidRPr="00EE431C">
        <w:rPr>
          <w:rFonts w:asciiTheme="majorBidi" w:hAnsiTheme="majorBidi" w:cstheme="majorBidi"/>
          <w:rtl/>
        </w:rPr>
        <w:t>לפי מה שפירש בכסף משנה</w:t>
      </w:r>
      <w:r>
        <w:rPr>
          <w:rFonts w:hint="cs"/>
          <w:rtl/>
        </w:rPr>
        <w:t xml:space="preserve"> </w:t>
      </w:r>
      <w:r w:rsidRPr="00EE431C">
        <w:rPr>
          <w:rFonts w:ascii="David" w:hAnsi="David" w:cs="David"/>
          <w:rtl/>
        </w:rPr>
        <w:t xml:space="preserve">"אין זו אלא </w:t>
      </w:r>
      <w:proofErr w:type="spellStart"/>
      <w:r w:rsidRPr="00EE431C">
        <w:rPr>
          <w:rFonts w:ascii="David" w:hAnsi="David" w:cs="David"/>
          <w:rtl/>
        </w:rPr>
        <w:t>חומרא</w:t>
      </w:r>
      <w:proofErr w:type="spellEnd"/>
      <w:r w:rsidRPr="00EE431C">
        <w:rPr>
          <w:rFonts w:ascii="David" w:hAnsi="David" w:cs="David"/>
          <w:rtl/>
        </w:rPr>
        <w:t xml:space="preserve"> מחשש שמא יטבלו בשלוליות המושכות שאינן מחוברות למעין של קבע"</w:t>
      </w:r>
      <w:r>
        <w:rPr>
          <w:rFonts w:ascii="David" w:hAnsi="David" w:cs="David" w:hint="cs"/>
          <w:rtl/>
        </w:rPr>
        <w:t xml:space="preserve"> </w:t>
      </w:r>
      <w:r w:rsidRPr="00EE431C">
        <w:rPr>
          <w:rFonts w:asciiTheme="majorBidi" w:hAnsiTheme="majorBidi" w:cstheme="majorBidi"/>
          <w:rtl/>
        </w:rPr>
        <w:t>(בירור הלכה שבת).</w:t>
      </w:r>
    </w:p>
  </w:footnote>
  <w:footnote w:id="33">
    <w:p w14:paraId="5E481078" w14:textId="77777777" w:rsidR="004B2F90" w:rsidRPr="00FE5978" w:rsidRDefault="004B2F90" w:rsidP="004B2F90">
      <w:pPr>
        <w:pStyle w:val="a3"/>
        <w:spacing w:after="0" w:line="360" w:lineRule="auto"/>
        <w:rPr>
          <w:rFonts w:asciiTheme="majorBidi" w:hAnsiTheme="majorBidi" w:cstheme="majorBidi"/>
          <w:sz w:val="20"/>
          <w:szCs w:val="20"/>
          <w:rtl/>
        </w:rPr>
      </w:pPr>
      <w:r w:rsidRPr="00FE5978">
        <w:rPr>
          <w:rStyle w:val="a6"/>
          <w:sz w:val="20"/>
          <w:szCs w:val="20"/>
        </w:rPr>
        <w:footnoteRef/>
      </w:r>
      <w:r w:rsidRPr="00FE5978">
        <w:rPr>
          <w:sz w:val="20"/>
          <w:szCs w:val="20"/>
          <w:rtl/>
        </w:rPr>
        <w:t xml:space="preserve"> </w:t>
      </w:r>
      <w:r w:rsidRPr="00FE5978">
        <w:rPr>
          <w:rFonts w:asciiTheme="majorBidi" w:hAnsiTheme="majorBidi" w:cs="Times New Roman"/>
          <w:sz w:val="20"/>
          <w:szCs w:val="20"/>
          <w:rtl/>
        </w:rPr>
        <w:t>שו</w:t>
      </w:r>
      <w:r>
        <w:rPr>
          <w:rFonts w:asciiTheme="majorBidi" w:hAnsiTheme="majorBidi" w:cs="Times New Roman" w:hint="cs"/>
          <w:sz w:val="20"/>
          <w:szCs w:val="20"/>
          <w:rtl/>
        </w:rPr>
        <w:t xml:space="preserve">"ע </w:t>
      </w:r>
      <w:r w:rsidRPr="00FE5978">
        <w:rPr>
          <w:rFonts w:asciiTheme="majorBidi" w:hAnsiTheme="majorBidi" w:cs="Times New Roman"/>
          <w:sz w:val="20"/>
          <w:szCs w:val="20"/>
          <w:rtl/>
        </w:rPr>
        <w:t>יו</w:t>
      </w:r>
      <w:r>
        <w:rPr>
          <w:rFonts w:asciiTheme="majorBidi" w:hAnsiTheme="majorBidi" w:cs="Times New Roman" w:hint="cs"/>
          <w:sz w:val="20"/>
          <w:szCs w:val="20"/>
          <w:rtl/>
        </w:rPr>
        <w:t>"</w:t>
      </w:r>
      <w:r w:rsidRPr="00FE5978">
        <w:rPr>
          <w:rFonts w:asciiTheme="majorBidi" w:hAnsiTheme="majorBidi" w:cs="Times New Roman"/>
          <w:sz w:val="20"/>
          <w:szCs w:val="20"/>
          <w:rtl/>
        </w:rPr>
        <w:t>ד</w:t>
      </w:r>
      <w:r>
        <w:rPr>
          <w:rFonts w:asciiTheme="majorBidi" w:hAnsiTheme="majorBidi" w:cs="Times New Roman"/>
          <w:sz w:val="20"/>
          <w:szCs w:val="20"/>
          <w:rtl/>
        </w:rPr>
        <w:t xml:space="preserve"> </w:t>
      </w:r>
      <w:r w:rsidRPr="00FE5978">
        <w:rPr>
          <w:rFonts w:asciiTheme="majorBidi" w:hAnsiTheme="majorBidi" w:cs="Times New Roman"/>
          <w:sz w:val="20"/>
          <w:szCs w:val="20"/>
          <w:rtl/>
        </w:rPr>
        <w:t>רא</w:t>
      </w:r>
      <w:r>
        <w:rPr>
          <w:rFonts w:asciiTheme="majorBidi" w:hAnsiTheme="majorBidi" w:cs="Times New Roman" w:hint="cs"/>
          <w:sz w:val="20"/>
          <w:szCs w:val="20"/>
          <w:rtl/>
        </w:rPr>
        <w:t>,</w:t>
      </w:r>
      <w:r w:rsidRPr="00FE5978">
        <w:rPr>
          <w:rFonts w:asciiTheme="majorBidi" w:hAnsiTheme="majorBidi" w:cs="Times New Roman"/>
          <w:sz w:val="20"/>
          <w:szCs w:val="20"/>
          <w:rtl/>
        </w:rPr>
        <w:t xml:space="preserve"> ב</w:t>
      </w:r>
      <w:r w:rsidRPr="00FE5978">
        <w:rPr>
          <w:rFonts w:asciiTheme="majorBidi" w:hAnsiTheme="majorBidi" w:cstheme="majorBidi" w:hint="cs"/>
          <w:sz w:val="20"/>
          <w:szCs w:val="20"/>
          <w:rtl/>
        </w:rPr>
        <w:t>.</w:t>
      </w:r>
    </w:p>
    <w:p w14:paraId="0DACA1C4" w14:textId="77777777" w:rsidR="004B2F90" w:rsidRDefault="004B2F90" w:rsidP="004B2F90">
      <w:pPr>
        <w:pStyle w:val="a4"/>
        <w:rPr>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45F50"/>
    <w:multiLevelType w:val="hybridMultilevel"/>
    <w:tmpl w:val="5022C15C"/>
    <w:lvl w:ilvl="0" w:tplc="9E2EDCA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F90"/>
    <w:rsid w:val="004B2F90"/>
    <w:rsid w:val="0061690F"/>
    <w:rsid w:val="006203CC"/>
    <w:rsid w:val="008007D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C50B9"/>
  <w15:chartTrackingRefBased/>
  <w15:docId w15:val="{A4FACF96-F87C-4CAF-89AA-A66FC092B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2F90"/>
    <w:pPr>
      <w:bidi/>
      <w:spacing w:after="0" w:line="36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2F90"/>
    <w:pPr>
      <w:spacing w:after="160" w:line="259" w:lineRule="auto"/>
      <w:ind w:left="720"/>
      <w:contextualSpacing/>
    </w:pPr>
    <w:rPr>
      <w:noProof/>
    </w:rPr>
  </w:style>
  <w:style w:type="paragraph" w:styleId="a4">
    <w:name w:val="footnote text"/>
    <w:basedOn w:val="a"/>
    <w:link w:val="a5"/>
    <w:uiPriority w:val="99"/>
    <w:unhideWhenUsed/>
    <w:rsid w:val="004B2F90"/>
    <w:pPr>
      <w:spacing w:line="240" w:lineRule="auto"/>
    </w:pPr>
    <w:rPr>
      <w:sz w:val="20"/>
      <w:szCs w:val="20"/>
    </w:rPr>
  </w:style>
  <w:style w:type="character" w:customStyle="1" w:styleId="a5">
    <w:name w:val="טקסט הערת שוליים תו"/>
    <w:basedOn w:val="a0"/>
    <w:link w:val="a4"/>
    <w:uiPriority w:val="99"/>
    <w:rsid w:val="004B2F90"/>
    <w:rPr>
      <w:sz w:val="20"/>
      <w:szCs w:val="20"/>
    </w:rPr>
  </w:style>
  <w:style w:type="character" w:styleId="a6">
    <w:name w:val="footnote reference"/>
    <w:basedOn w:val="a0"/>
    <w:uiPriority w:val="99"/>
    <w:semiHidden/>
    <w:unhideWhenUsed/>
    <w:rsid w:val="004B2F90"/>
    <w:rPr>
      <w:vertAlign w:val="superscript"/>
    </w:rPr>
  </w:style>
  <w:style w:type="table" w:styleId="a7">
    <w:name w:val="Table Grid"/>
    <w:basedOn w:val="a1"/>
    <w:uiPriority w:val="39"/>
    <w:rsid w:val="004B2F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1981</Words>
  <Characters>9907</Characters>
  <Application>Microsoft Office Word</Application>
  <DocSecurity>0</DocSecurity>
  <Lines>82</Lines>
  <Paragraphs>23</Paragraphs>
  <ScaleCrop>false</ScaleCrop>
  <Company/>
  <LinksUpToDate>false</LinksUpToDate>
  <CharactersWithSpaces>11865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2026-07-02T10:19:00Z</dcterms:created>
  <dcterms:modified xsi:type="dcterms:W3CDTF">2026-07-02T10:20:00Z</dcterms:modified>
</cp:coreProperties>
</file>