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B01F3" w:rsidRDefault="001A3634">
      <w:pPr>
        <w:spacing w:after="240" w:line="240" w:lineRule="auto"/>
        <w:rPr>
          <w:rFonts w:ascii="Arial" w:eastAsia="Arial" w:hAnsi="Arial" w:cs="Arial"/>
          <w:color w:val="000033"/>
          <w:sz w:val="18"/>
          <w:szCs w:val="18"/>
        </w:rPr>
      </w:pPr>
      <w:bookmarkStart w:id="0" w:name="_GoBack"/>
      <w:r>
        <w:rPr>
          <w:rFonts w:ascii="Arial" w:eastAsia="Arial" w:hAnsi="Arial" w:cs="Arial"/>
          <w:b/>
          <w:color w:val="1D3850"/>
          <w:sz w:val="24"/>
          <w:szCs w:val="24"/>
          <w:rtl/>
        </w:rPr>
        <w:t xml:space="preserve">הסבר נכון לפסוק – נחשב יותר מ'גילוי אליהו'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0"/>
      <w:r>
        <w:rPr>
          <w:rFonts w:ascii="Arial" w:eastAsia="Arial" w:hAnsi="Arial" w:cs="Arial"/>
          <w:b/>
          <w:color w:val="9C9A36"/>
          <w:sz w:val="24"/>
          <w:szCs w:val="24"/>
          <w:rtl/>
        </w:rPr>
        <w:t xml:space="preserve">הרב עזריאל זילבר </w:t>
      </w:r>
    </w:p>
    <w:p w14:paraId="00000002" w14:textId="77777777" w:rsidR="001B01F3" w:rsidRDefault="001A3634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הגמרא במסכת גיטין מביאה שרב יוסף שואל על ר' אביתר האם הוא בר סמכא. כלומר, האם ראוי לסמוך על דבריו והלכותיו.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אביי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עונה לו, שאכן הוא בר סמכא, כי הקב"ה הסכים להסבר שלו בעניין פילגש בגבעה. כך נאמר </w:t>
      </w:r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בגמרא :"אמר רב יוסף מאן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לימא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לן דר' אביתר בר סמכא הוא... א"ל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אביי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...ועוד הא ר' אביתר הוא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דאסכים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מריה על ידיה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דכתיב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(שופטים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יט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, ב) ותזנה עליו פילגשו רבי אביתר אמר זבוב מצא לה ר' יונתן אמר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נימא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מצא לה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ואשכחיה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ר' אביתר לאליהו א"ל מאי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קא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עביד הקב"ה א"ל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עסיק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בפ</w:t>
      </w:r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ילגש בגבעה ומאי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קאמר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אמר ליה אביתר בני כך הוא אומר יונתן בני כך הוא אומר א"ל ח"ו ומי איכא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ספיקא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קמי שמיא א"ל אלו ואלו דברי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אלהים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חיים הן זבוב מצא ולא הקפיד </w:t>
      </w:r>
      <w:proofErr w:type="spellStart"/>
      <w:r>
        <w:rPr>
          <w:rFonts w:ascii="Arial" w:eastAsia="Arial" w:hAnsi="Arial" w:cs="Arial"/>
          <w:color w:val="000033"/>
          <w:sz w:val="24"/>
          <w:szCs w:val="24"/>
          <w:rtl/>
        </w:rPr>
        <w:t>נימא</w:t>
      </w:r>
      <w:proofErr w:type="spellEnd"/>
      <w:r>
        <w:rPr>
          <w:rFonts w:ascii="Arial" w:eastAsia="Arial" w:hAnsi="Arial" w:cs="Arial"/>
          <w:color w:val="000033"/>
          <w:sz w:val="24"/>
          <w:szCs w:val="24"/>
          <w:rtl/>
        </w:rPr>
        <w:t xml:space="preserve"> מצא והקפיד אמר".</w:t>
      </w:r>
    </w:p>
    <w:p w14:paraId="00000003" w14:textId="77777777" w:rsidR="001B01F3" w:rsidRDefault="001A3634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>
        <w:rPr>
          <w:color w:val="000033"/>
          <w:sz w:val="24"/>
          <w:szCs w:val="24"/>
          <w:rtl/>
        </w:rPr>
        <w:t>הדיון הוא בפסוק האמור בסיפור פילגש בגבעה. ההסבר של רוב המפרשים שם [רש"י, מצודו</w:t>
      </w:r>
      <w:r>
        <w:rPr>
          <w:color w:val="000033"/>
          <w:sz w:val="24"/>
          <w:szCs w:val="24"/>
          <w:rtl/>
        </w:rPr>
        <w:t xml:space="preserve">ת, </w:t>
      </w:r>
      <w:proofErr w:type="spellStart"/>
      <w:r>
        <w:rPr>
          <w:color w:val="000033"/>
          <w:sz w:val="24"/>
          <w:szCs w:val="24"/>
          <w:rtl/>
        </w:rPr>
        <w:t>רלב"ג</w:t>
      </w:r>
      <w:proofErr w:type="spellEnd"/>
      <w:r>
        <w:rPr>
          <w:color w:val="000033"/>
          <w:sz w:val="24"/>
          <w:szCs w:val="24"/>
          <w:rtl/>
        </w:rPr>
        <w:t xml:space="preserve">, </w:t>
      </w:r>
      <w:proofErr w:type="spellStart"/>
      <w:r>
        <w:rPr>
          <w:color w:val="000033"/>
          <w:sz w:val="24"/>
          <w:szCs w:val="24"/>
          <w:rtl/>
        </w:rPr>
        <w:t>רד"ק</w:t>
      </w:r>
      <w:proofErr w:type="spellEnd"/>
      <w:r>
        <w:rPr>
          <w:color w:val="000033"/>
          <w:sz w:val="24"/>
          <w:szCs w:val="24"/>
          <w:rtl/>
        </w:rPr>
        <w:t xml:space="preserve">] שפילגשו הלכה לבית אביה. אך ר' אביתר ור' יונתן מצליחים לגלות את המניע לבריחה, ותולים את האשמה בבעל הקפדן, שמצא זבוב או שערה בתבשילו, וכעס על פילגשו עד שברחה. </w:t>
      </w:r>
    </w:p>
    <w:p w14:paraId="00000004" w14:textId="77777777" w:rsidR="001B01F3" w:rsidRDefault="001A3634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>
        <w:rPr>
          <w:color w:val="000033"/>
          <w:sz w:val="24"/>
          <w:szCs w:val="24"/>
          <w:rtl/>
        </w:rPr>
        <w:t>לפי דברי הגמרא, ר' אביתר פוגש את אליהו הנביא, והלה אומר לו שאכן הוא זכה לכוון להסב</w:t>
      </w:r>
      <w:r>
        <w:rPr>
          <w:color w:val="000033"/>
          <w:sz w:val="24"/>
          <w:szCs w:val="24"/>
          <w:rtl/>
        </w:rPr>
        <w:t xml:space="preserve">ר הנכון של בריחת הפילגש לבית אביה.   </w:t>
      </w:r>
    </w:p>
    <w:p w14:paraId="00000005" w14:textId="77777777" w:rsidR="001B01F3" w:rsidRDefault="001A3634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>
        <w:rPr>
          <w:color w:val="000033"/>
          <w:sz w:val="24"/>
          <w:szCs w:val="24"/>
          <w:rtl/>
        </w:rPr>
        <w:t xml:space="preserve">עולה מגמרא מפתיעה זו, שעצם המפגש של ר' אביתר עם אליהו הנביא לא מספק אותה. ההסבר הנכון לאירוע התנכ"י, מראה יותר על גדלותו של ר' אביתר מאשר זכייתו ל'גילוי אליהו'. </w:t>
      </w:r>
    </w:p>
    <w:p w14:paraId="00000006" w14:textId="77777777" w:rsidR="001B01F3" w:rsidRDefault="001A3634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>
        <w:rPr>
          <w:color w:val="000033"/>
          <w:sz w:val="24"/>
          <w:szCs w:val="24"/>
          <w:rtl/>
        </w:rPr>
        <w:t xml:space="preserve">יתר על כן, זכותו של ר' אביתר, שזכה לגלות את ההסבר הנכון </w:t>
      </w:r>
      <w:r>
        <w:rPr>
          <w:color w:val="000033"/>
          <w:sz w:val="24"/>
          <w:szCs w:val="24"/>
          <w:rtl/>
        </w:rPr>
        <w:t>בפסוק, די בה כדי להוכיח לרב יוסף שר' אביתר תלמיד חכם שניתן לסמוך על דבריו בהלכה.  </w:t>
      </w:r>
    </w:p>
    <w:p w14:paraId="00000007" w14:textId="77777777" w:rsidR="001B01F3" w:rsidRDefault="001B01F3">
      <w:pPr>
        <w:spacing w:line="360" w:lineRule="auto"/>
        <w:jc w:val="both"/>
      </w:pPr>
    </w:p>
    <w:sectPr w:rsidR="001B01F3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F3"/>
    <w:rsid w:val="001A3634"/>
    <w:rsid w:val="001B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E2D7DF-F6E4-4BF9-BFAF-1FC542B9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זילבר יוסי</dc:creator>
  <cp:lastModifiedBy>זילבר יוסי</cp:lastModifiedBy>
  <cp:revision>2</cp:revision>
  <dcterms:created xsi:type="dcterms:W3CDTF">2023-05-21T07:33:00Z</dcterms:created>
  <dcterms:modified xsi:type="dcterms:W3CDTF">2023-05-21T07:33:00Z</dcterms:modified>
</cp:coreProperties>
</file>