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229DE9" w14:textId="77777777" w:rsidR="000F78CC" w:rsidRPr="00F532D2" w:rsidRDefault="000F78CC" w:rsidP="002451EE">
      <w:pPr>
        <w:jc w:val="both"/>
        <w:rPr>
          <w:rFonts w:asciiTheme="minorBidi" w:hAnsiTheme="minorBidi" w:cs="Guttman Frnew"/>
          <w:sz w:val="28"/>
          <w:szCs w:val="28"/>
          <w:rtl/>
        </w:rPr>
      </w:pPr>
      <w:r w:rsidRPr="00F532D2">
        <w:rPr>
          <w:rFonts w:asciiTheme="minorBidi" w:hAnsiTheme="minorBidi" w:cs="Guttman Frnew"/>
          <w:sz w:val="28"/>
          <w:szCs w:val="28"/>
          <w:rtl/>
        </w:rPr>
        <w:t>ב"ה</w:t>
      </w:r>
      <w:r w:rsidR="00047063" w:rsidRPr="00F532D2">
        <w:rPr>
          <w:rFonts w:asciiTheme="minorBidi" w:hAnsiTheme="minorBidi" w:cs="Guttman Frnew" w:hint="cs"/>
          <w:sz w:val="28"/>
          <w:szCs w:val="28"/>
          <w:rtl/>
        </w:rPr>
        <w:t xml:space="preserve">                                                  </w:t>
      </w:r>
      <w:r w:rsidR="00F532D2">
        <w:rPr>
          <w:rFonts w:asciiTheme="minorBidi" w:hAnsiTheme="minorBidi" w:cs="Guttman Frnew" w:hint="cs"/>
          <w:sz w:val="28"/>
          <w:szCs w:val="28"/>
          <w:rtl/>
        </w:rPr>
        <w:t xml:space="preserve">     </w:t>
      </w:r>
      <w:r w:rsidR="00047063" w:rsidRPr="00F532D2">
        <w:rPr>
          <w:rFonts w:asciiTheme="minorBidi" w:hAnsiTheme="minorBidi" w:cs="Guttman Frnew" w:hint="cs"/>
          <w:sz w:val="28"/>
          <w:szCs w:val="28"/>
          <w:rtl/>
        </w:rPr>
        <w:t xml:space="preserve">    חמשה עשר באב תשפ"ב</w:t>
      </w:r>
    </w:p>
    <w:p w14:paraId="4D10F366" w14:textId="77777777" w:rsidR="000F78CC" w:rsidRPr="00F532D2" w:rsidRDefault="000F78CC" w:rsidP="002451EE">
      <w:pPr>
        <w:jc w:val="center"/>
        <w:rPr>
          <w:rFonts w:asciiTheme="minorBidi" w:hAnsiTheme="minorBidi" w:cs="Guttman Frnew"/>
          <w:b/>
          <w:bCs/>
          <w:sz w:val="28"/>
          <w:szCs w:val="28"/>
          <w:rtl/>
        </w:rPr>
      </w:pPr>
      <w:r w:rsidRPr="00F532D2">
        <w:rPr>
          <w:rFonts w:asciiTheme="minorBidi" w:hAnsiTheme="minorBidi" w:cs="Guttman Frnew"/>
          <w:b/>
          <w:bCs/>
          <w:sz w:val="28"/>
          <w:szCs w:val="28"/>
          <w:rtl/>
        </w:rPr>
        <w:t>שופריה דרבי יוחנן</w:t>
      </w:r>
    </w:p>
    <w:p w14:paraId="1E565E48" w14:textId="77777777" w:rsidR="00B85C2E" w:rsidRPr="00F532D2" w:rsidRDefault="00B85C2E" w:rsidP="002451EE">
      <w:pPr>
        <w:jc w:val="both"/>
        <w:rPr>
          <w:rFonts w:cs="Guttman Frnew"/>
          <w:sz w:val="28"/>
          <w:szCs w:val="28"/>
          <w:rtl/>
        </w:rPr>
      </w:pPr>
      <w:r w:rsidRPr="00F532D2">
        <w:rPr>
          <w:rFonts w:cs="Guttman Frnew" w:hint="cs"/>
          <w:sz w:val="28"/>
          <w:szCs w:val="28"/>
          <w:rtl/>
        </w:rPr>
        <w:t xml:space="preserve">רש"י ד"ה </w:t>
      </w:r>
      <w:r w:rsidRPr="00F532D2">
        <w:rPr>
          <w:rFonts w:cs="Guttman Frnew"/>
          <w:b/>
          <w:bCs/>
          <w:sz w:val="28"/>
          <w:szCs w:val="28"/>
          <w:rtl/>
        </w:rPr>
        <w:t>בוצינא דנהורא</w:t>
      </w:r>
      <w:r w:rsidRPr="00F532D2">
        <w:rPr>
          <w:rFonts w:cs="Guttman Frnew"/>
          <w:sz w:val="28"/>
          <w:szCs w:val="28"/>
        </w:rPr>
        <w:t xml:space="preserve">. </w:t>
      </w:r>
      <w:r w:rsidRPr="00F532D2">
        <w:rPr>
          <w:rFonts w:cs="Guttman Frnew"/>
          <w:sz w:val="28"/>
          <w:szCs w:val="28"/>
          <w:rtl/>
        </w:rPr>
        <w:t>על שהיה קלסתר פניו מבהיק כדאמרינן בב''ב (דף נח.) שופריה דרבי אבהו מעין שופריה דרבי יוחנן דנפקי זיהרורית מיניה כדמפרש התם</w:t>
      </w:r>
      <w:r w:rsidRPr="00F532D2">
        <w:rPr>
          <w:rFonts w:cs="Guttman Frnew"/>
          <w:sz w:val="28"/>
          <w:szCs w:val="28"/>
        </w:rPr>
        <w:t>:</w:t>
      </w:r>
      <w:r w:rsidRPr="00F532D2">
        <w:rPr>
          <w:rFonts w:cs="Guttman Frnew" w:hint="cs"/>
          <w:sz w:val="28"/>
          <w:szCs w:val="28"/>
          <w:rtl/>
        </w:rPr>
        <w:t xml:space="preserve"> </w:t>
      </w:r>
    </w:p>
    <w:p w14:paraId="726BBBE8" w14:textId="77777777" w:rsidR="00B85C2E" w:rsidRPr="00F532D2" w:rsidRDefault="00B85C2E" w:rsidP="00822959">
      <w:pPr>
        <w:jc w:val="both"/>
        <w:rPr>
          <w:rFonts w:cs="Guttman Frnew"/>
          <w:sz w:val="28"/>
          <w:szCs w:val="28"/>
          <w:u w:val="single"/>
          <w:rtl/>
        </w:rPr>
      </w:pPr>
      <w:r w:rsidRPr="00F532D2">
        <w:rPr>
          <w:rFonts w:cs="Guttman Frnew" w:hint="cs"/>
          <w:sz w:val="28"/>
          <w:szCs w:val="28"/>
          <w:u w:val="single"/>
          <w:rtl/>
        </w:rPr>
        <w:t xml:space="preserve">מסורת הש"ס והרחבת הדברים </w:t>
      </w:r>
      <w:r w:rsidR="00822959" w:rsidRPr="00F532D2">
        <w:rPr>
          <w:rFonts w:cs="Guttman Frnew" w:hint="cs"/>
          <w:sz w:val="28"/>
          <w:szCs w:val="28"/>
          <w:u w:val="single"/>
          <w:rtl/>
        </w:rPr>
        <w:t>ב</w:t>
      </w:r>
      <w:r w:rsidRPr="00F532D2">
        <w:rPr>
          <w:rFonts w:cs="Guttman Frnew" w:hint="cs"/>
          <w:sz w:val="28"/>
          <w:szCs w:val="28"/>
          <w:u w:val="single"/>
          <w:rtl/>
        </w:rPr>
        <w:t xml:space="preserve">פירוט הקושיות </w:t>
      </w:r>
      <w:r w:rsidR="00822959" w:rsidRPr="00F532D2">
        <w:rPr>
          <w:rFonts w:cs="Guttman Frnew" w:hint="cs"/>
          <w:sz w:val="28"/>
          <w:szCs w:val="28"/>
          <w:u w:val="single"/>
          <w:rtl/>
        </w:rPr>
        <w:t xml:space="preserve">על </w:t>
      </w:r>
      <w:r w:rsidRPr="00F532D2">
        <w:rPr>
          <w:rFonts w:cs="Guttman Frnew" w:hint="cs"/>
          <w:sz w:val="28"/>
          <w:szCs w:val="28"/>
          <w:u w:val="single"/>
          <w:rtl/>
        </w:rPr>
        <w:t>רש"י זה</w:t>
      </w:r>
    </w:p>
    <w:p w14:paraId="2A14A5A0" w14:textId="77777777" w:rsidR="00B85C2E" w:rsidRPr="00F532D2" w:rsidRDefault="00B85C2E" w:rsidP="002451EE">
      <w:pPr>
        <w:jc w:val="both"/>
        <w:rPr>
          <w:rFonts w:cs="Guttman Frnew"/>
          <w:sz w:val="28"/>
          <w:szCs w:val="28"/>
          <w:rtl/>
        </w:rPr>
      </w:pPr>
      <w:r w:rsidRPr="00F532D2">
        <w:rPr>
          <w:rFonts w:cs="Guttman Frnew" w:hint="cs"/>
          <w:sz w:val="28"/>
          <w:szCs w:val="28"/>
          <w:rtl/>
        </w:rPr>
        <w:t>במסורת הש"ס כתב הרב ישעיה פיק וז"ל - ליתא הכי לא בב"ב גם בב"מ פד. קאמר להדיא טעם דלא חשיב שופריה דר' יוחנן והנה ברש"י דסנהדרין יד. ד"ה בוצינא וכו' אפשר לתקן ולומר דצ"ל מעין שופריה דיעקב אבל ברש"י דהכא שסיים דנפקי זיהרורית מיניה כדמפרש התם מצוה ליישב ולתקנו באופן אחר.</w:t>
      </w:r>
    </w:p>
    <w:p w14:paraId="7522A5CA" w14:textId="77777777" w:rsidR="00B85C2E" w:rsidRPr="00F532D2" w:rsidRDefault="00B85C2E" w:rsidP="002451EE">
      <w:pPr>
        <w:jc w:val="both"/>
        <w:rPr>
          <w:rFonts w:cs="Guttman Frnew"/>
          <w:sz w:val="28"/>
          <w:szCs w:val="28"/>
          <w:rtl/>
        </w:rPr>
      </w:pPr>
      <w:r w:rsidRPr="00F532D2">
        <w:rPr>
          <w:rFonts w:cs="Guttman Frnew" w:hint="cs"/>
          <w:sz w:val="28"/>
          <w:szCs w:val="28"/>
          <w:rtl/>
        </w:rPr>
        <w:t xml:space="preserve">תחילה נביא את הרש"י בסנהדרין במלואו ללא תיקונים, </w:t>
      </w:r>
      <w:r w:rsidRPr="00F532D2">
        <w:rPr>
          <w:rFonts w:cs="Guttman Frnew"/>
          <w:b/>
          <w:bCs/>
          <w:sz w:val="28"/>
          <w:szCs w:val="28"/>
        </w:rPr>
        <w:t> </w:t>
      </w:r>
      <w:r w:rsidRPr="00F532D2">
        <w:rPr>
          <w:rFonts w:cs="Guttman Frnew"/>
          <w:b/>
          <w:bCs/>
          <w:sz w:val="28"/>
          <w:szCs w:val="28"/>
          <w:rtl/>
        </w:rPr>
        <w:t>בוצינא דנהורא</w:t>
      </w:r>
      <w:r w:rsidRPr="00F532D2">
        <w:rPr>
          <w:rFonts w:cs="Guttman Frnew"/>
          <w:sz w:val="28"/>
          <w:szCs w:val="28"/>
        </w:rPr>
        <w:t xml:space="preserve">. </w:t>
      </w:r>
      <w:r w:rsidRPr="00F532D2">
        <w:rPr>
          <w:rFonts w:cs="Guttman Frnew"/>
          <w:sz w:val="28"/>
          <w:szCs w:val="28"/>
          <w:rtl/>
        </w:rPr>
        <w:t>על שם שהיה גדול בנוי כדאמרינן בהשוכר את הפועלים (ב''מ ד ' פד:) שופריה דר' אבהו מעין שופריה דר' יוחנן</w:t>
      </w:r>
      <w:r w:rsidRPr="00F532D2">
        <w:rPr>
          <w:rFonts w:cs="Guttman Frnew" w:hint="cs"/>
          <w:sz w:val="28"/>
          <w:szCs w:val="28"/>
          <w:rtl/>
        </w:rPr>
        <w:t>:</w:t>
      </w:r>
    </w:p>
    <w:p w14:paraId="4D3F3F34" w14:textId="77777777" w:rsidR="00B85C2E" w:rsidRPr="00F532D2" w:rsidRDefault="00B85C2E" w:rsidP="002451EE">
      <w:pPr>
        <w:jc w:val="both"/>
        <w:rPr>
          <w:rFonts w:cs="Guttman Frnew"/>
          <w:sz w:val="28"/>
          <w:szCs w:val="28"/>
          <w:rtl/>
        </w:rPr>
      </w:pPr>
      <w:r w:rsidRPr="00F532D2">
        <w:rPr>
          <w:rFonts w:cs="Guttman Frnew" w:hint="cs"/>
          <w:sz w:val="28"/>
          <w:szCs w:val="28"/>
          <w:rtl/>
        </w:rPr>
        <w:t xml:space="preserve">הסוגיא בסנהדרין היא ממש כעין המובא בסוגיותינו, סמיכתו של רב זירא </w:t>
      </w:r>
      <w:r w:rsidR="00252131" w:rsidRPr="00F532D2">
        <w:rPr>
          <w:rFonts w:cs="Guttman Frnew" w:hint="cs"/>
          <w:sz w:val="28"/>
          <w:szCs w:val="28"/>
          <w:rtl/>
        </w:rPr>
        <w:t xml:space="preserve">וסמיכתם של </w:t>
      </w:r>
      <w:r w:rsidRPr="00F532D2">
        <w:rPr>
          <w:rFonts w:cs="Guttman Frnew" w:hint="cs"/>
          <w:sz w:val="28"/>
          <w:szCs w:val="28"/>
          <w:rtl/>
        </w:rPr>
        <w:t>רב אמי ורב אסי והל</w:t>
      </w:r>
      <w:r w:rsidR="00252131" w:rsidRPr="00F532D2">
        <w:rPr>
          <w:rFonts w:cs="Guttman Frnew" w:hint="cs"/>
          <w:sz w:val="28"/>
          <w:szCs w:val="28"/>
          <w:rtl/>
        </w:rPr>
        <w:t>י</w:t>
      </w:r>
      <w:r w:rsidRPr="00F532D2">
        <w:rPr>
          <w:rFonts w:cs="Guttman Frnew" w:hint="cs"/>
          <w:sz w:val="28"/>
          <w:szCs w:val="28"/>
          <w:rtl/>
        </w:rPr>
        <w:t>כתו של רב אבהו לבית הקיסר.</w:t>
      </w:r>
    </w:p>
    <w:p w14:paraId="0E687B72" w14:textId="77777777" w:rsidR="00B85C2E" w:rsidRPr="00F532D2" w:rsidRDefault="00B85C2E" w:rsidP="00822959">
      <w:pPr>
        <w:jc w:val="both"/>
        <w:rPr>
          <w:rFonts w:cs="Guttman Frnew"/>
          <w:sz w:val="28"/>
          <w:szCs w:val="28"/>
          <w:rtl/>
        </w:rPr>
      </w:pPr>
      <w:r w:rsidRPr="00F532D2">
        <w:rPr>
          <w:rFonts w:cs="Guttman Frnew"/>
          <w:sz w:val="28"/>
          <w:szCs w:val="28"/>
          <w:rtl/>
        </w:rPr>
        <w:t>ואכן הן בבא מציעא המוקדמת לבבא בתרא, והן בבא בתרא נמצא מאמר</w:t>
      </w:r>
      <w:r w:rsidR="00822959" w:rsidRPr="00F532D2">
        <w:rPr>
          <w:rFonts w:cs="Guttman Frnew" w:hint="cs"/>
          <w:sz w:val="28"/>
          <w:szCs w:val="28"/>
          <w:rtl/>
        </w:rPr>
        <w:t xml:space="preserve"> </w:t>
      </w:r>
      <w:r w:rsidRPr="00F532D2">
        <w:rPr>
          <w:rFonts w:cs="Guttman Frnew"/>
          <w:sz w:val="28"/>
          <w:szCs w:val="28"/>
          <w:rtl/>
        </w:rPr>
        <w:t xml:space="preserve">זה בלשון דומה, </w:t>
      </w:r>
      <w:r w:rsidR="00822959" w:rsidRPr="00F532D2">
        <w:rPr>
          <w:rFonts w:cs="Guttman Frnew" w:hint="cs"/>
          <w:sz w:val="28"/>
          <w:szCs w:val="28"/>
          <w:rtl/>
        </w:rPr>
        <w:t>(</w:t>
      </w:r>
      <w:r w:rsidRPr="00F532D2">
        <w:rPr>
          <w:rFonts w:cs="Guttman Frnew"/>
          <w:sz w:val="28"/>
          <w:szCs w:val="28"/>
          <w:rtl/>
        </w:rPr>
        <w:t>בבא מציעא פד.</w:t>
      </w:r>
      <w:r w:rsidR="00822959" w:rsidRPr="00F532D2">
        <w:rPr>
          <w:rFonts w:cs="Guttman Frnew" w:hint="cs"/>
          <w:sz w:val="28"/>
          <w:szCs w:val="28"/>
          <w:rtl/>
        </w:rPr>
        <w:t>)</w:t>
      </w:r>
      <w:r w:rsidRPr="00F532D2">
        <w:rPr>
          <w:rFonts w:cs="Guttman Frnew"/>
          <w:sz w:val="28"/>
          <w:szCs w:val="28"/>
          <w:rtl/>
        </w:rPr>
        <w:t xml:space="preserve"> והאמר מר שופריה דרב כהנא מעין שופריה דרבי אבהו שופריה דר' אבהו מעין שופריה דיעקב אבינו שופריה דיעקב אבינו מעין שופריה דאדם הראשון, ובב"ב - שופריה דרב כהנא (מעין שופריה דרב שופריה דרב) מעין שופריה דרבי אבהו שופריה דר' אבהו מעין שופריה דיעקב אבינו שופריה דיעקב אבינו מעין שופריה דאדם הראשון, ובחלק מכתבי היד נמצא המשך ושופריה דאדם הראשון מעין שכינה. והנה בבבא בתרא זה נאמר כעין המשך למאמר של רב בנאה, וכמוב</w:t>
      </w:r>
      <w:r w:rsidRPr="00F532D2">
        <w:rPr>
          <w:rFonts w:cs="Guttman Frnew" w:hint="cs"/>
          <w:sz w:val="28"/>
          <w:szCs w:val="28"/>
          <w:rtl/>
        </w:rPr>
        <w:t>ן</w:t>
      </w:r>
      <w:r w:rsidRPr="00F532D2">
        <w:rPr>
          <w:rFonts w:cs="Guttman Frnew"/>
          <w:sz w:val="28"/>
          <w:szCs w:val="28"/>
          <w:rtl/>
        </w:rPr>
        <w:t xml:space="preserve"> זה לא יכול </w:t>
      </w:r>
      <w:r w:rsidR="00565CDF" w:rsidRPr="00F532D2">
        <w:rPr>
          <w:rFonts w:cs="Guttman Frnew"/>
          <w:sz w:val="28"/>
          <w:szCs w:val="28"/>
          <w:rtl/>
        </w:rPr>
        <w:t xml:space="preserve">להיות שאמר זאת כפי שיובא בהמשך </w:t>
      </w:r>
      <w:r w:rsidRPr="00F532D2">
        <w:rPr>
          <w:rFonts w:cs="Guttman Frnew"/>
          <w:sz w:val="28"/>
          <w:szCs w:val="28"/>
          <w:rtl/>
        </w:rPr>
        <w:t>לפי סדר הדורות, וכ</w:t>
      </w:r>
      <w:r w:rsidRPr="00F532D2">
        <w:rPr>
          <w:rFonts w:cs="Guttman Frnew" w:hint="cs"/>
          <w:sz w:val="28"/>
          <w:szCs w:val="28"/>
          <w:rtl/>
        </w:rPr>
        <w:t>ן כ</w:t>
      </w:r>
      <w:r w:rsidRPr="00F532D2">
        <w:rPr>
          <w:rFonts w:cs="Guttman Frnew"/>
          <w:sz w:val="28"/>
          <w:szCs w:val="28"/>
          <w:rtl/>
        </w:rPr>
        <w:t>דרכו של רש"י היה צריך לציין את המקום הראשון שנאמר דבר זה בבא מציעא</w:t>
      </w:r>
      <w:r w:rsidR="00565CDF" w:rsidRPr="00F532D2">
        <w:rPr>
          <w:rFonts w:cs="Guttman Frnew" w:hint="cs"/>
          <w:sz w:val="28"/>
          <w:szCs w:val="28"/>
          <w:rtl/>
        </w:rPr>
        <w:t>,</w:t>
      </w:r>
      <w:r w:rsidRPr="00F532D2">
        <w:rPr>
          <w:rFonts w:cs="Guttman Frnew"/>
          <w:sz w:val="28"/>
          <w:szCs w:val="28"/>
          <w:rtl/>
        </w:rPr>
        <w:t xml:space="preserve"> וכפי </w:t>
      </w:r>
      <w:r w:rsidRPr="00F532D2">
        <w:rPr>
          <w:rFonts w:cs="Guttman Frnew" w:hint="cs"/>
          <w:sz w:val="28"/>
          <w:szCs w:val="28"/>
          <w:rtl/>
        </w:rPr>
        <w:t>ש</w:t>
      </w:r>
      <w:r w:rsidRPr="00F532D2">
        <w:rPr>
          <w:rFonts w:cs="Guttman Frnew"/>
          <w:sz w:val="28"/>
          <w:szCs w:val="28"/>
          <w:rtl/>
        </w:rPr>
        <w:t xml:space="preserve">נראה בעוד מקומות בש"ס בענין זה שרש"י מציין </w:t>
      </w:r>
      <w:r w:rsidRPr="00F532D2">
        <w:rPr>
          <w:rFonts w:cs="Guttman Frnew" w:hint="cs"/>
          <w:sz w:val="28"/>
          <w:szCs w:val="28"/>
          <w:rtl/>
        </w:rPr>
        <w:t xml:space="preserve">דווקא </w:t>
      </w:r>
      <w:r w:rsidRPr="00F532D2">
        <w:rPr>
          <w:rFonts w:cs="Guttman Frnew"/>
          <w:sz w:val="28"/>
          <w:szCs w:val="28"/>
          <w:rtl/>
        </w:rPr>
        <w:t>לפרק השוכר את הפועלים שהוא בבא מציעא</w:t>
      </w:r>
      <w:r w:rsidRPr="00F532D2">
        <w:rPr>
          <w:rFonts w:cs="Guttman Frnew" w:hint="cs"/>
          <w:sz w:val="28"/>
          <w:szCs w:val="28"/>
          <w:rtl/>
        </w:rPr>
        <w:t xml:space="preserve"> המוקדם לבבא בתרא,</w:t>
      </w:r>
      <w:r w:rsidR="00565CDF" w:rsidRPr="00F532D2">
        <w:rPr>
          <w:rFonts w:cs="Guttman Frnew"/>
          <w:sz w:val="28"/>
          <w:szCs w:val="28"/>
          <w:rtl/>
        </w:rPr>
        <w:t xml:space="preserve"> ו</w:t>
      </w:r>
      <w:r w:rsidR="00565CDF" w:rsidRPr="00F532D2">
        <w:rPr>
          <w:rFonts w:cs="Guttman Frnew" w:hint="cs"/>
          <w:sz w:val="28"/>
          <w:szCs w:val="28"/>
          <w:rtl/>
        </w:rPr>
        <w:t>ג</w:t>
      </w:r>
      <w:r w:rsidRPr="00F532D2">
        <w:rPr>
          <w:rFonts w:cs="Guttman Frnew" w:hint="cs"/>
          <w:sz w:val="28"/>
          <w:szCs w:val="28"/>
          <w:rtl/>
        </w:rPr>
        <w:t>ם באופן של</w:t>
      </w:r>
      <w:r w:rsidRPr="00F532D2">
        <w:rPr>
          <w:rFonts w:cs="Guttman Frnew"/>
          <w:sz w:val="28"/>
          <w:szCs w:val="28"/>
          <w:rtl/>
        </w:rPr>
        <w:t xml:space="preserve"> מראה מקום מדויק</w:t>
      </w:r>
      <w:r w:rsidRPr="00F532D2">
        <w:rPr>
          <w:rFonts w:cs="Guttman Frnew" w:hint="cs"/>
          <w:sz w:val="28"/>
          <w:szCs w:val="28"/>
          <w:rtl/>
        </w:rPr>
        <w:t xml:space="preserve"> שם הפרק</w:t>
      </w:r>
      <w:r w:rsidRPr="00F532D2">
        <w:rPr>
          <w:rFonts w:cs="Guttman Frnew"/>
          <w:sz w:val="28"/>
          <w:szCs w:val="28"/>
          <w:rtl/>
        </w:rPr>
        <w:t>, לעומת כאן שמציין למסכת בבא בתרא</w:t>
      </w:r>
      <w:r w:rsidR="00565CDF" w:rsidRPr="00F532D2">
        <w:rPr>
          <w:rFonts w:cs="Guttman Frnew" w:hint="cs"/>
          <w:sz w:val="28"/>
          <w:szCs w:val="28"/>
          <w:rtl/>
        </w:rPr>
        <w:t xml:space="preserve"> באופן כללי,</w:t>
      </w:r>
      <w:r w:rsidR="00565CDF" w:rsidRPr="00F532D2">
        <w:rPr>
          <w:rFonts w:cs="Guttman Frnew"/>
          <w:sz w:val="28"/>
          <w:szCs w:val="28"/>
          <w:rtl/>
        </w:rPr>
        <w:t xml:space="preserve"> ולא לפרק </w:t>
      </w:r>
      <w:r w:rsidR="00565CDF" w:rsidRPr="00F532D2">
        <w:rPr>
          <w:rFonts w:cs="Guttman Frnew" w:hint="cs"/>
          <w:sz w:val="28"/>
          <w:szCs w:val="28"/>
          <w:rtl/>
        </w:rPr>
        <w:t xml:space="preserve">המסויים </w:t>
      </w:r>
      <w:r w:rsidRPr="00F532D2">
        <w:rPr>
          <w:rFonts w:cs="Guttman Frnew"/>
          <w:sz w:val="28"/>
          <w:szCs w:val="28"/>
          <w:rtl/>
        </w:rPr>
        <w:t>פרק חזקת הבתים</w:t>
      </w:r>
      <w:r w:rsidRPr="00F532D2">
        <w:rPr>
          <w:rFonts w:cs="Guttman Frnew" w:hint="cs"/>
          <w:sz w:val="28"/>
          <w:szCs w:val="28"/>
          <w:rtl/>
        </w:rPr>
        <w:t>.</w:t>
      </w:r>
    </w:p>
    <w:p w14:paraId="595477D0" w14:textId="77777777" w:rsidR="00B85C2E" w:rsidRPr="00F532D2" w:rsidRDefault="00B85C2E" w:rsidP="002451EE">
      <w:pPr>
        <w:jc w:val="both"/>
        <w:rPr>
          <w:rFonts w:cs="Guttman Frnew"/>
          <w:sz w:val="28"/>
          <w:szCs w:val="28"/>
          <w:rtl/>
        </w:rPr>
      </w:pPr>
      <w:r w:rsidRPr="00F532D2">
        <w:rPr>
          <w:rFonts w:cs="Guttman Frnew" w:hint="cs"/>
          <w:sz w:val="28"/>
          <w:szCs w:val="28"/>
          <w:rtl/>
        </w:rPr>
        <w:t>ונרחיב את הנקודה הנוספת שציין המסורת הש"ס מדוע כאן אי אפשר לפטור זאת בשינוי גירסה להחליף את רבי יוחנן ביעקב אבינו, כי רש"י מסביר עניין</w:t>
      </w:r>
      <w:r w:rsidR="00565CDF" w:rsidRPr="00F532D2">
        <w:rPr>
          <w:rFonts w:cs="Guttman Frnew" w:hint="cs"/>
          <w:sz w:val="28"/>
          <w:szCs w:val="28"/>
          <w:rtl/>
        </w:rPr>
        <w:t xml:space="preserve"> </w:t>
      </w:r>
      <w:r w:rsidRPr="00F532D2">
        <w:rPr>
          <w:rFonts w:cs="Guttman Frnew" w:hint="cs"/>
          <w:sz w:val="28"/>
          <w:szCs w:val="28"/>
          <w:rtl/>
        </w:rPr>
        <w:t>דנפקי זיהרורית מינ</w:t>
      </w:r>
      <w:r w:rsidR="00565CDF" w:rsidRPr="00F532D2">
        <w:rPr>
          <w:rFonts w:cs="Guttman Frnew" w:hint="cs"/>
          <w:sz w:val="28"/>
          <w:szCs w:val="28"/>
          <w:rtl/>
        </w:rPr>
        <w:t>י</w:t>
      </w:r>
      <w:r w:rsidRPr="00F532D2">
        <w:rPr>
          <w:rFonts w:cs="Guttman Frnew" w:hint="cs"/>
          <w:sz w:val="28"/>
          <w:szCs w:val="28"/>
          <w:rtl/>
        </w:rPr>
        <w:t>ה</w:t>
      </w:r>
      <w:r w:rsidR="00565CDF" w:rsidRPr="00F532D2">
        <w:rPr>
          <w:rFonts w:cs="Guttman Frnew" w:hint="cs"/>
          <w:sz w:val="28"/>
          <w:szCs w:val="28"/>
          <w:rtl/>
        </w:rPr>
        <w:t>,</w:t>
      </w:r>
      <w:r w:rsidRPr="00F532D2">
        <w:rPr>
          <w:rFonts w:cs="Guttman Frnew" w:hint="cs"/>
          <w:sz w:val="28"/>
          <w:szCs w:val="28"/>
          <w:rtl/>
        </w:rPr>
        <w:t xml:space="preserve"> ודבר זה נאמר מפורש ב</w:t>
      </w:r>
      <w:r w:rsidR="00565CDF" w:rsidRPr="00F532D2">
        <w:rPr>
          <w:rFonts w:cs="Guttman Frnew" w:hint="cs"/>
          <w:sz w:val="28"/>
          <w:szCs w:val="28"/>
          <w:rtl/>
        </w:rPr>
        <w:t>ב</w:t>
      </w:r>
      <w:r w:rsidRPr="00F532D2">
        <w:rPr>
          <w:rFonts w:cs="Guttman Frnew" w:hint="cs"/>
          <w:sz w:val="28"/>
          <w:szCs w:val="28"/>
          <w:rtl/>
        </w:rPr>
        <w:t>בא מציעא על רב</w:t>
      </w:r>
      <w:r w:rsidR="00565CDF" w:rsidRPr="00F532D2">
        <w:rPr>
          <w:rFonts w:cs="Guttman Frnew" w:hint="cs"/>
          <w:sz w:val="28"/>
          <w:szCs w:val="28"/>
          <w:rtl/>
        </w:rPr>
        <w:t>י</w:t>
      </w:r>
      <w:r w:rsidRPr="00F532D2">
        <w:rPr>
          <w:rFonts w:cs="Guttman Frnew" w:hint="cs"/>
          <w:sz w:val="28"/>
          <w:szCs w:val="28"/>
          <w:rtl/>
        </w:rPr>
        <w:t xml:space="preserve"> יוחנן</w:t>
      </w:r>
      <w:r w:rsidR="00565CDF" w:rsidRPr="00F532D2">
        <w:rPr>
          <w:rFonts w:cs="Guttman Frnew" w:hint="cs"/>
          <w:sz w:val="28"/>
          <w:szCs w:val="28"/>
          <w:rtl/>
        </w:rPr>
        <w:t>,</w:t>
      </w:r>
      <w:r w:rsidRPr="00F532D2">
        <w:rPr>
          <w:rFonts w:cs="Guttman Frnew" w:hint="cs"/>
          <w:sz w:val="28"/>
          <w:szCs w:val="28"/>
          <w:rtl/>
        </w:rPr>
        <w:t xml:space="preserve"> ובחדא מחתא זה נכרך בקושיה של </w:t>
      </w:r>
      <w:r w:rsidRPr="00F532D2">
        <w:rPr>
          <w:rFonts w:cs="Guttman Frnew" w:hint="cs"/>
          <w:sz w:val="28"/>
          <w:szCs w:val="28"/>
          <w:rtl/>
        </w:rPr>
        <w:lastRenderedPageBreak/>
        <w:t>הגמרא מדוע רב יוחנן לא נמנה בין השופריה, וא"כ לאיזה דרך שנפנה לא נוכל לתקן, ואף לא נוכל לומר שלרש"י הייתה גירסא שרב</w:t>
      </w:r>
      <w:r w:rsidR="00565CDF" w:rsidRPr="00F532D2">
        <w:rPr>
          <w:rFonts w:cs="Guttman Frnew" w:hint="cs"/>
          <w:sz w:val="28"/>
          <w:szCs w:val="28"/>
          <w:rtl/>
        </w:rPr>
        <w:t>י</w:t>
      </w:r>
      <w:r w:rsidRPr="00F532D2">
        <w:rPr>
          <w:rFonts w:cs="Guttman Frnew" w:hint="cs"/>
          <w:sz w:val="28"/>
          <w:szCs w:val="28"/>
          <w:rtl/>
        </w:rPr>
        <w:t xml:space="preserve"> יוחנן כתוב בין השופריה בוודאי לא בבא מציעא, ואף אם נדחוק שאולי ב</w:t>
      </w:r>
      <w:r w:rsidR="00565CDF" w:rsidRPr="00F532D2">
        <w:rPr>
          <w:rFonts w:cs="Guttman Frnew" w:hint="cs"/>
          <w:sz w:val="28"/>
          <w:szCs w:val="28"/>
          <w:rtl/>
        </w:rPr>
        <w:t>ב</w:t>
      </w:r>
      <w:r w:rsidRPr="00F532D2">
        <w:rPr>
          <w:rFonts w:cs="Guttman Frnew" w:hint="cs"/>
          <w:sz w:val="28"/>
          <w:szCs w:val="28"/>
          <w:rtl/>
        </w:rPr>
        <w:t>ב</w:t>
      </w:r>
      <w:r w:rsidR="00565CDF" w:rsidRPr="00F532D2">
        <w:rPr>
          <w:rFonts w:cs="Guttman Frnew" w:hint="cs"/>
          <w:sz w:val="28"/>
          <w:szCs w:val="28"/>
          <w:rtl/>
        </w:rPr>
        <w:t>א בתרא הייתה לרש"י כזו גירסא אז המש</w:t>
      </w:r>
      <w:r w:rsidRPr="00F532D2">
        <w:rPr>
          <w:rFonts w:cs="Guttman Frnew" w:hint="cs"/>
          <w:sz w:val="28"/>
          <w:szCs w:val="28"/>
          <w:rtl/>
        </w:rPr>
        <w:t xml:space="preserve">ך </w:t>
      </w:r>
      <w:r w:rsidR="00565CDF" w:rsidRPr="00F532D2">
        <w:rPr>
          <w:rFonts w:cs="Guttman Frnew" w:hint="cs"/>
          <w:sz w:val="28"/>
          <w:szCs w:val="28"/>
          <w:rtl/>
        </w:rPr>
        <w:t xml:space="preserve">דבריו </w:t>
      </w:r>
      <w:r w:rsidRPr="00F532D2">
        <w:rPr>
          <w:rFonts w:cs="Guttman Frnew" w:hint="cs"/>
          <w:sz w:val="28"/>
          <w:szCs w:val="28"/>
          <w:rtl/>
        </w:rPr>
        <w:t>דנפקי זיהרורית כדמפרש התם</w:t>
      </w:r>
      <w:r w:rsidR="00565CDF" w:rsidRPr="00F532D2">
        <w:rPr>
          <w:rFonts w:cs="Guttman Frnew" w:hint="cs"/>
          <w:sz w:val="28"/>
          <w:szCs w:val="28"/>
          <w:rtl/>
        </w:rPr>
        <w:t xml:space="preserve">, </w:t>
      </w:r>
      <w:r w:rsidRPr="00F532D2">
        <w:rPr>
          <w:rFonts w:cs="Guttman Frnew" w:hint="cs"/>
          <w:sz w:val="28"/>
          <w:szCs w:val="28"/>
          <w:rtl/>
        </w:rPr>
        <w:t>לא מוזכר כלל בבא בתרא,</w:t>
      </w:r>
      <w:r w:rsidR="00565CDF" w:rsidRPr="00F532D2">
        <w:rPr>
          <w:rFonts w:cs="Guttman Frnew" w:hint="cs"/>
          <w:sz w:val="28"/>
          <w:szCs w:val="28"/>
          <w:rtl/>
        </w:rPr>
        <w:t xml:space="preserve"> אלא בבבא מציעא כאמור.</w:t>
      </w:r>
      <w:r w:rsidRPr="00F532D2">
        <w:rPr>
          <w:rFonts w:cs="Guttman Frnew" w:hint="cs"/>
          <w:sz w:val="28"/>
          <w:szCs w:val="28"/>
          <w:rtl/>
        </w:rPr>
        <w:t xml:space="preserve"> </w:t>
      </w:r>
    </w:p>
    <w:p w14:paraId="188557A2" w14:textId="77777777" w:rsidR="00B85C2E" w:rsidRPr="00F532D2" w:rsidRDefault="00B85C2E" w:rsidP="002451EE">
      <w:pPr>
        <w:jc w:val="both"/>
        <w:rPr>
          <w:rFonts w:cs="Guttman Frnew"/>
          <w:sz w:val="28"/>
          <w:szCs w:val="28"/>
          <w:u w:val="single"/>
          <w:rtl/>
        </w:rPr>
      </w:pPr>
      <w:r w:rsidRPr="00F532D2">
        <w:rPr>
          <w:rFonts w:cs="Guttman Frnew" w:hint="cs"/>
          <w:sz w:val="28"/>
          <w:szCs w:val="28"/>
          <w:u w:val="single"/>
          <w:rtl/>
        </w:rPr>
        <w:t>הצגת מהלך סוגית הגמרא בבא מציעא</w:t>
      </w:r>
    </w:p>
    <w:p w14:paraId="4E7F9900" w14:textId="77777777" w:rsidR="00B85C2E" w:rsidRPr="00F532D2" w:rsidRDefault="00B85C2E" w:rsidP="002451EE">
      <w:pPr>
        <w:jc w:val="both"/>
        <w:rPr>
          <w:rFonts w:cs="Guttman Frnew"/>
          <w:sz w:val="28"/>
          <w:szCs w:val="28"/>
          <w:rtl/>
        </w:rPr>
      </w:pPr>
      <w:r w:rsidRPr="00F532D2">
        <w:rPr>
          <w:rFonts w:cs="Guttman Frnew" w:hint="cs"/>
          <w:sz w:val="28"/>
          <w:szCs w:val="28"/>
          <w:rtl/>
        </w:rPr>
        <w:t xml:space="preserve">אחר שנוכחנו בקושיות מיניה וביה ברש"י זה נציג תחילה את כל מהלך הסוגיה בבא מציעא, ותוך כדי הדברים נתעורר בקושיה חזקה בשורש הדברים. - </w:t>
      </w:r>
      <w:r w:rsidRPr="00F532D2">
        <w:rPr>
          <w:rFonts w:cs="Guttman Frnew"/>
          <w:sz w:val="28"/>
          <w:szCs w:val="28"/>
        </w:rPr>
        <w:t> </w:t>
      </w:r>
      <w:r w:rsidRPr="00F532D2">
        <w:rPr>
          <w:rFonts w:cs="Guttman Frnew"/>
          <w:sz w:val="28"/>
          <w:szCs w:val="28"/>
          <w:rtl/>
        </w:rPr>
        <w:t>א''ר יוחנן איבריה דר' ישמעאל [בר' יוסי] כחמת בת תשע קבין אמר רב פפא איבריה דרבי יוחנן כחמת בת חמשת קבין ואמרי לה בת שלשת קבין דרב פפא גופיה כי דקורי דהרפנאי</w:t>
      </w:r>
      <w:r w:rsidRPr="00F532D2">
        <w:rPr>
          <w:rFonts w:cs="Guttman Frnew" w:hint="cs"/>
          <w:sz w:val="28"/>
          <w:szCs w:val="28"/>
          <w:rtl/>
        </w:rPr>
        <w:t>,</w:t>
      </w:r>
    </w:p>
    <w:p w14:paraId="101D62DB" w14:textId="77777777" w:rsidR="00B85C2E" w:rsidRPr="00F532D2" w:rsidRDefault="00B85C2E" w:rsidP="002451EE">
      <w:pPr>
        <w:jc w:val="both"/>
        <w:rPr>
          <w:rFonts w:cs="Guttman Frnew"/>
          <w:sz w:val="28"/>
          <w:szCs w:val="28"/>
        </w:rPr>
      </w:pPr>
      <w:r w:rsidRPr="00F532D2">
        <w:rPr>
          <w:rFonts w:cs="Guttman Frnew" w:hint="cs"/>
          <w:sz w:val="28"/>
          <w:szCs w:val="28"/>
          <w:rtl/>
        </w:rPr>
        <w:t xml:space="preserve">ולאחר מכן מסבירה הגמרא על יופיו של רבי יוחנן שזהרורי אור יוצאים ממנו </w:t>
      </w:r>
    </w:p>
    <w:p w14:paraId="52661478" w14:textId="77777777" w:rsidR="00B85C2E" w:rsidRPr="00F532D2" w:rsidRDefault="00B85C2E" w:rsidP="002451EE">
      <w:pPr>
        <w:jc w:val="both"/>
        <w:rPr>
          <w:rFonts w:cs="Guttman Frnew"/>
          <w:sz w:val="28"/>
          <w:szCs w:val="28"/>
          <w:rtl/>
        </w:rPr>
      </w:pPr>
      <w:r w:rsidRPr="00F532D2">
        <w:rPr>
          <w:rFonts w:cs="Guttman Frnew"/>
          <w:sz w:val="28"/>
          <w:szCs w:val="28"/>
          <w:rtl/>
        </w:rPr>
        <w:t xml:space="preserve">האי מאן דבעי מחזי שופריה דרבי יוחנן נייתי כסא דכספא מבי סלקי ונמלייה פרצידיא דרומנא סומקא ונהדר ליה כלילא דוורדא סומקא לפומיה ונותביה בין שמשא לטולא ההוא זהרורי מעין שופריה דר' יוחנן </w:t>
      </w:r>
    </w:p>
    <w:p w14:paraId="312C202D" w14:textId="77777777" w:rsidR="00B85C2E" w:rsidRPr="00F532D2" w:rsidRDefault="00B85C2E" w:rsidP="002451EE">
      <w:pPr>
        <w:jc w:val="both"/>
        <w:rPr>
          <w:rFonts w:cs="Guttman Frnew"/>
          <w:sz w:val="28"/>
          <w:szCs w:val="28"/>
          <w:rtl/>
        </w:rPr>
      </w:pPr>
      <w:r w:rsidRPr="00F532D2">
        <w:rPr>
          <w:rFonts w:cs="Guttman Frnew" w:hint="cs"/>
          <w:sz w:val="28"/>
          <w:szCs w:val="28"/>
          <w:rtl/>
        </w:rPr>
        <w:t xml:space="preserve">ועל זה שואלת הגמרא - </w:t>
      </w:r>
      <w:r w:rsidRPr="00F532D2">
        <w:rPr>
          <w:rFonts w:cs="Guttman Frnew"/>
          <w:sz w:val="28"/>
          <w:szCs w:val="28"/>
          <w:rtl/>
        </w:rPr>
        <w:t>איני</w:t>
      </w:r>
      <w:r w:rsidR="00822959" w:rsidRPr="00F532D2">
        <w:rPr>
          <w:rFonts w:cs="Guttman Frnew" w:hint="cs"/>
          <w:sz w:val="28"/>
          <w:szCs w:val="28"/>
          <w:rtl/>
        </w:rPr>
        <w:t>,</w:t>
      </w:r>
      <w:r w:rsidRPr="00F532D2">
        <w:rPr>
          <w:rFonts w:cs="Guttman Frnew"/>
          <w:sz w:val="28"/>
          <w:szCs w:val="28"/>
          <w:rtl/>
        </w:rPr>
        <w:t xml:space="preserve"> והאמר מר שופריה דרב כהנא מעין שופריה דרבי אבהו שופריה דר' אבהו מעין שופריה דיעקב אבינו שופריה דיעקב אבינו מעין שופריה דאדם הראשון ואילו ר' יוחנן לא קא חשיב ליה</w:t>
      </w:r>
      <w:r w:rsidRPr="00F532D2">
        <w:rPr>
          <w:rFonts w:cs="Guttman Frnew" w:hint="cs"/>
          <w:sz w:val="28"/>
          <w:szCs w:val="28"/>
          <w:rtl/>
        </w:rPr>
        <w:t>,</w:t>
      </w:r>
    </w:p>
    <w:p w14:paraId="04DB3D5C" w14:textId="77777777" w:rsidR="00B85C2E" w:rsidRPr="00F532D2" w:rsidRDefault="00B85C2E" w:rsidP="002451EE">
      <w:pPr>
        <w:jc w:val="both"/>
        <w:rPr>
          <w:rFonts w:cs="Guttman Frnew"/>
          <w:sz w:val="28"/>
          <w:szCs w:val="28"/>
          <w:rtl/>
        </w:rPr>
      </w:pPr>
      <w:r w:rsidRPr="00F532D2">
        <w:rPr>
          <w:rFonts w:cs="Guttman Frnew" w:hint="cs"/>
          <w:sz w:val="28"/>
          <w:szCs w:val="28"/>
          <w:rtl/>
        </w:rPr>
        <w:t>ומתרצת הגמרא -</w:t>
      </w:r>
      <w:r w:rsidRPr="00F532D2">
        <w:rPr>
          <w:rFonts w:cs="Guttman Frnew"/>
          <w:sz w:val="28"/>
          <w:szCs w:val="28"/>
          <w:rtl/>
        </w:rPr>
        <w:t xml:space="preserve"> שאני ר' יוחנן דהדרת פנים לא הויא ליה</w:t>
      </w:r>
      <w:r w:rsidRPr="00F532D2">
        <w:rPr>
          <w:rFonts w:cs="Guttman Frnew" w:hint="cs"/>
          <w:sz w:val="28"/>
          <w:szCs w:val="28"/>
          <w:rtl/>
        </w:rPr>
        <w:t>, והמשך מסופר שהיה נראה כאישה -</w:t>
      </w:r>
      <w:r w:rsidRPr="00F532D2">
        <w:rPr>
          <w:rFonts w:cs="Guttman Frnew"/>
          <w:sz w:val="28"/>
          <w:szCs w:val="28"/>
          <w:rtl/>
        </w:rPr>
        <w:t xml:space="preserve"> יומא חד הוה קא סחי ר' יוחנן בירדנא חזייה ריש לקיש ושוור לירדנא אבתריה אמר ליה חילך לאורייתא אמר ליה שופרך לנשי א''ל אי הדרת בך יהיבנא לך אחותי דשפירא מינאי קביל עליה בעי למיהדר לאתויי מאניה ולא מצי הדר אקרייה ואתנייה ושוייה גברא רבא</w:t>
      </w:r>
      <w:r w:rsidRPr="00F532D2">
        <w:rPr>
          <w:rFonts w:cs="Guttman Frnew" w:hint="cs"/>
          <w:sz w:val="28"/>
          <w:szCs w:val="28"/>
          <w:rtl/>
        </w:rPr>
        <w:t>.</w:t>
      </w:r>
    </w:p>
    <w:p w14:paraId="69CDB22F" w14:textId="77777777" w:rsidR="00B85C2E" w:rsidRPr="00F532D2" w:rsidRDefault="00B85C2E" w:rsidP="002451EE">
      <w:pPr>
        <w:jc w:val="both"/>
        <w:rPr>
          <w:rFonts w:cs="Guttman Frnew"/>
          <w:sz w:val="28"/>
          <w:szCs w:val="28"/>
          <w:u w:val="single"/>
          <w:rtl/>
        </w:rPr>
      </w:pPr>
      <w:r w:rsidRPr="00F532D2">
        <w:rPr>
          <w:rFonts w:cs="Guttman Frnew" w:hint="cs"/>
          <w:sz w:val="28"/>
          <w:szCs w:val="28"/>
          <w:u w:val="single"/>
          <w:rtl/>
        </w:rPr>
        <w:t>הקושי בהבנת שאילת הגמרא כפשוטה</w:t>
      </w:r>
    </w:p>
    <w:p w14:paraId="1339A505" w14:textId="77777777" w:rsidR="00B85C2E" w:rsidRPr="00F532D2" w:rsidRDefault="00B85C2E" w:rsidP="00822959">
      <w:pPr>
        <w:jc w:val="both"/>
        <w:rPr>
          <w:rFonts w:asciiTheme="minorBidi" w:hAnsiTheme="minorBidi" w:cs="Guttman Frnew"/>
          <w:sz w:val="28"/>
          <w:szCs w:val="28"/>
          <w:rtl/>
        </w:rPr>
      </w:pPr>
      <w:r w:rsidRPr="00F532D2">
        <w:rPr>
          <w:rFonts w:asciiTheme="minorBidi" w:hAnsiTheme="minorBidi" w:cs="Guttman Frnew"/>
          <w:sz w:val="28"/>
          <w:szCs w:val="28"/>
          <w:rtl/>
        </w:rPr>
        <w:t xml:space="preserve">ולכאורה יש מקום לעיין מה השאילה הגדולה של הגמרא שנפתחת במילה "איני" כלומר </w:t>
      </w:r>
      <w:r w:rsidR="00822959" w:rsidRPr="00F532D2">
        <w:rPr>
          <w:rFonts w:asciiTheme="minorBidi" w:hAnsiTheme="minorBidi" w:cs="Guttman Frnew" w:hint="cs"/>
          <w:sz w:val="28"/>
          <w:szCs w:val="28"/>
          <w:rtl/>
        </w:rPr>
        <w:t>מה שאמרנו שרבי יוחנן  נפקי זיהורין מיניה</w:t>
      </w:r>
      <w:r w:rsidRPr="00F532D2">
        <w:rPr>
          <w:rFonts w:asciiTheme="minorBidi" w:hAnsiTheme="minorBidi" w:cs="Guttman Frnew"/>
          <w:sz w:val="28"/>
          <w:szCs w:val="28"/>
          <w:rtl/>
        </w:rPr>
        <w:t xml:space="preserve"> לא נכון</w:t>
      </w:r>
      <w:r w:rsidR="00822959" w:rsidRPr="00F532D2">
        <w:rPr>
          <w:rFonts w:asciiTheme="minorBidi" w:hAnsiTheme="minorBidi" w:cs="Guttman Frnew" w:hint="cs"/>
          <w:sz w:val="28"/>
          <w:szCs w:val="28"/>
          <w:rtl/>
        </w:rPr>
        <w:t>,</w:t>
      </w:r>
      <w:r w:rsidRPr="00F532D2">
        <w:rPr>
          <w:rFonts w:asciiTheme="minorBidi" w:hAnsiTheme="minorBidi" w:cs="Guttman Frnew"/>
          <w:sz w:val="28"/>
          <w:szCs w:val="28"/>
          <w:rtl/>
        </w:rPr>
        <w:t xml:space="preserve"> כי הנה מצאנו שהוא לא נמנה בין אלו שנאמר עליהם שופריה מעין כשהמקור הוא אדה"ר, ומדוע שלא נשאל מדוע משה רבינו לא נכתב כאן הרי גם נאמר עליו גם כן קירון פנים וכפי שמסביר רש"י בפסחים דף ח. ונוגה. של עתיד לצדיקים כאור של שבעת ימי בראשית יהיה: קרנים. מלשון כי קרן עור פניו (שמות לד) וזהרורין מיד הקב''ה לו לצדיק מזיו של הקב''ה ילכו זהרורין להקרין פני הצדיקים ולא יהיה אורם שוה לאורו אלא כנר בפני האבוקה: ובלשון זה מפרש רש"י גבי שופריה דרבי </w:t>
      </w:r>
      <w:r w:rsidRPr="00F532D2">
        <w:rPr>
          <w:rFonts w:asciiTheme="minorBidi" w:hAnsiTheme="minorBidi" w:cs="Guttman Frnew"/>
          <w:sz w:val="28"/>
          <w:szCs w:val="28"/>
          <w:rtl/>
        </w:rPr>
        <w:lastRenderedPageBreak/>
        <w:t xml:space="preserve">יוחנן (בב"מ פד.) </w:t>
      </w:r>
      <w:r w:rsidRPr="00F532D2">
        <w:rPr>
          <w:rFonts w:asciiTheme="minorBidi" w:hAnsiTheme="minorBidi" w:cs="Guttman Frnew"/>
          <w:b/>
          <w:bCs/>
          <w:sz w:val="28"/>
          <w:szCs w:val="28"/>
        </w:rPr>
        <w:t> </w:t>
      </w:r>
      <w:r w:rsidRPr="00F532D2">
        <w:rPr>
          <w:rFonts w:asciiTheme="minorBidi" w:hAnsiTheme="minorBidi" w:cs="Guttman Frnew"/>
          <w:b/>
          <w:bCs/>
          <w:sz w:val="28"/>
          <w:szCs w:val="28"/>
          <w:rtl/>
        </w:rPr>
        <w:t>שופרי</w:t>
      </w:r>
      <w:r w:rsidRPr="00F532D2">
        <w:rPr>
          <w:rFonts w:asciiTheme="minorBidi" w:hAnsiTheme="minorBidi" w:cs="Guttman Frnew"/>
          <w:sz w:val="28"/>
          <w:szCs w:val="28"/>
        </w:rPr>
        <w:t>. </w:t>
      </w:r>
      <w:r w:rsidRPr="00F532D2">
        <w:rPr>
          <w:rFonts w:asciiTheme="minorBidi" w:hAnsiTheme="minorBidi" w:cs="Guttman Frnew"/>
          <w:sz w:val="28"/>
          <w:szCs w:val="28"/>
          <w:rtl/>
        </w:rPr>
        <w:t>זיהרורי תוארו וקירון [עור] פניו</w:t>
      </w:r>
      <w:r w:rsidRPr="00F532D2">
        <w:rPr>
          <w:rFonts w:asciiTheme="minorBidi" w:hAnsiTheme="minorBidi" w:cs="Guttman Frnew"/>
          <w:sz w:val="28"/>
          <w:szCs w:val="28"/>
        </w:rPr>
        <w:t>:</w:t>
      </w:r>
      <w:r w:rsidRPr="00F532D2">
        <w:rPr>
          <w:rFonts w:asciiTheme="minorBidi" w:hAnsiTheme="minorBidi" w:cs="Guttman Frnew"/>
          <w:sz w:val="28"/>
          <w:szCs w:val="28"/>
          <w:rtl/>
        </w:rPr>
        <w:t xml:space="preserve"> ומקור אור זה ממקור השכינה מוזכר במקום נוסף במסכת פסחים(סח.)</w:t>
      </w:r>
      <w:r w:rsidRPr="00F532D2">
        <w:rPr>
          <w:rFonts w:asciiTheme="minorBidi" w:hAnsiTheme="minorBidi" w:cs="Guttman Frnew"/>
          <w:sz w:val="28"/>
          <w:szCs w:val="28"/>
        </w:rPr>
        <w:t> </w:t>
      </w:r>
      <w:r w:rsidRPr="00F532D2">
        <w:rPr>
          <w:rFonts w:asciiTheme="minorBidi" w:hAnsiTheme="minorBidi" w:cs="Guttman Frnew"/>
          <w:sz w:val="28"/>
          <w:szCs w:val="28"/>
          <w:rtl/>
        </w:rPr>
        <w:t xml:space="preserve">רב חסדא רמי כתיב {ישעיה כד-כג} וחפרה הלבנה ובושה החמה וכתיב {ישעיה ל-כו} והיה אור הלבנה כאור החמה ואור החמה יהיה שבעתים כאור שבעת הימים לא קשיא כאן לעולם הבא כאן לימות המשיח, וברש"י </w:t>
      </w:r>
      <w:r w:rsidRPr="00F532D2">
        <w:rPr>
          <w:rFonts w:asciiTheme="minorBidi" w:hAnsiTheme="minorBidi" w:cs="Guttman Frnew"/>
          <w:b/>
          <w:bCs/>
          <w:sz w:val="28"/>
          <w:szCs w:val="28"/>
          <w:rtl/>
        </w:rPr>
        <w:t>בעולם הבא</w:t>
      </w:r>
      <w:r w:rsidRPr="00F532D2">
        <w:rPr>
          <w:rFonts w:asciiTheme="minorBidi" w:hAnsiTheme="minorBidi" w:cs="Guttman Frnew"/>
          <w:sz w:val="28"/>
          <w:szCs w:val="28"/>
        </w:rPr>
        <w:t xml:space="preserve">. </w:t>
      </w:r>
      <w:r w:rsidRPr="00F532D2">
        <w:rPr>
          <w:rFonts w:asciiTheme="minorBidi" w:hAnsiTheme="minorBidi" w:cs="Guttman Frnew"/>
          <w:sz w:val="28"/>
          <w:szCs w:val="28"/>
          <w:rtl/>
        </w:rPr>
        <w:t xml:space="preserve">וחפרה הלבנה ובושה החמה שלא יהא בעולם אלא </w:t>
      </w:r>
      <w:r w:rsidRPr="00F532D2">
        <w:rPr>
          <w:rFonts w:asciiTheme="minorBidi" w:hAnsiTheme="minorBidi" w:cs="Guttman Frnew"/>
          <w:b/>
          <w:bCs/>
          <w:sz w:val="28"/>
          <w:szCs w:val="28"/>
          <w:rtl/>
        </w:rPr>
        <w:t>זיו זוהר ומראה שכינה</w:t>
      </w:r>
      <w:r w:rsidRPr="00F532D2">
        <w:rPr>
          <w:rFonts w:asciiTheme="minorBidi" w:hAnsiTheme="minorBidi" w:cs="Guttman Frnew"/>
          <w:sz w:val="28"/>
          <w:szCs w:val="28"/>
        </w:rPr>
        <w:t>:</w:t>
      </w:r>
      <w:r w:rsidRPr="00F532D2">
        <w:rPr>
          <w:rFonts w:asciiTheme="minorBidi" w:hAnsiTheme="minorBidi" w:cs="Guttman Frnew"/>
          <w:b/>
          <w:bCs/>
          <w:sz w:val="28"/>
          <w:szCs w:val="28"/>
        </w:rPr>
        <w:t> </w:t>
      </w:r>
      <w:r w:rsidRPr="00F532D2">
        <w:rPr>
          <w:rFonts w:asciiTheme="minorBidi" w:hAnsiTheme="minorBidi" w:cs="Guttman Frnew"/>
          <w:b/>
          <w:bCs/>
          <w:sz w:val="28"/>
          <w:szCs w:val="28"/>
          <w:rtl/>
        </w:rPr>
        <w:t>לימות המשיח</w:t>
      </w:r>
      <w:r w:rsidRPr="00F532D2">
        <w:rPr>
          <w:rFonts w:asciiTheme="minorBidi" w:hAnsiTheme="minorBidi" w:cs="Guttman Frnew"/>
          <w:sz w:val="28"/>
          <w:szCs w:val="28"/>
        </w:rPr>
        <w:t xml:space="preserve">. </w:t>
      </w:r>
      <w:r w:rsidRPr="00F532D2">
        <w:rPr>
          <w:rFonts w:asciiTheme="minorBidi" w:hAnsiTheme="minorBidi" w:cs="Guttman Frnew"/>
          <w:sz w:val="28"/>
          <w:szCs w:val="28"/>
          <w:rtl/>
        </w:rPr>
        <w:t>יהיה אור הלבנה כאור החמה</w:t>
      </w:r>
      <w:r w:rsidRPr="00F532D2">
        <w:rPr>
          <w:rFonts w:asciiTheme="minorBidi" w:hAnsiTheme="minorBidi" w:cs="Guttman Frnew"/>
          <w:sz w:val="28"/>
          <w:szCs w:val="28"/>
        </w:rPr>
        <w:t>:</w:t>
      </w:r>
    </w:p>
    <w:p w14:paraId="257C7288" w14:textId="77777777" w:rsidR="00B85C2E" w:rsidRPr="00F532D2" w:rsidRDefault="00B85C2E" w:rsidP="002451EE">
      <w:pPr>
        <w:jc w:val="both"/>
        <w:rPr>
          <w:rFonts w:cs="Guttman Frnew"/>
          <w:sz w:val="28"/>
          <w:szCs w:val="28"/>
          <w:rtl/>
        </w:rPr>
      </w:pPr>
      <w:r w:rsidRPr="00F532D2">
        <w:rPr>
          <w:rFonts w:cs="Guttman Frnew" w:hint="cs"/>
          <w:sz w:val="28"/>
          <w:szCs w:val="28"/>
          <w:rtl/>
        </w:rPr>
        <w:t>וכן יוסף שהיה יפה תואר</w:t>
      </w:r>
      <w:r w:rsidR="00565CDF" w:rsidRPr="00F532D2">
        <w:rPr>
          <w:rFonts w:cs="Guttman Frnew" w:hint="cs"/>
          <w:sz w:val="28"/>
          <w:szCs w:val="28"/>
          <w:rtl/>
        </w:rPr>
        <w:t xml:space="preserve"> כדכתיב (בראשית לט ו) ויהי יוסף יפה תאר ויפה  מראה,</w:t>
      </w:r>
      <w:r w:rsidRPr="00F532D2">
        <w:rPr>
          <w:rFonts w:cs="Guttman Frnew" w:hint="cs"/>
          <w:sz w:val="28"/>
          <w:szCs w:val="28"/>
          <w:rtl/>
        </w:rPr>
        <w:t xml:space="preserve"> ונאמר שזיו איקונין שלו דומה ליעקב אבינו, וכן דוד המלך יפה עינים ועוד ולאו כרוכלא נילך וניזיל למנות את כל מי שנאמר עליו שהוא מכלל יופי.</w:t>
      </w:r>
    </w:p>
    <w:p w14:paraId="32428A59" w14:textId="77777777" w:rsidR="00B85C2E" w:rsidRPr="00F532D2" w:rsidRDefault="00B85C2E" w:rsidP="002451EE">
      <w:pPr>
        <w:jc w:val="both"/>
        <w:rPr>
          <w:rFonts w:cs="Guttman Frnew"/>
          <w:sz w:val="28"/>
          <w:szCs w:val="28"/>
          <w:rtl/>
        </w:rPr>
      </w:pPr>
      <w:r w:rsidRPr="00F532D2">
        <w:rPr>
          <w:rFonts w:cs="Guttman Frnew" w:hint="cs"/>
          <w:sz w:val="28"/>
          <w:szCs w:val="28"/>
          <w:rtl/>
        </w:rPr>
        <w:t>וא"כ מה הקושיה גדולה למה רב יוחנן לא נמנה שם, ומתוך זה נבוא לקושיה נוספת בדברי אמר מר שופריה דרב כהנא וכו' שנציגה מיד אחרי הבאת מהלך הסוגיא בבא בתרא שמופיע בו מאמר זה.</w:t>
      </w:r>
    </w:p>
    <w:p w14:paraId="3DC241FD" w14:textId="77777777" w:rsidR="00B85C2E" w:rsidRPr="00F532D2" w:rsidRDefault="00B85C2E" w:rsidP="002451EE">
      <w:pPr>
        <w:jc w:val="both"/>
        <w:rPr>
          <w:rFonts w:cs="Guttman Frnew"/>
          <w:sz w:val="28"/>
          <w:szCs w:val="28"/>
          <w:u w:val="single"/>
          <w:rtl/>
        </w:rPr>
      </w:pPr>
      <w:r w:rsidRPr="00F532D2">
        <w:rPr>
          <w:rFonts w:cs="Guttman Frnew" w:hint="cs"/>
          <w:sz w:val="28"/>
          <w:szCs w:val="28"/>
          <w:u w:val="single"/>
          <w:rtl/>
        </w:rPr>
        <w:t>מהלך הסוגיא בבא בתרא</w:t>
      </w:r>
    </w:p>
    <w:p w14:paraId="606A4F97" w14:textId="77777777" w:rsidR="00B85C2E" w:rsidRPr="00F532D2" w:rsidRDefault="00B85C2E" w:rsidP="002451EE">
      <w:pPr>
        <w:jc w:val="both"/>
        <w:rPr>
          <w:rFonts w:cs="Guttman Frnew"/>
          <w:sz w:val="28"/>
          <w:szCs w:val="28"/>
          <w:rtl/>
        </w:rPr>
      </w:pPr>
      <w:r w:rsidRPr="00F532D2">
        <w:rPr>
          <w:rFonts w:cs="Guttman Frnew" w:hint="cs"/>
          <w:sz w:val="28"/>
          <w:szCs w:val="28"/>
          <w:rtl/>
        </w:rPr>
        <w:t xml:space="preserve">הגמרא מספרת על התנא </w:t>
      </w:r>
      <w:r w:rsidRPr="00F532D2">
        <w:rPr>
          <w:rFonts w:cs="Guttman Frnew"/>
          <w:sz w:val="28"/>
          <w:szCs w:val="28"/>
          <w:rtl/>
        </w:rPr>
        <w:t xml:space="preserve">ר' בנאה </w:t>
      </w:r>
      <w:r w:rsidRPr="00F532D2">
        <w:rPr>
          <w:rFonts w:cs="Guttman Frnew" w:hint="cs"/>
          <w:sz w:val="28"/>
          <w:szCs w:val="28"/>
          <w:rtl/>
        </w:rPr>
        <w:t>שהיה מסמן מערות קבור והגיע למערת המכפילה ונכנס וראה את אברהם ושרה ואחר כך רצה להיכנס לקברו של אדם הראשון ו</w:t>
      </w:r>
      <w:r w:rsidRPr="00F532D2">
        <w:rPr>
          <w:rFonts w:cs="Guttman Frnew"/>
          <w:sz w:val="28"/>
          <w:szCs w:val="28"/>
          <w:rtl/>
        </w:rPr>
        <w:t xml:space="preserve">יצתה בת קול ואמרה נסתכלת בדמות דיוקני בדיוקני עצמה אל תסתכל </w:t>
      </w:r>
      <w:r w:rsidRPr="00F532D2">
        <w:rPr>
          <w:rFonts w:cs="Guttman Frnew" w:hint="cs"/>
          <w:sz w:val="28"/>
          <w:szCs w:val="28"/>
          <w:rtl/>
        </w:rPr>
        <w:t xml:space="preserve">ממשיכה הגמרא שהיה מוכרח להיכנס בשביל למדוד מבפנים כדי לסמן מבחוץ ומספר רב בנאה בלשון זה - אמר רב בנאה </w:t>
      </w:r>
      <w:r w:rsidRPr="00F532D2">
        <w:rPr>
          <w:rFonts w:cs="Guttman Frnew"/>
          <w:sz w:val="28"/>
          <w:szCs w:val="28"/>
          <w:rtl/>
        </w:rPr>
        <w:t>נסתכלתי בשני עקיביו ודומים לשני גלגלי חמה הכל בפני שרה כקוף בפני אדם שרה בפני חוה כקוף בפני אדם חוה בפני אדם כקוף בפני אדם אדם בפני שכינה כקוף בפני אדם שופריה דרב כהנא </w:t>
      </w:r>
      <w:r w:rsidRPr="00F532D2">
        <w:rPr>
          <w:rFonts w:cs="Guttman Frnew" w:hint="cs"/>
          <w:sz w:val="28"/>
          <w:szCs w:val="28"/>
          <w:rtl/>
        </w:rPr>
        <w:t xml:space="preserve">וכו' , </w:t>
      </w:r>
    </w:p>
    <w:p w14:paraId="697C3509" w14:textId="77777777" w:rsidR="00B85C2E" w:rsidRPr="00F532D2" w:rsidRDefault="00B85C2E" w:rsidP="002451EE">
      <w:pPr>
        <w:jc w:val="both"/>
        <w:rPr>
          <w:rFonts w:cs="Guttman Frnew"/>
          <w:sz w:val="28"/>
          <w:szCs w:val="28"/>
          <w:rtl/>
        </w:rPr>
      </w:pPr>
      <w:r w:rsidRPr="00F532D2">
        <w:rPr>
          <w:rFonts w:cs="Guttman Frnew" w:hint="cs"/>
          <w:sz w:val="28"/>
          <w:szCs w:val="28"/>
          <w:rtl/>
        </w:rPr>
        <w:t xml:space="preserve">והנה נתבונן כאן בדברי הרשב"ם נכדו של רש"י שלמד הרבה מזקנו, </w:t>
      </w:r>
      <w:r w:rsidRPr="00F532D2">
        <w:rPr>
          <w:rFonts w:cs="Guttman Frnew"/>
          <w:b/>
          <w:bCs/>
          <w:sz w:val="28"/>
          <w:szCs w:val="28"/>
          <w:rtl/>
        </w:rPr>
        <w:t>בדמות דיוקני</w:t>
      </w:r>
      <w:r w:rsidRPr="00F532D2">
        <w:rPr>
          <w:rFonts w:cs="Guttman Frnew"/>
          <w:sz w:val="28"/>
          <w:szCs w:val="28"/>
        </w:rPr>
        <w:t xml:space="preserve">. </w:t>
      </w:r>
      <w:r w:rsidRPr="00F532D2">
        <w:rPr>
          <w:rFonts w:cs="Guttman Frnew"/>
          <w:sz w:val="28"/>
          <w:szCs w:val="28"/>
          <w:rtl/>
        </w:rPr>
        <w:t>יעקב דאמרינן בסמוך שופריה דיעקב מעין שופריה דאדם הראשון</w:t>
      </w:r>
      <w:r w:rsidRPr="00F532D2">
        <w:rPr>
          <w:rFonts w:cs="Guttman Frnew"/>
          <w:sz w:val="28"/>
          <w:szCs w:val="28"/>
        </w:rPr>
        <w:t>:</w:t>
      </w:r>
      <w:r w:rsidRPr="00F532D2">
        <w:rPr>
          <w:rFonts w:cs="Guttman Frnew"/>
          <w:b/>
          <w:bCs/>
          <w:sz w:val="28"/>
          <w:szCs w:val="28"/>
        </w:rPr>
        <w:t> </w:t>
      </w:r>
      <w:r w:rsidRPr="00F532D2">
        <w:rPr>
          <w:rFonts w:cs="Guttman Frnew"/>
          <w:b/>
          <w:bCs/>
          <w:sz w:val="28"/>
          <w:szCs w:val="28"/>
          <w:rtl/>
        </w:rPr>
        <w:t>בדיוקני עצמה</w:t>
      </w:r>
      <w:r w:rsidRPr="00F532D2">
        <w:rPr>
          <w:rFonts w:cs="Guttman Frnew"/>
          <w:sz w:val="28"/>
          <w:szCs w:val="28"/>
        </w:rPr>
        <w:t xml:space="preserve">. </w:t>
      </w:r>
      <w:r w:rsidRPr="00F532D2">
        <w:rPr>
          <w:rFonts w:cs="Guttman Frnew"/>
          <w:sz w:val="28"/>
          <w:szCs w:val="28"/>
          <w:rtl/>
        </w:rPr>
        <w:t>דהיינו אדם הראשון דכתיב ביה (בראשית א) בצלם אלהים ברא אותו</w:t>
      </w:r>
      <w:r w:rsidRPr="00F532D2">
        <w:rPr>
          <w:rFonts w:cs="Guttman Frnew"/>
          <w:sz w:val="28"/>
          <w:szCs w:val="28"/>
        </w:rPr>
        <w:t>:</w:t>
      </w:r>
      <w:r w:rsidRPr="00F532D2">
        <w:rPr>
          <w:rFonts w:cs="Guttman Frnew"/>
          <w:b/>
          <w:bCs/>
          <w:sz w:val="28"/>
          <w:szCs w:val="28"/>
        </w:rPr>
        <w:t> </w:t>
      </w:r>
      <w:r w:rsidRPr="00F532D2">
        <w:rPr>
          <w:rFonts w:cs="Guttman Frnew"/>
          <w:b/>
          <w:bCs/>
          <w:sz w:val="28"/>
          <w:szCs w:val="28"/>
          <w:rtl/>
        </w:rPr>
        <w:t xml:space="preserve"> שופריה דר' אבהו מעין שופריה דיעקב</w:t>
      </w:r>
      <w:r w:rsidRPr="00F532D2">
        <w:rPr>
          <w:rFonts w:cs="Guttman Frnew"/>
          <w:sz w:val="28"/>
          <w:szCs w:val="28"/>
        </w:rPr>
        <w:t xml:space="preserve">. </w:t>
      </w:r>
      <w:r w:rsidRPr="00F532D2">
        <w:rPr>
          <w:rFonts w:cs="Guttman Frnew"/>
          <w:sz w:val="28"/>
          <w:szCs w:val="28"/>
          <w:rtl/>
        </w:rPr>
        <w:t>ובהשוכר את הפועלים פריך וליחשוב נמי ר' יוחנן ומשני הדרת פנים לא הויא ליה</w:t>
      </w:r>
      <w:r w:rsidRPr="00F532D2">
        <w:rPr>
          <w:rFonts w:cs="Guttman Frnew"/>
          <w:sz w:val="28"/>
          <w:szCs w:val="28"/>
        </w:rPr>
        <w:t>:</w:t>
      </w:r>
    </w:p>
    <w:p w14:paraId="5D0B8AA9" w14:textId="77777777" w:rsidR="00B85C2E" w:rsidRPr="00F532D2" w:rsidRDefault="00B85C2E" w:rsidP="002451EE">
      <w:pPr>
        <w:jc w:val="both"/>
        <w:rPr>
          <w:rFonts w:cs="Guttman Frnew"/>
          <w:sz w:val="28"/>
          <w:szCs w:val="28"/>
          <w:rtl/>
        </w:rPr>
      </w:pPr>
      <w:r w:rsidRPr="00F532D2">
        <w:rPr>
          <w:rFonts w:cs="Guttman Frnew" w:hint="cs"/>
          <w:sz w:val="28"/>
          <w:szCs w:val="28"/>
          <w:rtl/>
        </w:rPr>
        <w:t>נראה בדבריו כמה דיוקים שבהמשך יארגו במהלך הבנת כל העניין, מסביר הרשב"ם שהבת קול מדברת על דמות דיוקני זה יעקב</w:t>
      </w:r>
      <w:r w:rsidR="00565CDF" w:rsidRPr="00F532D2">
        <w:rPr>
          <w:rFonts w:cs="Guttman Frnew" w:hint="cs"/>
          <w:sz w:val="28"/>
          <w:szCs w:val="28"/>
          <w:rtl/>
        </w:rPr>
        <w:t>,</w:t>
      </w:r>
      <w:r w:rsidRPr="00F532D2">
        <w:rPr>
          <w:rFonts w:cs="Guttman Frnew" w:hint="cs"/>
          <w:sz w:val="28"/>
          <w:szCs w:val="28"/>
          <w:rtl/>
        </w:rPr>
        <w:t xml:space="preserve"> ולכאורה מפורשות בגמרא לא נאמר שראה את יעקב אבינו אלא את אברהם,</w:t>
      </w:r>
      <w:r w:rsidR="003F1E4C" w:rsidRPr="00F532D2">
        <w:rPr>
          <w:rFonts w:cs="Guttman Frnew" w:hint="cs"/>
          <w:sz w:val="28"/>
          <w:szCs w:val="28"/>
          <w:rtl/>
        </w:rPr>
        <w:t xml:space="preserve"> וכן </w:t>
      </w:r>
      <w:r w:rsidR="003F1E4C" w:rsidRPr="00F532D2">
        <w:rPr>
          <w:rFonts w:cs="Guttman Frnew" w:hint="cs"/>
          <w:b/>
          <w:bCs/>
          <w:sz w:val="28"/>
          <w:szCs w:val="28"/>
          <w:rtl/>
        </w:rPr>
        <w:t>הרבינו גרשום</w:t>
      </w:r>
      <w:r w:rsidR="003F1E4C" w:rsidRPr="00F532D2">
        <w:rPr>
          <w:rFonts w:cs="Guttman Frnew" w:hint="cs"/>
          <w:sz w:val="28"/>
          <w:szCs w:val="28"/>
          <w:rtl/>
        </w:rPr>
        <w:t xml:space="preserve"> מפרש על אתר שהכוונה לאברהם אבינו, אלא שלכאורה </w:t>
      </w:r>
      <w:r w:rsidRPr="00F532D2">
        <w:rPr>
          <w:rFonts w:cs="Guttman Frnew" w:hint="cs"/>
          <w:sz w:val="28"/>
          <w:szCs w:val="28"/>
          <w:rtl/>
        </w:rPr>
        <w:t xml:space="preserve">הרשב"ם מבסס את דבריו על סמך ההמשר "דאמרינן" שופריה דיעקב אבינו מעין שופריה דאדה"ר, וא"כ גם להרשב"ם ברור שלא רב בנאה בעצמו אמר את סדרת השופריה, כי לא כתב "דאמר" כפי שבגמרא זה נראה בכל זאת </w:t>
      </w:r>
      <w:r w:rsidR="003F1E4C" w:rsidRPr="00F532D2">
        <w:rPr>
          <w:rFonts w:cs="Guttman Frnew" w:hint="cs"/>
          <w:sz w:val="28"/>
          <w:szCs w:val="28"/>
          <w:rtl/>
        </w:rPr>
        <w:t>כ</w:t>
      </w:r>
      <w:r w:rsidRPr="00F532D2">
        <w:rPr>
          <w:rFonts w:cs="Guttman Frnew" w:hint="cs"/>
          <w:sz w:val="28"/>
          <w:szCs w:val="28"/>
          <w:rtl/>
        </w:rPr>
        <w:t xml:space="preserve">המשך אחד, עוד מדוע ציין שבהשוכר </w:t>
      </w:r>
      <w:r w:rsidRPr="00F532D2">
        <w:rPr>
          <w:rFonts w:cs="Guttman Frnew" w:hint="cs"/>
          <w:sz w:val="28"/>
          <w:szCs w:val="28"/>
          <w:rtl/>
        </w:rPr>
        <w:lastRenderedPageBreak/>
        <w:t>את הפועלים הגמרא שואלת וליחשוב נמי ר' יוחנן ומשני וכו', מה נצרך לעורר שאילה זו כאן, בפרט שזה לא היה בדיוק השאיל</w:t>
      </w:r>
      <w:r w:rsidR="00D746DA" w:rsidRPr="00F532D2">
        <w:rPr>
          <w:rFonts w:cs="Guttman Frnew" w:hint="cs"/>
          <w:sz w:val="28"/>
          <w:szCs w:val="28"/>
          <w:rtl/>
        </w:rPr>
        <w:t xml:space="preserve">ה, אלא הגמרא שאלה בלשון "איני" </w:t>
      </w:r>
      <w:r w:rsidRPr="00F532D2">
        <w:rPr>
          <w:rFonts w:cs="Guttman Frnew" w:hint="cs"/>
          <w:sz w:val="28"/>
          <w:szCs w:val="28"/>
          <w:rtl/>
        </w:rPr>
        <w:t xml:space="preserve">ואילו רבי יוחנן לא קחשיב, </w:t>
      </w:r>
      <w:r w:rsidR="00D746DA" w:rsidRPr="00F532D2">
        <w:rPr>
          <w:rFonts w:cs="Guttman Frnew" w:hint="cs"/>
          <w:sz w:val="28"/>
          <w:szCs w:val="28"/>
          <w:rtl/>
        </w:rPr>
        <w:t>ו</w:t>
      </w:r>
      <w:r w:rsidRPr="00F532D2">
        <w:rPr>
          <w:rFonts w:cs="Guttman Frnew" w:hint="cs"/>
          <w:sz w:val="28"/>
          <w:szCs w:val="28"/>
          <w:rtl/>
        </w:rPr>
        <w:t>מפני שהזכירו את יופיו של רב יוחנן לכן שאלו, ולא כשאילה שיחשיבו את רבי</w:t>
      </w:r>
      <w:r w:rsidR="00D746DA" w:rsidRPr="00F532D2">
        <w:rPr>
          <w:rFonts w:cs="Guttman Frnew" w:hint="cs"/>
          <w:sz w:val="28"/>
          <w:szCs w:val="28"/>
          <w:rtl/>
        </w:rPr>
        <w:t xml:space="preserve"> יוחנן, שאם כך הייתה השאילה שם בגמרא וליחשוב נמי רבי יוחנן,</w:t>
      </w:r>
      <w:r w:rsidRPr="00F532D2">
        <w:rPr>
          <w:rFonts w:cs="Guttman Frnew" w:hint="cs"/>
          <w:sz w:val="28"/>
          <w:szCs w:val="28"/>
          <w:rtl/>
        </w:rPr>
        <w:t xml:space="preserve"> </w:t>
      </w:r>
      <w:r w:rsidR="00D746DA" w:rsidRPr="00F532D2">
        <w:rPr>
          <w:rFonts w:cs="Guttman Frnew" w:hint="cs"/>
          <w:sz w:val="28"/>
          <w:szCs w:val="28"/>
          <w:rtl/>
        </w:rPr>
        <w:t xml:space="preserve">אולי </w:t>
      </w:r>
      <w:r w:rsidRPr="00F532D2">
        <w:rPr>
          <w:rFonts w:cs="Guttman Frnew" w:hint="cs"/>
          <w:sz w:val="28"/>
          <w:szCs w:val="28"/>
          <w:rtl/>
        </w:rPr>
        <w:t>היה מקום לציין זאת גם כאן</w:t>
      </w:r>
      <w:r w:rsidR="00D746DA" w:rsidRPr="00F532D2">
        <w:rPr>
          <w:rFonts w:cs="Guttman Frnew" w:hint="cs"/>
          <w:sz w:val="28"/>
          <w:szCs w:val="28"/>
          <w:rtl/>
        </w:rPr>
        <w:t>, שראוי לשאול זאת</w:t>
      </w:r>
      <w:r w:rsidRPr="00F532D2">
        <w:rPr>
          <w:rFonts w:cs="Guttman Frnew" w:hint="cs"/>
          <w:sz w:val="28"/>
          <w:szCs w:val="28"/>
          <w:rtl/>
        </w:rPr>
        <w:t>, ולמעשה כאן זה בבחינת רב יוחנן מאן דכר שמיה.</w:t>
      </w:r>
    </w:p>
    <w:p w14:paraId="1ED360EB" w14:textId="77777777" w:rsidR="00B85C2E" w:rsidRPr="00F532D2" w:rsidRDefault="00B85C2E" w:rsidP="002451EE">
      <w:pPr>
        <w:jc w:val="both"/>
        <w:rPr>
          <w:rFonts w:cs="Guttman Frnew"/>
          <w:sz w:val="28"/>
          <w:szCs w:val="28"/>
          <w:u w:val="single"/>
          <w:rtl/>
        </w:rPr>
      </w:pPr>
      <w:r w:rsidRPr="00F532D2">
        <w:rPr>
          <w:rFonts w:cs="Guttman Frnew" w:hint="cs"/>
          <w:sz w:val="28"/>
          <w:szCs w:val="28"/>
          <w:u w:val="single"/>
          <w:rtl/>
        </w:rPr>
        <w:t>השאילה החזקה הנוספת בענין זה</w:t>
      </w:r>
    </w:p>
    <w:p w14:paraId="2E39E3F3" w14:textId="77777777" w:rsidR="00B85C2E" w:rsidRPr="00F532D2" w:rsidRDefault="00B85C2E" w:rsidP="00822959">
      <w:pPr>
        <w:jc w:val="both"/>
        <w:rPr>
          <w:rFonts w:cs="Guttman Frnew"/>
          <w:sz w:val="28"/>
          <w:szCs w:val="28"/>
          <w:rtl/>
        </w:rPr>
      </w:pPr>
      <w:r w:rsidRPr="00F532D2">
        <w:rPr>
          <w:rFonts w:cs="Guttman Frnew" w:hint="cs"/>
          <w:sz w:val="28"/>
          <w:szCs w:val="28"/>
          <w:rtl/>
        </w:rPr>
        <w:t>וכא</w:t>
      </w:r>
      <w:r w:rsidR="00D746DA" w:rsidRPr="00F532D2">
        <w:rPr>
          <w:rFonts w:cs="Guttman Frnew" w:hint="cs"/>
          <w:sz w:val="28"/>
          <w:szCs w:val="28"/>
          <w:rtl/>
        </w:rPr>
        <w:t>ן נשלים את חובינו בשאילה יסודית ועיקרית,</w:t>
      </w:r>
      <w:r w:rsidRPr="00F532D2">
        <w:rPr>
          <w:rFonts w:cs="Guttman Frnew" w:hint="cs"/>
          <w:sz w:val="28"/>
          <w:szCs w:val="28"/>
          <w:rtl/>
        </w:rPr>
        <w:t xml:space="preserve"> מה הפירוש של בחירת ארבעה אישים הללו שאחד דומה מעין השני, רב כהנא, רב אבהו, יעקב אבינו, אדם הראשון, שניים הראשונים רב כהנה (תלמידו של רב בבל ואח"כ למד תורה מרב יוחנן בא"י ומחבר פסיקתא דרב כהנא) בן דורו של רב אבהו, ומכאן דילוג על פני דורות רבים עד יעקב אבינו ואדם הראשון מה הפירוש בזה, </w:t>
      </w:r>
      <w:r w:rsidR="00822959" w:rsidRPr="00F532D2">
        <w:rPr>
          <w:rFonts w:cs="Guttman Frnew" w:hint="cs"/>
          <w:sz w:val="28"/>
          <w:szCs w:val="28"/>
          <w:rtl/>
        </w:rPr>
        <w:t>ו</w:t>
      </w:r>
      <w:r w:rsidRPr="00F532D2">
        <w:rPr>
          <w:rFonts w:cs="Guttman Frnew" w:hint="cs"/>
          <w:sz w:val="28"/>
          <w:szCs w:val="28"/>
          <w:rtl/>
        </w:rPr>
        <w:t>לכאורה לומר שרב כהנה דומה לרב אבהו זה דבר שכל אחד יכול לראות, אבל מי הוא זה ש</w:t>
      </w:r>
      <w:r w:rsidR="00822959" w:rsidRPr="00F532D2">
        <w:rPr>
          <w:rFonts w:cs="Guttman Frnew" w:hint="cs"/>
          <w:sz w:val="28"/>
          <w:szCs w:val="28"/>
          <w:rtl/>
        </w:rPr>
        <w:t xml:space="preserve">אמר שרב אבהו דומה ליעקב אבינו, </w:t>
      </w:r>
      <w:r w:rsidRPr="00F532D2">
        <w:rPr>
          <w:rFonts w:cs="Guttman Frnew" w:hint="cs"/>
          <w:sz w:val="28"/>
          <w:szCs w:val="28"/>
          <w:rtl/>
        </w:rPr>
        <w:t>אמנם לומר שיעקב אבינו דומה לאדם הראשון את זה יכול לומר רב בנאה שראה את יעקב אבינו ומתוך עדות הבת קול ידע לומר דבר זה, על צורת אדם הראשון, אבל הוא רב בנאה שהיה בסוף תקופת התנאים מופיע בברייתות, במדרש ובספרי, אף ש</w:t>
      </w:r>
      <w:r w:rsidR="00822959" w:rsidRPr="00F532D2">
        <w:rPr>
          <w:rFonts w:cs="Guttman Frnew" w:hint="cs"/>
          <w:sz w:val="28"/>
          <w:szCs w:val="28"/>
          <w:rtl/>
        </w:rPr>
        <w:t xml:space="preserve">בש"ס </w:t>
      </w:r>
      <w:r w:rsidRPr="00F532D2">
        <w:rPr>
          <w:rFonts w:cs="Guttman Frnew" w:hint="cs"/>
          <w:sz w:val="28"/>
          <w:szCs w:val="28"/>
          <w:rtl/>
        </w:rPr>
        <w:t xml:space="preserve">דבריו </w:t>
      </w:r>
      <w:r w:rsidR="00822959" w:rsidRPr="00F532D2">
        <w:rPr>
          <w:rFonts w:cs="Guttman Frnew" w:hint="cs"/>
          <w:sz w:val="28"/>
          <w:szCs w:val="28"/>
          <w:rtl/>
        </w:rPr>
        <w:t xml:space="preserve">מובאים </w:t>
      </w:r>
      <w:r w:rsidRPr="00F532D2">
        <w:rPr>
          <w:rFonts w:cs="Guttman Frnew" w:hint="cs"/>
          <w:sz w:val="28"/>
          <w:szCs w:val="28"/>
          <w:rtl/>
        </w:rPr>
        <w:t>כעין לשון אמוראים הרי היה ממש על הגבול בין לבין, ולא יכל לראות את רב אבהו דור שלישי לאמוראים.</w:t>
      </w:r>
    </w:p>
    <w:p w14:paraId="7DEAAD2D" w14:textId="77777777" w:rsidR="00B85C2E" w:rsidRPr="00F532D2" w:rsidRDefault="00B85C2E" w:rsidP="002451EE">
      <w:pPr>
        <w:jc w:val="both"/>
        <w:rPr>
          <w:rFonts w:cs="Guttman Frnew"/>
          <w:sz w:val="28"/>
          <w:szCs w:val="28"/>
          <w:u w:val="single"/>
          <w:rtl/>
        </w:rPr>
      </w:pPr>
      <w:r w:rsidRPr="00F532D2">
        <w:rPr>
          <w:rFonts w:cs="Guttman Frnew" w:hint="cs"/>
          <w:sz w:val="28"/>
          <w:szCs w:val="28"/>
          <w:u w:val="single"/>
          <w:rtl/>
        </w:rPr>
        <w:t>רבי יוחנן הבריח התיכון החוליה הנסתרת</w:t>
      </w:r>
    </w:p>
    <w:p w14:paraId="2F0297A0" w14:textId="77777777" w:rsidR="00B85C2E" w:rsidRPr="00F532D2" w:rsidRDefault="00B85C2E" w:rsidP="002451EE">
      <w:pPr>
        <w:jc w:val="both"/>
        <w:rPr>
          <w:rFonts w:cs="Guttman Frnew"/>
          <w:sz w:val="28"/>
          <w:szCs w:val="28"/>
          <w:rtl/>
        </w:rPr>
      </w:pPr>
      <w:r w:rsidRPr="00F532D2">
        <w:rPr>
          <w:rFonts w:cs="Guttman Frnew" w:hint="cs"/>
          <w:sz w:val="28"/>
          <w:szCs w:val="28"/>
          <w:rtl/>
        </w:rPr>
        <w:t xml:space="preserve">הנה הציר והיסוד העיקרי עליו יסוב ויעמוד הבנין בניין הדורות והעברת אור התורה, הלה הוא רבי יוחנן שהוא </w:t>
      </w:r>
      <w:r w:rsidR="00D746DA" w:rsidRPr="00F532D2">
        <w:rPr>
          <w:rFonts w:cs="Guttman Frnew" w:hint="cs"/>
          <w:sz w:val="28"/>
          <w:szCs w:val="28"/>
          <w:rtl/>
        </w:rPr>
        <w:t xml:space="preserve">אמנם </w:t>
      </w:r>
      <w:r w:rsidRPr="00F532D2">
        <w:rPr>
          <w:rFonts w:cs="Guttman Frnew" w:hint="cs"/>
          <w:sz w:val="28"/>
          <w:szCs w:val="28"/>
          <w:rtl/>
        </w:rPr>
        <w:t xml:space="preserve">למעשה החוליה הנסתרת במבט ראשון שטחי, אבל במבט שני ומעמיק נראה כמה היא גלויה ומתנוצצת חוליה זהב זו הנמצאת בין רב אבהו ליעקב אבינו, וכביכול כתוב כאן מפורש שופריה דרב אבהו כשופרי דרב יוחנן ושופריה דרב יוחנן כשופריה דיעקב אבינו. </w:t>
      </w:r>
    </w:p>
    <w:p w14:paraId="117FADC5" w14:textId="77777777" w:rsidR="00B85C2E" w:rsidRPr="00F532D2" w:rsidRDefault="00B85C2E" w:rsidP="002451EE">
      <w:pPr>
        <w:jc w:val="both"/>
        <w:rPr>
          <w:rFonts w:cs="Guttman Frnew"/>
          <w:sz w:val="28"/>
          <w:szCs w:val="28"/>
          <w:rtl/>
        </w:rPr>
      </w:pPr>
      <w:r w:rsidRPr="00F532D2">
        <w:rPr>
          <w:rFonts w:cs="Guttman Frnew" w:hint="cs"/>
          <w:sz w:val="28"/>
          <w:szCs w:val="28"/>
          <w:rtl/>
        </w:rPr>
        <w:t>ראשית הדברים נתבונן תחילה בסוגייתינו בכתובות</w:t>
      </w:r>
      <w:r w:rsidR="00D746DA" w:rsidRPr="00F532D2">
        <w:rPr>
          <w:rFonts w:cs="Guttman Frnew" w:hint="cs"/>
          <w:sz w:val="28"/>
          <w:szCs w:val="28"/>
          <w:rtl/>
        </w:rPr>
        <w:t>,</w:t>
      </w:r>
      <w:r w:rsidRPr="00F532D2">
        <w:rPr>
          <w:rFonts w:cs="Guttman Frnew" w:hint="cs"/>
          <w:sz w:val="28"/>
          <w:szCs w:val="28"/>
          <w:rtl/>
        </w:rPr>
        <w:t xml:space="preserve"> המדברת בעניינם של ארבעה מתלמידי רבי יוחנן</w:t>
      </w:r>
      <w:r w:rsidR="00D746DA" w:rsidRPr="00F532D2">
        <w:rPr>
          <w:rFonts w:cs="Guttman Frnew" w:hint="cs"/>
          <w:sz w:val="28"/>
          <w:szCs w:val="28"/>
          <w:rtl/>
        </w:rPr>
        <w:t xml:space="preserve">, </w:t>
      </w:r>
      <w:r w:rsidRPr="00F532D2">
        <w:rPr>
          <w:rFonts w:cs="Guttman Frnew" w:hint="cs"/>
          <w:sz w:val="28"/>
          <w:szCs w:val="28"/>
          <w:rtl/>
        </w:rPr>
        <w:t xml:space="preserve">המעשה הראשון ברבי זירא ששיבחוהו בעת שסמכוהו והעלוהו לגדולה </w:t>
      </w:r>
      <w:r w:rsidR="00D746DA" w:rsidRPr="00F532D2">
        <w:rPr>
          <w:rFonts w:cs="Guttman Frnew" w:hint="cs"/>
          <w:sz w:val="28"/>
          <w:szCs w:val="28"/>
          <w:rtl/>
        </w:rPr>
        <w:t>שזה נדבך ב</w:t>
      </w:r>
      <w:r w:rsidRPr="00F532D2">
        <w:rPr>
          <w:rFonts w:cs="Guttman Frnew" w:hint="cs"/>
          <w:sz w:val="28"/>
          <w:szCs w:val="28"/>
          <w:rtl/>
        </w:rPr>
        <w:t xml:space="preserve">מסירת התורה, ואמרו לא כחל ולא שרק ולא פירכוס אלא יעלת חן, כפי השבח שמשבחים לכלה, והכוונה כמובן ברוחניות אבל מעלה חן כעין הנאמר חכמת אדם תאיר פניו והן חן של קדושה כנאמר ביוסף הצדיק, לאחר מכן מובא מעשה נוסף בעניין סמיכתם של רב אמי ורב אסי גם הם תלמידי רבי יוחנן, והשבח שאומרים להם כמו אלו ראויים לסמיכה, ואח"כ המעשה ברבי אבהו שכולם הכירו בגדלותו ואפילו נשי בית הקיסר, והלה הוא היה גדול </w:t>
      </w:r>
      <w:r w:rsidRPr="00F532D2">
        <w:rPr>
          <w:rFonts w:cs="Guttman Frnew" w:hint="cs"/>
          <w:sz w:val="28"/>
          <w:szCs w:val="28"/>
          <w:rtl/>
        </w:rPr>
        <w:lastRenderedPageBreak/>
        <w:t xml:space="preserve">תלמידיו של רבי יוחנן שמסרו והפיצו את תורתו של </w:t>
      </w:r>
      <w:r w:rsidR="00D746DA" w:rsidRPr="00F532D2">
        <w:rPr>
          <w:rFonts w:cs="Guttman Frnew" w:hint="cs"/>
          <w:sz w:val="28"/>
          <w:szCs w:val="28"/>
          <w:rtl/>
        </w:rPr>
        <w:t xml:space="preserve">רבי יוחנן, מאות מאמרים שאמר רבי </w:t>
      </w:r>
      <w:r w:rsidRPr="00F532D2">
        <w:rPr>
          <w:rFonts w:cs="Guttman Frnew" w:hint="cs"/>
          <w:sz w:val="28"/>
          <w:szCs w:val="28"/>
          <w:rtl/>
        </w:rPr>
        <w:t>אבהו משמו של רב יוחנן.</w:t>
      </w:r>
    </w:p>
    <w:p w14:paraId="6A3A0D78" w14:textId="77777777" w:rsidR="00977717" w:rsidRPr="00F532D2" w:rsidRDefault="00977717" w:rsidP="002451EE">
      <w:pPr>
        <w:jc w:val="both"/>
        <w:rPr>
          <w:rFonts w:cs="Guttman Frnew"/>
          <w:sz w:val="28"/>
          <w:szCs w:val="28"/>
          <w:u w:val="single"/>
          <w:rtl/>
        </w:rPr>
      </w:pPr>
      <w:r w:rsidRPr="00F532D2">
        <w:rPr>
          <w:rFonts w:cs="Guttman Frnew" w:hint="cs"/>
          <w:sz w:val="28"/>
          <w:szCs w:val="28"/>
          <w:u w:val="single"/>
          <w:rtl/>
        </w:rPr>
        <w:t>דברים דומים בין רבי יוחנן לרבי אבהו</w:t>
      </w:r>
    </w:p>
    <w:p w14:paraId="5023A98E" w14:textId="77777777" w:rsidR="00B85C2E" w:rsidRPr="00F532D2" w:rsidRDefault="00B85C2E" w:rsidP="002451EE">
      <w:pPr>
        <w:jc w:val="both"/>
        <w:rPr>
          <w:rFonts w:cs="Guttman Frnew"/>
          <w:sz w:val="28"/>
          <w:szCs w:val="28"/>
          <w:rtl/>
        </w:rPr>
      </w:pPr>
      <w:r w:rsidRPr="00F532D2">
        <w:rPr>
          <w:rFonts w:cs="Guttman Frnew" w:hint="cs"/>
          <w:sz w:val="28"/>
          <w:szCs w:val="28"/>
          <w:rtl/>
        </w:rPr>
        <w:t xml:space="preserve">על הדמיון בין רבי אבהו לרבי יוחנן מצאנו בכמה מקומות וגם במסכתינו בדף סב ע"א </w:t>
      </w:r>
      <w:r w:rsidRPr="00F532D2">
        <w:rPr>
          <w:rFonts w:cs="Guttman Frnew"/>
          <w:sz w:val="28"/>
          <w:szCs w:val="28"/>
          <w:rtl/>
        </w:rPr>
        <w:t>כי אתא רבין אמר כגון מפנקי דמערבא ר' אבהו הוה קאי בי באני הוו סמכי ליה תרי עבדי איפחית בי באני מתותיה איתרמי לי' עמודא סליק ואסקינהו ר' יוחנן הוה קסליק בדרגא הוו סמכי ליה רב אמי ורב אסי איפחתא דרגא תותיה סליק ואסקינהו אמרי ליה רבנן וכי מאחר דהכי למה ליה למיסמכיה אמר להו א''כ מה אניח לעת זקנה</w:t>
      </w:r>
      <w:r w:rsidRPr="00F532D2">
        <w:rPr>
          <w:rFonts w:cs="Guttman Frnew" w:hint="cs"/>
          <w:sz w:val="28"/>
          <w:szCs w:val="28"/>
          <w:rtl/>
        </w:rPr>
        <w:t xml:space="preserve">, וברש"י - </w:t>
      </w:r>
      <w:r w:rsidRPr="00F532D2">
        <w:rPr>
          <w:rFonts w:cs="Guttman Frnew"/>
          <w:b/>
          <w:bCs/>
          <w:sz w:val="28"/>
          <w:szCs w:val="28"/>
          <w:rtl/>
        </w:rPr>
        <w:t>מפנקי דמערבא</w:t>
      </w:r>
      <w:r w:rsidRPr="00F532D2">
        <w:rPr>
          <w:rFonts w:cs="Guttman Frnew"/>
          <w:sz w:val="28"/>
          <w:szCs w:val="28"/>
        </w:rPr>
        <w:t xml:space="preserve">. </w:t>
      </w:r>
      <w:r w:rsidRPr="00F532D2">
        <w:rPr>
          <w:rFonts w:cs="Guttman Frnew"/>
          <w:sz w:val="28"/>
          <w:szCs w:val="28"/>
          <w:rtl/>
        </w:rPr>
        <w:t>בני ארץ ישראל מעונגים במאכל ומשתה לכך הם בריאים ובעלי כח לתשמיש</w:t>
      </w:r>
      <w:r w:rsidRPr="00F532D2">
        <w:rPr>
          <w:rFonts w:cs="Guttman Frnew"/>
          <w:sz w:val="28"/>
          <w:szCs w:val="28"/>
        </w:rPr>
        <w:t>:</w:t>
      </w:r>
      <w:r w:rsidRPr="00F532D2">
        <w:rPr>
          <w:rFonts w:cs="Guttman Frnew"/>
          <w:b/>
          <w:bCs/>
          <w:sz w:val="28"/>
          <w:szCs w:val="28"/>
        </w:rPr>
        <w:t> </w:t>
      </w:r>
      <w:r w:rsidRPr="00F532D2">
        <w:rPr>
          <w:rFonts w:cs="Guttman Frnew"/>
          <w:b/>
          <w:bCs/>
          <w:sz w:val="28"/>
          <w:szCs w:val="28"/>
          <w:rtl/>
        </w:rPr>
        <w:t>איפחית בי באני</w:t>
      </w:r>
      <w:r w:rsidRPr="00F532D2">
        <w:rPr>
          <w:rFonts w:cs="Guttman Frnew"/>
          <w:sz w:val="28"/>
          <w:szCs w:val="28"/>
        </w:rPr>
        <w:t xml:space="preserve">. </w:t>
      </w:r>
      <w:r w:rsidRPr="00F532D2">
        <w:rPr>
          <w:rFonts w:cs="Guttman Frnew"/>
          <w:sz w:val="28"/>
          <w:szCs w:val="28"/>
          <w:rtl/>
        </w:rPr>
        <w:t>תחת המרחצאות יש חלל שהמים נופלים שם</w:t>
      </w:r>
      <w:r w:rsidRPr="00F532D2">
        <w:rPr>
          <w:rFonts w:cs="Guttman Frnew"/>
          <w:sz w:val="28"/>
          <w:szCs w:val="28"/>
        </w:rPr>
        <w:t>:</w:t>
      </w:r>
      <w:r w:rsidRPr="00F532D2">
        <w:rPr>
          <w:rFonts w:cs="Guttman Frnew"/>
          <w:b/>
          <w:bCs/>
          <w:sz w:val="28"/>
          <w:szCs w:val="28"/>
        </w:rPr>
        <w:t> </w:t>
      </w:r>
      <w:r w:rsidRPr="00F532D2">
        <w:rPr>
          <w:rFonts w:cs="Guttman Frnew"/>
          <w:b/>
          <w:bCs/>
          <w:sz w:val="28"/>
          <w:szCs w:val="28"/>
          <w:rtl/>
        </w:rPr>
        <w:t>אסקינהו</w:t>
      </w:r>
      <w:r w:rsidRPr="00F532D2">
        <w:rPr>
          <w:rFonts w:cs="Guttman Frnew"/>
          <w:sz w:val="28"/>
          <w:szCs w:val="28"/>
        </w:rPr>
        <w:t xml:space="preserve">. </w:t>
      </w:r>
      <w:r w:rsidRPr="00F532D2">
        <w:rPr>
          <w:rFonts w:cs="Guttman Frnew"/>
          <w:sz w:val="28"/>
          <w:szCs w:val="28"/>
          <w:rtl/>
        </w:rPr>
        <w:t>העלה את העבדים בידו אחת ובשניה היה מטפס ועולה בעמוד</w:t>
      </w:r>
      <w:r w:rsidRPr="00F532D2">
        <w:rPr>
          <w:rFonts w:cs="Guttman Frnew"/>
          <w:sz w:val="28"/>
          <w:szCs w:val="28"/>
        </w:rPr>
        <w:t>:</w:t>
      </w:r>
      <w:r w:rsidRPr="00F532D2">
        <w:rPr>
          <w:rFonts w:cs="Guttman Frnew"/>
          <w:b/>
          <w:bCs/>
          <w:sz w:val="28"/>
          <w:szCs w:val="28"/>
        </w:rPr>
        <w:t> </w:t>
      </w:r>
      <w:r w:rsidRPr="00F532D2">
        <w:rPr>
          <w:rFonts w:cs="Guttman Frnew"/>
          <w:b/>
          <w:bCs/>
          <w:sz w:val="28"/>
          <w:szCs w:val="28"/>
          <w:rtl/>
        </w:rPr>
        <w:t>מאחר דהכי</w:t>
      </w:r>
      <w:r w:rsidRPr="00F532D2">
        <w:rPr>
          <w:rFonts w:cs="Guttman Frnew"/>
          <w:sz w:val="28"/>
          <w:szCs w:val="28"/>
        </w:rPr>
        <w:t xml:space="preserve">. </w:t>
      </w:r>
      <w:r w:rsidRPr="00F532D2">
        <w:rPr>
          <w:rFonts w:cs="Guttman Frnew"/>
          <w:sz w:val="28"/>
          <w:szCs w:val="28"/>
          <w:rtl/>
        </w:rPr>
        <w:t>שבעל כח אתה</w:t>
      </w:r>
      <w:r w:rsidRPr="00F532D2">
        <w:rPr>
          <w:rFonts w:cs="Guttman Frnew"/>
          <w:sz w:val="28"/>
          <w:szCs w:val="28"/>
        </w:rPr>
        <w:t>:</w:t>
      </w:r>
      <w:r w:rsidRPr="00F532D2">
        <w:rPr>
          <w:rFonts w:cs="Guttman Frnew"/>
          <w:b/>
          <w:bCs/>
          <w:sz w:val="28"/>
          <w:szCs w:val="28"/>
        </w:rPr>
        <w:t> </w:t>
      </w:r>
      <w:r w:rsidRPr="00F532D2">
        <w:rPr>
          <w:rFonts w:cs="Guttman Frnew"/>
          <w:b/>
          <w:bCs/>
          <w:sz w:val="28"/>
          <w:szCs w:val="28"/>
          <w:rtl/>
        </w:rPr>
        <w:t>אם כן</w:t>
      </w:r>
      <w:r w:rsidRPr="00F532D2">
        <w:rPr>
          <w:rFonts w:cs="Guttman Frnew"/>
          <w:sz w:val="28"/>
          <w:szCs w:val="28"/>
        </w:rPr>
        <w:t xml:space="preserve">. </w:t>
      </w:r>
      <w:r w:rsidRPr="00F532D2">
        <w:rPr>
          <w:rFonts w:cs="Guttman Frnew"/>
          <w:sz w:val="28"/>
          <w:szCs w:val="28"/>
          <w:rtl/>
        </w:rPr>
        <w:t>שאתיש את כחי ולא יסמכוני</w:t>
      </w:r>
      <w:r w:rsidRPr="00F532D2">
        <w:rPr>
          <w:rFonts w:cs="Guttman Frnew"/>
          <w:sz w:val="28"/>
          <w:szCs w:val="28"/>
        </w:rPr>
        <w:t>:</w:t>
      </w:r>
      <w:r w:rsidRPr="00F532D2">
        <w:rPr>
          <w:rFonts w:cs="Guttman Frnew"/>
          <w:b/>
          <w:bCs/>
          <w:sz w:val="28"/>
          <w:szCs w:val="28"/>
        </w:rPr>
        <w:t> </w:t>
      </w:r>
      <w:r w:rsidRPr="00F532D2">
        <w:rPr>
          <w:rFonts w:cs="Guttman Frnew"/>
          <w:b/>
          <w:bCs/>
          <w:sz w:val="28"/>
          <w:szCs w:val="28"/>
          <w:rtl/>
        </w:rPr>
        <w:t>מה אניח</w:t>
      </w:r>
      <w:r w:rsidRPr="00F532D2">
        <w:rPr>
          <w:rFonts w:cs="Guttman Frnew"/>
          <w:sz w:val="28"/>
          <w:szCs w:val="28"/>
        </w:rPr>
        <w:t xml:space="preserve">. </w:t>
      </w:r>
      <w:r w:rsidRPr="00F532D2">
        <w:rPr>
          <w:rFonts w:cs="Guttman Frnew"/>
          <w:sz w:val="28"/>
          <w:szCs w:val="28"/>
          <w:rtl/>
        </w:rPr>
        <w:t>כח בעצמי להשתמש בו לעת זקנה</w:t>
      </w:r>
      <w:r w:rsidRPr="00F532D2">
        <w:rPr>
          <w:rFonts w:cs="Guttman Frnew"/>
          <w:sz w:val="28"/>
          <w:szCs w:val="28"/>
        </w:rPr>
        <w:t>:</w:t>
      </w:r>
      <w:r w:rsidRPr="00F532D2">
        <w:rPr>
          <w:rFonts w:cs="Guttman Frnew" w:hint="cs"/>
          <w:sz w:val="28"/>
          <w:szCs w:val="28"/>
          <w:rtl/>
        </w:rPr>
        <w:t xml:space="preserve"> והן הן הדברים שגם בבא מציעא הסוגיא נפתחת בעניין זה של איבריה וכו'.</w:t>
      </w:r>
    </w:p>
    <w:p w14:paraId="032C9B2F" w14:textId="77777777" w:rsidR="00B85C2E" w:rsidRPr="00F532D2" w:rsidRDefault="00B85C2E" w:rsidP="002451EE">
      <w:pPr>
        <w:jc w:val="both"/>
        <w:rPr>
          <w:rFonts w:cs="Guttman Frnew"/>
          <w:sz w:val="28"/>
          <w:szCs w:val="28"/>
          <w:rtl/>
        </w:rPr>
      </w:pPr>
      <w:r w:rsidRPr="00F532D2">
        <w:rPr>
          <w:rFonts w:cs="Guttman Frnew" w:hint="cs"/>
          <w:sz w:val="28"/>
          <w:szCs w:val="28"/>
          <w:rtl/>
        </w:rPr>
        <w:t xml:space="preserve">במסכת עבודה זרה כח ע"א - </w:t>
      </w:r>
      <w:r w:rsidRPr="00F532D2">
        <w:rPr>
          <w:rFonts w:cs="Guttman Frnew"/>
          <w:sz w:val="28"/>
          <w:szCs w:val="28"/>
          <w:rtl/>
        </w:rPr>
        <w:t>דרבי יוחנן רופא מומחה הוה דרבי אבהו נמי רופא מומחה הוה</w:t>
      </w:r>
      <w:r w:rsidRPr="00F532D2">
        <w:rPr>
          <w:rFonts w:cs="Guttman Frnew" w:hint="cs"/>
          <w:sz w:val="28"/>
          <w:szCs w:val="28"/>
          <w:rtl/>
        </w:rPr>
        <w:t>.</w:t>
      </w:r>
    </w:p>
    <w:p w14:paraId="614A1172" w14:textId="77777777" w:rsidR="00B85C2E" w:rsidRPr="00F532D2" w:rsidRDefault="00B85C2E" w:rsidP="002451EE">
      <w:pPr>
        <w:jc w:val="both"/>
        <w:rPr>
          <w:rFonts w:cs="Guttman Frnew"/>
          <w:sz w:val="28"/>
          <w:szCs w:val="28"/>
          <w:rtl/>
        </w:rPr>
      </w:pPr>
      <w:r w:rsidRPr="00F532D2">
        <w:rPr>
          <w:rFonts w:cs="Guttman Frnew" w:hint="cs"/>
          <w:sz w:val="28"/>
          <w:szCs w:val="28"/>
          <w:rtl/>
        </w:rPr>
        <w:t>וא"כ מתוך הדברים עולה שבוודאי היה דמיון בין רבי אבהו לרבו רבי יוחנן וכפי שנאמר בעיקב אבינו שלימד את בנו יוסף שהיו דומים, והוא לכאורה מעיד על קשר יותר שעוזר למסירת התורה וכפי שהובא באריכות במאמר על רבי עקיבא - חוץ מן הקרח הזה.</w:t>
      </w:r>
    </w:p>
    <w:p w14:paraId="718C252B" w14:textId="77777777" w:rsidR="00977717" w:rsidRPr="00F532D2" w:rsidRDefault="00977717" w:rsidP="002451EE">
      <w:pPr>
        <w:jc w:val="both"/>
        <w:rPr>
          <w:rFonts w:cs="Guttman Frnew"/>
          <w:sz w:val="28"/>
          <w:szCs w:val="28"/>
          <w:u w:val="single"/>
          <w:rtl/>
        </w:rPr>
      </w:pPr>
      <w:r w:rsidRPr="00F532D2">
        <w:rPr>
          <w:rFonts w:cs="Guttman Frnew" w:hint="cs"/>
          <w:sz w:val="28"/>
          <w:szCs w:val="28"/>
          <w:u w:val="single"/>
          <w:rtl/>
        </w:rPr>
        <w:t>קלסתר פני של רבי אבהו והתייחסות לכך של רבי יוחנן</w:t>
      </w:r>
    </w:p>
    <w:p w14:paraId="287AE2E6" w14:textId="77777777" w:rsidR="00B85C2E" w:rsidRPr="00F532D2" w:rsidRDefault="00B85C2E" w:rsidP="002451EE">
      <w:pPr>
        <w:jc w:val="both"/>
        <w:rPr>
          <w:rFonts w:cs="Guttman Frnew"/>
          <w:sz w:val="28"/>
          <w:szCs w:val="28"/>
          <w:rtl/>
        </w:rPr>
      </w:pPr>
      <w:r w:rsidRPr="00F532D2">
        <w:rPr>
          <w:rFonts w:cs="Guttman Frnew" w:hint="cs"/>
          <w:sz w:val="28"/>
          <w:szCs w:val="28"/>
          <w:rtl/>
        </w:rPr>
        <w:t xml:space="preserve">עוד פעמיים בתלמוד ירושלמי נראה את החביבות והקשר ובעניין זה ממש של הפנים המאיר וכדברי רש"י בכתובות קלסתר פניו מבהיק, וכך איתא בשקלים (דף ח:) ובשבת (ח ז) -  </w:t>
      </w:r>
      <w:r w:rsidRPr="00F532D2">
        <w:rPr>
          <w:rFonts w:cs="Guttman Frnew"/>
          <w:sz w:val="28"/>
          <w:szCs w:val="28"/>
          <w:rtl/>
        </w:rPr>
        <w:t>ר</w:t>
      </w:r>
      <w:r w:rsidRPr="00F532D2">
        <w:rPr>
          <w:rFonts w:cs="Guttman Frnew"/>
          <w:sz w:val="28"/>
          <w:szCs w:val="28"/>
        </w:rPr>
        <w:t>' </w:t>
      </w:r>
      <w:r w:rsidRPr="00F532D2">
        <w:rPr>
          <w:rFonts w:cs="Guttman Frnew"/>
          <w:sz w:val="28"/>
          <w:szCs w:val="28"/>
          <w:rtl/>
        </w:rPr>
        <w:t>אבהו אתי לטבריא חמוניה תלמידוי דר' יוחנן אפוי נהורין אמרון תלמידים לרבי יוחנן אשכח רבי אבהו סימא אתא לגביה אמר ליה מאי אורייתא חדתא שמעת א''ל תוספתא עתיקא קרא עליה חכמת אדם תאיר פניו</w:t>
      </w:r>
      <w:r w:rsidRPr="00F532D2">
        <w:rPr>
          <w:rFonts w:cs="Guttman Frnew" w:hint="cs"/>
          <w:sz w:val="28"/>
          <w:szCs w:val="28"/>
          <w:rtl/>
        </w:rPr>
        <w:t>, (תרגום - ר' אבהו בא לטבריה ראו אותו התלמידים של ר' יוחנן שפניו מהירים אמרו התלמידים לר' יוחנן שר' אבהו מצא אוצר , כשהגיע ר' אבהו לר' יוחנן מה תורה וחידוש בה שמעת אמר לו שהוא קיבל תוספתא ישנה אמר ר' יוחנן עליו חכמת אדם וכו').</w:t>
      </w:r>
    </w:p>
    <w:p w14:paraId="0D5F6A33" w14:textId="77777777" w:rsidR="00977717" w:rsidRPr="00F532D2" w:rsidRDefault="00977717" w:rsidP="002451EE">
      <w:pPr>
        <w:jc w:val="both"/>
        <w:rPr>
          <w:rFonts w:cs="Guttman Frnew"/>
          <w:sz w:val="28"/>
          <w:szCs w:val="28"/>
          <w:u w:val="single"/>
          <w:rtl/>
        </w:rPr>
      </w:pPr>
      <w:r w:rsidRPr="00F532D2">
        <w:rPr>
          <w:rFonts w:cs="Guttman Frnew" w:hint="cs"/>
          <w:sz w:val="28"/>
          <w:szCs w:val="28"/>
          <w:u w:val="single"/>
          <w:rtl/>
        </w:rPr>
        <w:t>חיבור בין הסוגיא בבא מציעא לבבא בתרא</w:t>
      </w:r>
    </w:p>
    <w:p w14:paraId="2079D56F" w14:textId="77777777" w:rsidR="00B85C2E" w:rsidRPr="00F532D2" w:rsidRDefault="00B85C2E" w:rsidP="002451EE">
      <w:pPr>
        <w:jc w:val="both"/>
        <w:rPr>
          <w:rFonts w:cs="Guttman Frnew"/>
          <w:sz w:val="28"/>
          <w:szCs w:val="28"/>
          <w:rtl/>
        </w:rPr>
      </w:pPr>
      <w:r w:rsidRPr="00F532D2">
        <w:rPr>
          <w:rFonts w:cs="Guttman Frnew" w:hint="cs"/>
          <w:sz w:val="28"/>
          <w:szCs w:val="28"/>
          <w:rtl/>
        </w:rPr>
        <w:lastRenderedPageBreak/>
        <w:t>ומכאן במסילה נהלוך ונחזור לפרק השוכר את הפועלים בבא מציעא נאמר בגמרא על חוזקם של כמה תנאים ואמוראים ביניהם רבי יוחנן שזה גם כן מתקשר לנאמר (בכתובות סב) חוזק זה הוא בכח ההולדה  והוא ברוחניות כח ההולדה של תורה להוליד תלמידים, להוסיף תורה וכל עניני היופי והזיהרורין וקרני משה הכל אחד, שכלים אלו משמשים להעברת התורה ואכן רב יוחנן מעביר לנו את התלמוד הירושלמי, הגמרא אחר שמדברת על הנקודה הזו שואלת לפיכך אי יכול להיות שבמאמר השופריה הפותח ברב כהנא הדומה לרב אבהו שניהם תלמידים של רב יוחנן איך יכול להיות שרב יוחנן עצמו לא שם, והרי שורשו של מאמר זה נעוץ בדברי של רב בנאה, שהוא רבו של רב יוחנן, וכפי שכבר נראה במסכת בבא בתרא, שאחר שמובא שם מאמר של רב יוחנן בשם רב בנאה, מובא בעיה ששאל רב יוחנן את רב בנאה וז"ל</w:t>
      </w:r>
      <w:r w:rsidRPr="00F532D2">
        <w:rPr>
          <w:rFonts w:ascii="Arial" w:hAnsi="Arial" w:cs="Guttman Frnew"/>
          <w:color w:val="000000"/>
          <w:sz w:val="28"/>
          <w:szCs w:val="28"/>
          <w:shd w:val="clear" w:color="auto" w:fill="FDFBF4"/>
          <w:rtl/>
        </w:rPr>
        <w:t xml:space="preserve"> </w:t>
      </w:r>
      <w:r w:rsidRPr="00F532D2">
        <w:rPr>
          <w:rFonts w:cs="Guttman Frnew"/>
          <w:sz w:val="28"/>
          <w:szCs w:val="28"/>
          <w:rtl/>
        </w:rPr>
        <w:t>בעא מיניה ר' יוחנן מרבי בנאה חלוק של ת''ח כיצד כל שאין בשרו נראה מתחתיו טלית של ת''ח כיצד כל שאין חלוקו נראה מתחתיו טפח</w:t>
      </w:r>
      <w:r w:rsidRPr="00F532D2">
        <w:rPr>
          <w:rFonts w:cs="Guttman Frnew" w:hint="cs"/>
          <w:sz w:val="28"/>
          <w:szCs w:val="28"/>
          <w:rtl/>
        </w:rPr>
        <w:t xml:space="preserve">, ובהמשך נראה שיש קשר עניני לשאילה זו עם המהלך של יופיו של רב יוחנן, וכדברי הרש"בם על הקשר בין רצף המאמרים שרב יוחנן מזכיר את רב בנאה, והמשך הסיפור של סימון הקברים,  </w:t>
      </w:r>
      <w:r w:rsidRPr="00F532D2">
        <w:rPr>
          <w:rFonts w:cs="Guttman Frnew"/>
          <w:b/>
          <w:bCs/>
          <w:sz w:val="28"/>
          <w:szCs w:val="28"/>
          <w:rtl/>
        </w:rPr>
        <w:t>בעא מיניה ר' יוחנן מרבי בנאה</w:t>
      </w:r>
      <w:r w:rsidRPr="00F532D2">
        <w:rPr>
          <w:rFonts w:cs="Guttman Frnew"/>
          <w:sz w:val="28"/>
          <w:szCs w:val="28"/>
        </w:rPr>
        <w:t xml:space="preserve">. </w:t>
      </w:r>
      <w:r w:rsidRPr="00F532D2">
        <w:rPr>
          <w:rFonts w:cs="Guttman Frnew"/>
          <w:sz w:val="28"/>
          <w:szCs w:val="28"/>
          <w:rtl/>
        </w:rPr>
        <w:t>שמעתין דרבי בנאה קחשיב ואזיל אגב גררא דהך דלעיל</w:t>
      </w:r>
      <w:r w:rsidRPr="00F532D2">
        <w:rPr>
          <w:rFonts w:cs="Guttman Frnew"/>
          <w:sz w:val="28"/>
          <w:szCs w:val="28"/>
        </w:rPr>
        <w:t>:</w:t>
      </w:r>
      <w:r w:rsidRPr="00F532D2">
        <w:rPr>
          <w:rFonts w:cs="Guttman Frnew"/>
          <w:b/>
          <w:bCs/>
          <w:sz w:val="28"/>
          <w:szCs w:val="28"/>
        </w:rPr>
        <w:t> </w:t>
      </w:r>
      <w:r w:rsidRPr="00F532D2">
        <w:rPr>
          <w:rFonts w:cs="Guttman Frnew" w:hint="cs"/>
          <w:sz w:val="28"/>
          <w:szCs w:val="28"/>
          <w:rtl/>
        </w:rPr>
        <w:t xml:space="preserve"> </w:t>
      </w:r>
    </w:p>
    <w:p w14:paraId="7CFDD1EC" w14:textId="77777777" w:rsidR="00B85C2E" w:rsidRPr="00F532D2" w:rsidRDefault="00B85C2E" w:rsidP="002451EE">
      <w:pPr>
        <w:jc w:val="both"/>
        <w:rPr>
          <w:rFonts w:cs="Guttman Frnew"/>
          <w:sz w:val="28"/>
          <w:szCs w:val="28"/>
          <w:rtl/>
        </w:rPr>
      </w:pPr>
      <w:r w:rsidRPr="00F532D2">
        <w:rPr>
          <w:rFonts w:cs="Guttman Frnew" w:hint="cs"/>
          <w:sz w:val="28"/>
          <w:szCs w:val="28"/>
          <w:rtl/>
        </w:rPr>
        <w:t xml:space="preserve">ועל כן הגמרא מתרצת שיש סיבה צדדית למה רב יוחנן לא בתוך הרשימה כי הוא היה דומה ולא דומה כי לא היה לו הדרת פנים וכדברי רש"י שלא היה לו זקן, </w:t>
      </w:r>
      <w:r w:rsidR="00DB368C" w:rsidRPr="00F532D2">
        <w:rPr>
          <w:rFonts w:cs="Guttman Frnew" w:hint="cs"/>
          <w:sz w:val="28"/>
          <w:szCs w:val="28"/>
          <w:rtl/>
        </w:rPr>
        <w:t>ועיין</w:t>
      </w:r>
      <w:r w:rsidRPr="00F532D2">
        <w:rPr>
          <w:rFonts w:cs="Guttman Frnew" w:hint="cs"/>
          <w:sz w:val="28"/>
          <w:szCs w:val="28"/>
          <w:rtl/>
        </w:rPr>
        <w:t xml:space="preserve"> </w:t>
      </w:r>
      <w:r w:rsidR="00DB368C" w:rsidRPr="00F532D2">
        <w:rPr>
          <w:rFonts w:cs="Guttman Frnew" w:hint="cs"/>
          <w:sz w:val="28"/>
          <w:szCs w:val="28"/>
          <w:rtl/>
        </w:rPr>
        <w:t>ב</w:t>
      </w:r>
      <w:r w:rsidRPr="00F532D2">
        <w:rPr>
          <w:rFonts w:cs="Guttman Frnew" w:hint="cs"/>
          <w:sz w:val="28"/>
          <w:szCs w:val="28"/>
          <w:rtl/>
        </w:rPr>
        <w:t xml:space="preserve">מהרש"א שם החולק על רש"י </w:t>
      </w:r>
      <w:r w:rsidR="00DB368C" w:rsidRPr="00F532D2">
        <w:rPr>
          <w:rFonts w:cs="Guttman Frnew" w:hint="cs"/>
          <w:sz w:val="28"/>
          <w:szCs w:val="28"/>
          <w:rtl/>
        </w:rPr>
        <w:t>ו</w:t>
      </w:r>
      <w:r w:rsidRPr="00F532D2">
        <w:rPr>
          <w:rFonts w:cs="Guttman Frnew" w:hint="cs"/>
          <w:sz w:val="28"/>
          <w:szCs w:val="28"/>
          <w:rtl/>
        </w:rPr>
        <w:t>מחלק בין יפה תאר ליפה מראה,</w:t>
      </w:r>
      <w:r w:rsidR="00DB368C" w:rsidRPr="00F532D2">
        <w:rPr>
          <w:rFonts w:cs="Guttman Frnew" w:hint="cs"/>
          <w:sz w:val="28"/>
          <w:szCs w:val="28"/>
          <w:rtl/>
        </w:rPr>
        <w:t xml:space="preserve"> ונסמך על דברי רש"י עה"פ ורחל היתה יפת תאר ויפת מראה (בראשית כט) </w:t>
      </w:r>
      <w:r w:rsidR="00DB368C" w:rsidRPr="00F532D2">
        <w:rPr>
          <w:rFonts w:cs="Guttman Frnew"/>
          <w:b/>
          <w:bCs/>
          <w:sz w:val="28"/>
          <w:szCs w:val="28"/>
          <w:rtl/>
        </w:rPr>
        <w:t>תאר.</w:t>
      </w:r>
      <w:r w:rsidR="00DB368C" w:rsidRPr="00F532D2">
        <w:rPr>
          <w:rFonts w:cs="Guttman Frnew"/>
          <w:sz w:val="28"/>
          <w:szCs w:val="28"/>
          <w:rtl/>
        </w:rPr>
        <w:t xml:space="preserve"> הוא צורת הפרצוף, לשון יתארהו בשרד (ישעיה מד, יג.), קונפ"אס בלע"ז (צירקעל): </w:t>
      </w:r>
      <w:r w:rsidR="00DB368C" w:rsidRPr="00F532D2">
        <w:rPr>
          <w:rFonts w:cs="Guttman Frnew"/>
          <w:b/>
          <w:bCs/>
          <w:sz w:val="28"/>
          <w:szCs w:val="28"/>
          <w:rtl/>
        </w:rPr>
        <w:t>מראה.</w:t>
      </w:r>
      <w:r w:rsidR="00DB368C" w:rsidRPr="00F532D2">
        <w:rPr>
          <w:rFonts w:cs="Guttman Frnew"/>
          <w:sz w:val="28"/>
          <w:szCs w:val="28"/>
          <w:rtl/>
        </w:rPr>
        <w:t xml:space="preserve"> הוא זיו קלסתר:</w:t>
      </w:r>
      <w:r w:rsidRPr="00F532D2">
        <w:rPr>
          <w:rFonts w:cs="Guttman Frnew" w:hint="cs"/>
          <w:sz w:val="28"/>
          <w:szCs w:val="28"/>
          <w:rtl/>
        </w:rPr>
        <w:t xml:space="preserve"> כי כפי שנראה ברש"י במקום אחר שכותב על רב יוחנן שהיה יפה תאר, ואולי אפשר שיפה תואר הוא בתואר הפנים והגוף, והמראה הוא בשיער כפי שנראה קצת מרש"י עה"פ ויהי יוסף יפה תאר ויפה מראה, שהיה מסלסל בשערו, ובזה יובן גם מדוע ציין הרשב"ם שהגמרא בהשוכר את הפעלים שואלת וכו' ולמעשה הרשב"ם הציג את השאילה בנוסח שהייתה אמורה להישאל בבא בתרא במקום זה, דאף שלא הזכירו את רבי יוחנן ובעניין יופיו כלל וכלל לא, בכל זאת יש מקום עדיין לשאול, מדוע רב יוחנן לא כאן בין הארבעה שמצוין עליהם הדמיון מעין אחד לשני.</w:t>
      </w:r>
    </w:p>
    <w:p w14:paraId="306B3954" w14:textId="77777777" w:rsidR="00977717" w:rsidRPr="00F532D2" w:rsidRDefault="00977717" w:rsidP="002451EE">
      <w:pPr>
        <w:jc w:val="both"/>
        <w:rPr>
          <w:rFonts w:cs="Guttman Frnew"/>
          <w:sz w:val="28"/>
          <w:szCs w:val="28"/>
          <w:u w:val="single"/>
          <w:rtl/>
        </w:rPr>
      </w:pPr>
      <w:r w:rsidRPr="00F532D2">
        <w:rPr>
          <w:rFonts w:cs="Guttman Frnew" w:hint="cs"/>
          <w:sz w:val="28"/>
          <w:szCs w:val="28"/>
          <w:u w:val="single"/>
          <w:rtl/>
        </w:rPr>
        <w:t>סימא מצאנו - פסיקתא דבר כהנא ומחברה ושרח בת אשר</w:t>
      </w:r>
    </w:p>
    <w:p w14:paraId="1C832941" w14:textId="77777777" w:rsidR="00B85C2E" w:rsidRPr="00F532D2" w:rsidRDefault="00B85C2E" w:rsidP="002451EE">
      <w:pPr>
        <w:jc w:val="both"/>
        <w:rPr>
          <w:rFonts w:cs="Guttman Frnew"/>
          <w:sz w:val="28"/>
          <w:szCs w:val="28"/>
          <w:rtl/>
        </w:rPr>
      </w:pPr>
      <w:r w:rsidRPr="00F532D2">
        <w:rPr>
          <w:rFonts w:cs="Guttman Frnew" w:hint="cs"/>
          <w:sz w:val="28"/>
          <w:szCs w:val="28"/>
          <w:rtl/>
        </w:rPr>
        <w:t xml:space="preserve">למעשה כאן המקום להניח את הגילוי סימא מצאנו מדרשא עתיקתא, הלה היא פסיקתא דרב כהנא המדרש הראשון שנתלקט על ידי אמוראים אחר המדרש רבה שנתלקט מדברי התנאים, </w:t>
      </w:r>
      <w:r w:rsidRPr="00F532D2">
        <w:rPr>
          <w:rFonts w:cs="Guttman Frnew"/>
          <w:sz w:val="28"/>
          <w:szCs w:val="28"/>
          <w:rtl/>
        </w:rPr>
        <w:t>וכ</w:t>
      </w:r>
      <w:r w:rsidRPr="00F532D2">
        <w:rPr>
          <w:rFonts w:cs="Guttman Frnew" w:hint="cs"/>
          <w:sz w:val="28"/>
          <w:szCs w:val="28"/>
          <w:rtl/>
        </w:rPr>
        <w:t>ך</w:t>
      </w:r>
      <w:r w:rsidRPr="00F532D2">
        <w:rPr>
          <w:rFonts w:cs="Guttman Frnew"/>
          <w:sz w:val="28"/>
          <w:szCs w:val="28"/>
          <w:rtl/>
        </w:rPr>
        <w:t xml:space="preserve"> נאמר בפסיקתא דרב כהנא</w:t>
      </w:r>
      <w:r w:rsidRPr="00F532D2">
        <w:rPr>
          <w:rFonts w:cs="Guttman Frnew" w:hint="cs"/>
          <w:sz w:val="28"/>
          <w:szCs w:val="28"/>
          <w:rtl/>
        </w:rPr>
        <w:t xml:space="preserve"> (ה"ה אותו רב כהנא תלמידו של רב בבבל ותלמידו של רב יוחנן בא"י כפי הסיפור הידוע בבא קמא (קיז.:)</w:t>
      </w:r>
      <w:r w:rsidRPr="00F532D2">
        <w:rPr>
          <w:rFonts w:cs="Guttman Frnew"/>
          <w:sz w:val="28"/>
          <w:szCs w:val="28"/>
          <w:rtl/>
        </w:rPr>
        <w:t xml:space="preserve"> יתיב רב כהנא קמיה דרב שמטיה לקועיה מיניה קרי רב עילויה (ישעיהו נא, כ) בניך עולפו שכבו בראש כל חוצות כתוא מכמר מה </w:t>
      </w:r>
      <w:r w:rsidRPr="00F532D2">
        <w:rPr>
          <w:rFonts w:cs="Guttman Frnew"/>
          <w:sz w:val="28"/>
          <w:szCs w:val="28"/>
          <w:rtl/>
        </w:rPr>
        <w:lastRenderedPageBreak/>
        <w:t>תוא זה כיון שנפל במכמר אין מרחמין עליו אף ממון של ישראל כיון שנפל ביד עובדי כוכבים אין מרחמין עליו א"ל רב כהנא עד האידנא הוו פרסאי דלא קפדי אשפיכות דמים והשתא איכא יוונאי דקפדו אשפיכות דמים ואמרי מרדין מרדין קום סק לארעא דישראל וקביל עלך דלא תקשי לרבי יוחנן שבע שנין אזיל אשכחיה לריש לקיש דיתיב וקא מסיים מתיבתא דיומא לרבנן אמר להו ריש לקיש היכא אמרו ליה אמאי אמר להו האי קושיא והאי קושיא והאי פירוקא והאי פירוקא אמרו ליה לריש לקיש אזל ריש לקיש א"ל לרבי יוחנן ארי עלה מבבל לעיין מר במתיבתא דלמחר למחר אותבוה בדרא קמא קמיה דר' יוחנן אמר שמעתתא ולא אקשי שמעתתא ולא אקשי אנחתיה אחורי שבע דרי עד דאותביה בדרא בתרא א"ל רבי יוחנן לר"ש בן לקיש ארי שאמרת נעשה שועל אמר יהא רעוא דהני שבע דרי להוו חילוף שבע שנין דאמר לי רב קם אכרעיה א"ל נהדר מר ברישא אמר שמעתתא ואקשי אוקמיה בדרא קמא אמר שמעתתא ואקשי ר' יוחנן הוה יתיב אשבע בסתרקי שלפי ליה חדא בסתרקא מתותיה אמר שמעתתא ואקשי ליה עד דשלפי ליה כולהו בסתרקי מתותיה עד דיתיב על ארעא רבי יוחנן גברא סבא הוה ומסרחי גביניה אמר להו דלו לי עיני ואחזייה דלו ליה במכחלתא דכספא חזא דפרטיה שפוותיה סבר אחוך קמחייך ביה חלש דעתיה ונח נפשיה למחר אמר להו רבי יוחנן לרבנן חזיתו לבבלאה היכי עביד אמרו ליה דרכיה הכי על לגבי מערתא חזא דהוה הדרא ליה עכנא א"ל עכנא עכנא פתח פומיך ויכנס הרב אצל תלמיד ולא פתח יכנס חבר אצל חבר ולא פתח יכנס תלמיד אצל הרב פתח ליה בעא רחמי ואוקמיה א"ל אי הוה ידענא דדרכיה דמר הכי לא חלשא דעתי השתא ליתי מר בהדן א"ל אי מצית למיבעי רחמי דתו לא שכיבנא אזילנא ואי לא לא אזילנא הואיל וחליף שעתא חליף תייריה אוקמיה שייליה כל ספיקא דהוה ליה ופשטינהו ניהליה היינו דאמר ר' יוחנן דילכון אמרי דילהון היא</w:t>
      </w:r>
      <w:r w:rsidRPr="00F532D2">
        <w:rPr>
          <w:rFonts w:cs="Guttman Frnew"/>
          <w:sz w:val="28"/>
          <w:szCs w:val="28"/>
        </w:rPr>
        <w:t>:</w:t>
      </w:r>
      <w:r w:rsidRPr="00F532D2">
        <w:rPr>
          <w:rFonts w:cs="Guttman Frnew"/>
          <w:sz w:val="28"/>
          <w:szCs w:val="28"/>
          <w:rtl/>
        </w:rPr>
        <w:t xml:space="preserve"> </w:t>
      </w:r>
      <w:r w:rsidRPr="00F532D2">
        <w:rPr>
          <w:rFonts w:cs="Guttman Frnew" w:hint="cs"/>
          <w:sz w:val="28"/>
          <w:szCs w:val="28"/>
          <w:rtl/>
        </w:rPr>
        <w:t xml:space="preserve">- נשוב אל פרט ממעשה זה בהמשך בהנחת קישוטי הבנין) </w:t>
      </w:r>
    </w:p>
    <w:p w14:paraId="6ED25F01" w14:textId="77777777" w:rsidR="00B85C2E" w:rsidRPr="00F532D2" w:rsidRDefault="00B85C2E" w:rsidP="002451EE">
      <w:pPr>
        <w:jc w:val="both"/>
        <w:rPr>
          <w:rFonts w:cs="Guttman Frnew"/>
          <w:sz w:val="28"/>
          <w:szCs w:val="28"/>
          <w:rtl/>
        </w:rPr>
      </w:pPr>
      <w:r w:rsidRPr="00F532D2">
        <w:rPr>
          <w:rFonts w:cs="Guttman Frnew" w:hint="cs"/>
          <w:sz w:val="28"/>
          <w:szCs w:val="28"/>
          <w:rtl/>
        </w:rPr>
        <w:t>(</w:t>
      </w:r>
      <w:r w:rsidRPr="00F532D2">
        <w:rPr>
          <w:rFonts w:cs="Guttman Frnew"/>
          <w:sz w:val="28"/>
          <w:szCs w:val="28"/>
          <w:rtl/>
        </w:rPr>
        <w:t xml:space="preserve">פרשת בשלח </w:t>
      </w:r>
      <w:r w:rsidRPr="00F532D2">
        <w:rPr>
          <w:rFonts w:cs="Guttman Frnew" w:hint="cs"/>
          <w:sz w:val="28"/>
          <w:szCs w:val="28"/>
          <w:rtl/>
        </w:rPr>
        <w:t>יג) -</w:t>
      </w:r>
      <w:r w:rsidRPr="00F532D2">
        <w:rPr>
          <w:rFonts w:cs="Guttman Frnew"/>
          <w:sz w:val="28"/>
          <w:szCs w:val="28"/>
          <w:rtl/>
        </w:rPr>
        <w:t xml:space="preserve"> ר' יוחנן הוה יתיב דרש כיצד היו המים עשויין לישר' כחומה. דרש ר' יוחנן כאילין קנקילייא. אדיקת שרח בת אשר ואמרת תמן הוינא ולא הוון אלא כאילין אמפומטא</w:t>
      </w:r>
      <w:r w:rsidRPr="00F532D2">
        <w:rPr>
          <w:rFonts w:cs="Guttman Frnew" w:hint="cs"/>
          <w:sz w:val="28"/>
          <w:szCs w:val="28"/>
          <w:rtl/>
          <w:lang w:val="en-CA"/>
        </w:rPr>
        <w:t xml:space="preserve"> וביאורו -</w:t>
      </w:r>
      <w:r w:rsidRPr="00F532D2">
        <w:rPr>
          <w:rFonts w:cs="Guttman Frnew"/>
          <w:sz w:val="28"/>
          <w:szCs w:val="28"/>
          <w:rtl/>
        </w:rPr>
        <w:t xml:space="preserve"> רבי יוחנן היה יושב ודורש בטבריה, כיצד היו המים עשויים כחומה בקריעת ים סוף, כמו לבנים שיש בחומה. קפצה שרח בת אשר ואמרה לרבי יוחנן, הרי אני הייתי שם והחומה לא היתה כמו לבנים אלא שקופים כזכוכית</w:t>
      </w:r>
      <w:r w:rsidRPr="00F532D2">
        <w:rPr>
          <w:rFonts w:cs="Guttman Frnew"/>
          <w:sz w:val="28"/>
          <w:szCs w:val="28"/>
        </w:rPr>
        <w:t>.</w:t>
      </w:r>
    </w:p>
    <w:p w14:paraId="179392A4" w14:textId="77777777" w:rsidR="00977717" w:rsidRPr="00F532D2" w:rsidRDefault="00977717" w:rsidP="002451EE">
      <w:pPr>
        <w:jc w:val="both"/>
        <w:rPr>
          <w:rFonts w:cs="Guttman Frnew"/>
          <w:sz w:val="28"/>
          <w:szCs w:val="28"/>
          <w:u w:val="single"/>
          <w:rtl/>
        </w:rPr>
      </w:pPr>
      <w:r w:rsidRPr="00F532D2">
        <w:rPr>
          <w:rFonts w:cs="Guttman Frnew" w:hint="cs"/>
          <w:sz w:val="28"/>
          <w:szCs w:val="28"/>
          <w:u w:val="single"/>
          <w:rtl/>
        </w:rPr>
        <w:t>הרכבת המאמר שופרי מעין וכו' על ידי שני אומרים</w:t>
      </w:r>
    </w:p>
    <w:p w14:paraId="136D5900" w14:textId="77777777" w:rsidR="00B85C2E" w:rsidRPr="00F532D2" w:rsidRDefault="00B85C2E" w:rsidP="002451EE">
      <w:pPr>
        <w:jc w:val="both"/>
        <w:rPr>
          <w:rFonts w:cs="Guttman Frnew"/>
          <w:sz w:val="28"/>
          <w:szCs w:val="28"/>
          <w:rtl/>
        </w:rPr>
      </w:pPr>
      <w:r w:rsidRPr="00F532D2">
        <w:rPr>
          <w:rFonts w:cs="Guttman Frnew" w:hint="cs"/>
          <w:sz w:val="28"/>
          <w:szCs w:val="28"/>
          <w:rtl/>
        </w:rPr>
        <w:t xml:space="preserve">והנה הדברים מחוורים כשמלה, רב בנאה הוא רואה את יעקב אבינו, הוא שומע הבת קול על פתח המערה של אדם הראשון, ויודע שיעקב אבינו דומה לאדם הראשון, ומאותו בת קול גם מבין את צורת השכינה כביכול, הוא גם רואה את רבי יוחנן תלמידו ויכול להגיד על הדמיון הנ"ל אלא שהוא אומר את החלק הסופי של המאמר בתוספת שלבסוף במאמר הכללי </w:t>
      </w:r>
      <w:r w:rsidRPr="00F532D2">
        <w:rPr>
          <w:rFonts w:cs="Guttman Frnew" w:hint="cs"/>
          <w:sz w:val="28"/>
          <w:szCs w:val="28"/>
          <w:rtl/>
        </w:rPr>
        <w:lastRenderedPageBreak/>
        <w:t>אינה מופיעה בגלל השניים הנוספים רב כהנא רב אבהו, ולפיכך רבי יוחנן נחרג מהקבוצה כי לא היה לו זקן. וכך יתכן שאמר רב בנאה שופרי דרבי יוחנן כעין שופריה דיעקב אבינו שופריה דיעקב אבינו ע"ה מעין שופריה דאדם הראשון ואדם הראשון מעין שכינה (הסוף נמצא בגירסאות כתב היד) אבל כפי שציין הרשב"ם על מאמר זה בלשון "אמרינן" יש יותר מאומר אחד, והאומר השני היא אומרת - סרח בת אשר המופיע בבית מדרשו של רבי יוחנן, היא כמובן ראתה גם את יעקב אבינו ורואה עכשיו את שני תלמידיו של רבי יוחנן, רב כהנא ורב אבהו, ורואה את נקודת הדמיון ביניהם ששורשו ביופי של רבם רבי יוחנן וביעקב אבינו ע"ה, רעיון זה שאחד ראה את השני וכך למעשה מקפלים עולם על ידי נקודת המעין</w:t>
      </w:r>
      <w:r w:rsidR="00036ACD" w:rsidRPr="00F532D2">
        <w:rPr>
          <w:rFonts w:cs="Guttman Frnew" w:hint="cs"/>
          <w:sz w:val="28"/>
          <w:szCs w:val="28"/>
          <w:rtl/>
        </w:rPr>
        <w:t>, שזה דומה לזה ויש המעיד על כך</w:t>
      </w:r>
      <w:r w:rsidRPr="00F532D2">
        <w:rPr>
          <w:rFonts w:cs="Guttman Frnew" w:hint="cs"/>
          <w:sz w:val="28"/>
          <w:szCs w:val="28"/>
          <w:rtl/>
        </w:rPr>
        <w:t xml:space="preserve">, </w:t>
      </w:r>
      <w:r w:rsidR="00036ACD" w:rsidRPr="00F532D2">
        <w:rPr>
          <w:rFonts w:cs="Guttman Frnew" w:hint="cs"/>
          <w:sz w:val="28"/>
          <w:szCs w:val="28"/>
          <w:rtl/>
        </w:rPr>
        <w:t>מצאנו גם כן בקיפול על ידי החיים אחד בתוך זמנו של השני</w:t>
      </w:r>
      <w:r w:rsidRPr="00F532D2">
        <w:rPr>
          <w:rFonts w:cs="Guttman Frnew" w:hint="cs"/>
          <w:sz w:val="28"/>
          <w:szCs w:val="28"/>
          <w:rtl/>
        </w:rPr>
        <w:t xml:space="preserve">, בבבא בתרא (קכא </w:t>
      </w:r>
      <w:r w:rsidRPr="00F532D2">
        <w:rPr>
          <w:rFonts w:cs="Guttman Frnew"/>
          <w:sz w:val="28"/>
          <w:szCs w:val="28"/>
        </w:rPr>
        <w:t>:</w:t>
      </w:r>
      <w:r w:rsidRPr="00F532D2">
        <w:rPr>
          <w:rFonts w:cs="Guttman Frnew" w:hint="cs"/>
          <w:sz w:val="28"/>
          <w:szCs w:val="28"/>
          <w:rtl/>
        </w:rPr>
        <w:t xml:space="preserve">) </w:t>
      </w:r>
      <w:r w:rsidRPr="00F532D2">
        <w:rPr>
          <w:rFonts w:cs="Guttman Frnew"/>
          <w:sz w:val="28"/>
          <w:szCs w:val="28"/>
        </w:rPr>
        <w:t> </w:t>
      </w:r>
      <w:r w:rsidRPr="00F532D2">
        <w:rPr>
          <w:rFonts w:cs="Guttman Frnew"/>
          <w:sz w:val="28"/>
          <w:szCs w:val="28"/>
          <w:rtl/>
        </w:rPr>
        <w:t>תנו רבנן שבעה קפלו את כל העולם כולו מתושלח ראה אדם שם ראה מתושלח יעקב ראה את שם עמרם ראה את יעקב אחיה השילוני ראה את עמרם אליהו ראה את אחיה השילוני ועדיין קיים</w:t>
      </w:r>
      <w:r w:rsidRPr="00F532D2">
        <w:rPr>
          <w:rFonts w:cs="Guttman Frnew" w:hint="cs"/>
          <w:sz w:val="28"/>
          <w:szCs w:val="28"/>
          <w:rtl/>
        </w:rPr>
        <w:t xml:space="preserve">, והנה פלא בתוספות הלא הם גם כן נכדיו של רש"י וספגו את הידיעות מבית מדרשו, וכנראה בשל כך נתעוררו לומר בד"ה </w:t>
      </w:r>
      <w:r w:rsidRPr="00F532D2">
        <w:rPr>
          <w:rFonts w:cs="Guttman Frnew"/>
          <w:sz w:val="28"/>
          <w:szCs w:val="28"/>
          <w:rtl/>
        </w:rPr>
        <w:t>שבעה קפלו כל העולם. האי תנא סבר דאליהו לא הוה פנחס דאי הוה פנחס בבציר משבעה הוה מצי לאשכוחי דיאיר ראה יעקב וראה פנחס וסבר נמי האי תנא דסרח בת אשר אינה חיה לעולם:</w:t>
      </w:r>
    </w:p>
    <w:p w14:paraId="64FC0A0C" w14:textId="77777777" w:rsidR="00977717" w:rsidRPr="00F532D2" w:rsidRDefault="00977717" w:rsidP="002451EE">
      <w:pPr>
        <w:jc w:val="both"/>
        <w:rPr>
          <w:rFonts w:cs="Guttman Frnew"/>
          <w:sz w:val="28"/>
          <w:szCs w:val="28"/>
          <w:u w:val="single"/>
          <w:rtl/>
        </w:rPr>
      </w:pPr>
      <w:r w:rsidRPr="00F532D2">
        <w:rPr>
          <w:rFonts w:cs="Guttman Frnew" w:hint="cs"/>
          <w:sz w:val="28"/>
          <w:szCs w:val="28"/>
          <w:u w:val="single"/>
          <w:rtl/>
        </w:rPr>
        <w:t>קיבוץ מראה מקומות בפסיקתא המחזקים עניין זה</w:t>
      </w:r>
    </w:p>
    <w:p w14:paraId="341A5F47" w14:textId="77777777" w:rsidR="007D2E7E" w:rsidRPr="00F532D2" w:rsidRDefault="00B85C2E" w:rsidP="007D2E7E">
      <w:pPr>
        <w:jc w:val="both"/>
        <w:rPr>
          <w:rFonts w:cs="Guttman Frnew"/>
          <w:sz w:val="28"/>
          <w:szCs w:val="28"/>
          <w:rtl/>
        </w:rPr>
      </w:pPr>
      <w:r w:rsidRPr="00F532D2">
        <w:rPr>
          <w:rFonts w:cs="Guttman Frnew" w:hint="cs"/>
          <w:sz w:val="28"/>
          <w:szCs w:val="28"/>
          <w:rtl/>
        </w:rPr>
        <w:t>וראיה בסבירות נוספת נביא שאולי זה הסיבה שנקראת פסיקתא דרב כהנא ע"ש אותו המאורע והוא רב כהנא קיבץ את המאמרים ובתוך הדברים שיבץ שלשה דברים ממש הקשורים ומסובבים את עניין זה</w:t>
      </w:r>
      <w:r w:rsidR="007D2E7E" w:rsidRPr="00F532D2">
        <w:rPr>
          <w:rFonts w:cs="Guttman Frnew" w:hint="cs"/>
          <w:sz w:val="28"/>
          <w:szCs w:val="28"/>
          <w:rtl/>
        </w:rPr>
        <w:t>:</w:t>
      </w:r>
    </w:p>
    <w:p w14:paraId="72C5F65D" w14:textId="77777777" w:rsidR="007D2E7E" w:rsidRPr="00F532D2" w:rsidRDefault="007D2E7E" w:rsidP="007D2E7E">
      <w:pPr>
        <w:jc w:val="both"/>
        <w:rPr>
          <w:rFonts w:cs="Guttman Frnew"/>
          <w:sz w:val="28"/>
          <w:szCs w:val="28"/>
          <w:rtl/>
        </w:rPr>
      </w:pPr>
      <w:r w:rsidRPr="00F532D2">
        <w:rPr>
          <w:rFonts w:cs="Guttman Frnew" w:hint="cs"/>
          <w:sz w:val="28"/>
          <w:szCs w:val="28"/>
          <w:rtl/>
        </w:rPr>
        <w:t>(ד)</w:t>
      </w:r>
      <w:r w:rsidRPr="00F532D2">
        <w:rPr>
          <w:rFonts w:cs="Guttman Frnew"/>
          <w:sz w:val="28"/>
          <w:szCs w:val="28"/>
          <w:rtl/>
        </w:rPr>
        <w:t xml:space="preserve"> מי כהחכם ומי יודע פשר דבר חכמת אדם תאיר פניו וג' (קהלת ח:א). מי כהחכם, זה הקב"ה דכת' ביה י"י בחכמה יסד ארץ כונן שמים בתבונה (משלי ג:יט). ומי יודע פשר דבר, שפרש התורה לישר'. חכמת אדם תאיר פניו (קהלת שם), א"ר יודן גדול כוחן של נביאים שהן מדמים דמות גבורה של מעלה לדמות אדם, ואשמע קול אדם בין אולי (דניאל ח:טז). א"ר יודה בי רבי סימון ואית קריי חורן מחוור יתיר מן הדן, ועל דמות הכסא דמות כמראה אדם (יחזקאל א:כו). ועוז פניו ישונה (קהלת ח:א), שהוא משתנה ממידת הדין למידת הרחמים על ישראל. ד"א מי כהחכם (קהלת ח:א), זה אדם הראשון, דכת' אתה חותם תכנית מלא חכמה וכליל יופי (יחזקאל כח:יב). ומי יודע פשר דבר (קהלת שם), שפרש שמות לכל, ויקרא האדם שמות וג' (בראשית ב:כ). חכמת אדם תאיר פניו (קהלת שם), ר' לוי בשם ר' שמע' בן מנס' תפוח עקיבו של אדם הראשון היה מכהה גלגל חמה. ואל תתמה, בנוהג שבעולם אדם עושה לו שני דיסקרין, אחד לו ואחד לבן ביתו, שלמי הוא עושה נאה לא שלו, כך אדם הראשון נברא לתשמישו של הקב"ה, וגלגל חמה נברא לתשמישן של בריות, לא כל שכן </w:t>
      </w:r>
      <w:r w:rsidRPr="00F532D2">
        <w:rPr>
          <w:rFonts w:cs="Guttman Frnew"/>
          <w:sz w:val="28"/>
          <w:szCs w:val="28"/>
          <w:rtl/>
        </w:rPr>
        <w:lastRenderedPageBreak/>
        <w:t>יהי תפוח עקיבו של אדם הראשון מכהה גלגל חמה. ומה אם תפוח עקיבו של אדם הראשון היה מכהה גלגל חמה, קלסתר פניו על אחת כמה וכמה.</w:t>
      </w:r>
    </w:p>
    <w:p w14:paraId="2F894A3E" w14:textId="77777777" w:rsidR="007D2E7E" w:rsidRPr="00F532D2" w:rsidRDefault="007D2E7E" w:rsidP="007D2E7E">
      <w:pPr>
        <w:jc w:val="both"/>
        <w:rPr>
          <w:rFonts w:cs="Guttman Frnew"/>
          <w:sz w:val="28"/>
          <w:szCs w:val="28"/>
          <w:rtl/>
        </w:rPr>
      </w:pPr>
      <w:r w:rsidRPr="00F532D2">
        <w:rPr>
          <w:rFonts w:cs="Guttman Frnew" w:hint="cs"/>
          <w:sz w:val="28"/>
          <w:szCs w:val="28"/>
          <w:rtl/>
        </w:rPr>
        <w:t xml:space="preserve">בהמשך : </w:t>
      </w:r>
      <w:r w:rsidRPr="00F532D2">
        <w:rPr>
          <w:rFonts w:cs="Guttman Frnew"/>
          <w:sz w:val="28"/>
          <w:szCs w:val="28"/>
          <w:rtl/>
        </w:rPr>
        <w:t>ר' אבהו אזל לקסרי ואתא מתמן אפוי נהירן, חמונה תלמידיה סלקון ואמרין לר' יוחנן, הרי ר' אבהו אשכח סימא. אמר לון ולמה, אמרין ליה דאפוי נהורן. אמר לון ודלמה אוריה חדתא שמע. סלק לגבה, אמ' ליה מה אוריה חדתא שמעתא, א' ליה תוספתא עתיקתא אמרת, וקרא עליו חכמת אדם תאיר פניו</w:t>
      </w:r>
      <w:r w:rsidRPr="00F532D2">
        <w:rPr>
          <w:rFonts w:cs="Guttman Frnew"/>
          <w:sz w:val="28"/>
          <w:szCs w:val="28"/>
        </w:rPr>
        <w:t>.</w:t>
      </w:r>
      <w:r w:rsidRPr="00F532D2">
        <w:rPr>
          <w:rFonts w:cs="Guttman Frnew"/>
          <w:sz w:val="28"/>
          <w:szCs w:val="28"/>
          <w:rtl/>
        </w:rPr>
        <w:t xml:space="preserve"> </w:t>
      </w:r>
    </w:p>
    <w:p w14:paraId="4BAEDF4F" w14:textId="77777777" w:rsidR="00324F2C" w:rsidRDefault="007D2E7E" w:rsidP="00324F2C">
      <w:pPr>
        <w:jc w:val="both"/>
        <w:rPr>
          <w:rFonts w:ascii="Times New Roman" w:eastAsia="Times New Roman" w:hAnsi="Times New Roman" w:cs="Times New Roman"/>
          <w:sz w:val="24"/>
          <w:szCs w:val="24"/>
          <w:rtl/>
        </w:rPr>
      </w:pPr>
      <w:r w:rsidRPr="00F532D2">
        <w:rPr>
          <w:rFonts w:cs="Guttman Frnew"/>
          <w:sz w:val="28"/>
          <w:szCs w:val="28"/>
          <w:rtl/>
        </w:rPr>
        <w:t>[יג] ר' יוחנן הוה יתיב דרש כיצד היו המים עשויין לישר' כחומה. דרש ר' יוחנן כאילין קנקילייא. אדיקת שרח בת אשר ואמרת תמן הוינא ולא הוון אלא כאילין אמפומטא. ר' יוחנן הוה יתיב דרש כל הנפש הבאה ליעקב מצרימה יצאי יריכו וגו' (בראשית מו:כו), ויוסף ושני בניו, והא אינון חסירין חדא, ר' לוי בשם ר' חמא בר' חנינא זו יוכבד שנולדה על פילי מצרים. ויש אומ' סרח בת אשר השלימה מניינן של יש', אנכי שלומי אמוני ישראל (שמואל ב' כ:יט), אני השלמתי מיניינן של ישר', אני השלמתי נאמן לנאמן. א"ר תנחום בר' חנילאי הקב"ה נכנס עמהם בכבודו. ומה טעמא, הוא תהלתך והוא אלהיך (דברים י:כא), מה כת' בתריה בשבעים נפש ירדו אבותיך מצרימה (שם כב).</w:t>
      </w:r>
    </w:p>
    <w:p w14:paraId="0C3D9ADD" w14:textId="1791B3E4" w:rsidR="00324F2C" w:rsidRPr="00324F2C" w:rsidRDefault="00324F2C" w:rsidP="00324F2C">
      <w:pPr>
        <w:jc w:val="both"/>
        <w:rPr>
          <w:rFonts w:cs="Guttman Frnew"/>
          <w:sz w:val="28"/>
          <w:szCs w:val="28"/>
        </w:rPr>
      </w:pPr>
      <w:r w:rsidRPr="00324F2C">
        <w:rPr>
          <w:rFonts w:ascii="Times New Roman" w:eastAsia="Times New Roman" w:hAnsi="Times New Roman" w:cs="Times New Roman" w:hint="cs"/>
          <w:sz w:val="24"/>
          <w:szCs w:val="24"/>
          <w:rtl/>
        </w:rPr>
        <w:t xml:space="preserve"> </w:t>
      </w:r>
      <w:r w:rsidRPr="00324F2C">
        <w:rPr>
          <w:rFonts w:cs="Guttman Frnew" w:hint="cs"/>
          <w:sz w:val="28"/>
          <w:szCs w:val="28"/>
          <w:rtl/>
        </w:rPr>
        <w:t>י״ב</w:t>
      </w:r>
    </w:p>
    <w:p w14:paraId="67BA9DB3" w14:textId="77777777" w:rsidR="00324F2C" w:rsidRDefault="00324F2C" w:rsidP="00324F2C">
      <w:pPr>
        <w:jc w:val="both"/>
        <w:rPr>
          <w:rFonts w:cs="Guttman Frnew"/>
          <w:sz w:val="28"/>
          <w:szCs w:val="28"/>
          <w:rtl/>
        </w:rPr>
      </w:pPr>
      <w:r w:rsidRPr="00324F2C">
        <w:rPr>
          <w:rFonts w:cs="Guttman Frnew" w:hint="cs"/>
          <w:b/>
          <w:bCs/>
          <w:sz w:val="28"/>
          <w:szCs w:val="28"/>
          <w:rtl/>
        </w:rPr>
        <w:t>בחדש השלישי</w:t>
      </w:r>
      <w:r w:rsidRPr="00324F2C">
        <w:rPr>
          <w:rFonts w:cs="Guttman Frnew" w:hint="cs"/>
          <w:b/>
          <w:bCs/>
          <w:sz w:val="28"/>
          <w:szCs w:val="28"/>
        </w:rPr>
        <w:t>.</w:t>
      </w:r>
    </w:p>
    <w:p w14:paraId="326ABB98" w14:textId="7D40C081" w:rsidR="00324F2C" w:rsidRPr="00324F2C" w:rsidRDefault="00324F2C" w:rsidP="00324F2C">
      <w:pPr>
        <w:jc w:val="both"/>
        <w:rPr>
          <w:rFonts w:cs="Guttman Frnew"/>
          <w:sz w:val="28"/>
          <w:szCs w:val="28"/>
        </w:rPr>
      </w:pPr>
      <w:r w:rsidRPr="00324F2C">
        <w:rPr>
          <w:rFonts w:cs="Guttman Frnew" w:hint="cs"/>
          <w:sz w:val="28"/>
          <w:szCs w:val="28"/>
          <w:rtl/>
        </w:rPr>
        <w:t xml:space="preserve">[א] ר' יודה בר' סימון פתח רבות בנות עשו חיל ואת עלית על כלנה (משלי לא:כט). אדם הראשון נצטווה על שש מצות, ואילו הן, על עבודה זרה ועל ברכת השם ועל הדיני' ועל שפיכות דמים ועל גילוי עריות ועל הגזל, וכולהם בפסוק אחד, הד"ה דכת' ויצו י"י אלהים על האדם לאמר מכל עץ הגן אכל תאכל (בראשית ב:טז). ויצו, זה ע"ז, כמה דאת אמ' כי הואיל הלך אחרי צו (הושע ה:יא). י"י, זו ברכת השם, כמה דאת אמ' ונקב שם י"י מות יומת (ויקרא כד:טז). אלהים, אילו הדיינין, כמה דאת אמ' אלהים לא תקלל (שמות כב:כז). על האדם, זו שפיכות דמים כמה דאת אמ' שופך דם האדם (בראשית ט:ו). לאמר, זה גילוי עריות, כמה דאת אמ' לאמר הן ישלח איש את אשתו וג' (ירמיה ג:א). מכל עץ הגן, זה הגזל, כמה דאת אמ' ומעץ הדעת טוב ורע לא תאכל ממנו (בראשית ב:יז). נח נצטווה על אבר מן החי, שנ' אך בשר בנפשו דמו לא תאכלו (שם ט:ד). אברהם נצטווה על המילה, שנ' ואתה את בריתי תשמר (שם יז:ט). יצחק חינך לשמנת ימים, שנ' וימל אברהם את יצחק בנו בן שמונת ימים (שם כא:ד). יעקב על גיד הנשה, שנ' על כן לא יאכלו בני ישראל את גיד הנשה (שם לב:לג). יהודה על היבמה, שנ' ויאמר יהודה לאונן בא אל אשת אחיך ויבם אתה וג' (שם לח:ח). אבל את בסיני נצטווה תרי"ג מצוות, מאתים וארבעים ושמנה מצות בעשה, ושלש </w:t>
      </w:r>
      <w:r w:rsidRPr="00324F2C">
        <w:rPr>
          <w:rFonts w:cs="Guttman Frnew" w:hint="cs"/>
          <w:sz w:val="28"/>
          <w:szCs w:val="28"/>
          <w:rtl/>
        </w:rPr>
        <w:lastRenderedPageBreak/>
        <w:t>מאות וששים וחמש מצות בלא תעשה. מאתים וארבעים ושמנה מצות בעשה, כנגד מאתים וארבעים ושמנה איברים שיש באדם, כל אבר ואבר אומר לאדם בבקשה ממך עשה בי את המצוה הזאת. ושלש מאות וששים וחמש מצוות בלא תעשה, כנגד ימות החמה, כל יום ויום או' לאדם בבקשה ממך אל תעש בי את העבירה הזאת. שקר החן והבל היופי וג' (משלי לא:ל). שקר החן, שקר היה חינו של נח, ונח מצא חן (בראשית ו:ח). והבל היופי, הבל היה יופיו של אדם הראשון, תפוח עקיבו של אדם הראשון היה מכהה גלגל חמה. ואל תתמה, בנוהג שבעולם אדם עושה לו שני דיסקרין אחד לו ואחד לבן ביתו, של מי הוא עושה נאה, ולא שלו, כך אדם הראשון נברא לתשמישו של הקב"ה, וגלגל חמה נברא לתשמישן של בריות, לא כל שכן יהי תפוח עקיבו של אדם הראשון מכהה גלגל חמה, ומה אם תפוח עקיבו היה מכהה גלגל חמה קלסתר פניו על אחת כמה וכמה. ומכלם, אשה יראת י"י היא תתהלל (משלי שם), זה משה. תנו לה מפרי ידיה ויהללוה בשערים מעשיה (משלי לא:לא). א"ר יוסי בר ירמיה מפני מה הוא מושל את הנביאים כנשים, אלא מה האשה הזאת אינה בושה לתבוע צורכי ביתה מבעלה, כך אין הנביאים מתביישין לתבוע צורכיהן של ישר' מלפני הקב"ה. אמר הקב"ה לישר' בניי, היו קורין את הפרשה הזאת בכל שנה ואני מעלה עליכם כאילו שאתם עומדים לפני הר סיני ומקבלין את התורה. אימתיי, בחודש השלישי לצאת בני ישראל מארץ מצרים (שמות יט:א)</w:t>
      </w:r>
      <w:r w:rsidRPr="00324F2C">
        <w:rPr>
          <w:rFonts w:cs="Guttman Frnew" w:hint="cs"/>
          <w:sz w:val="28"/>
          <w:szCs w:val="28"/>
        </w:rPr>
        <w:t>.</w:t>
      </w:r>
    </w:p>
    <w:p w14:paraId="40F1FB20" w14:textId="43AB8F9C" w:rsidR="007D2E7E" w:rsidRPr="00324F2C" w:rsidRDefault="007D2E7E" w:rsidP="007D2E7E">
      <w:pPr>
        <w:jc w:val="both"/>
        <w:rPr>
          <w:rFonts w:cs="Guttman Frnew"/>
          <w:sz w:val="28"/>
          <w:szCs w:val="28"/>
          <w:rtl/>
        </w:rPr>
      </w:pPr>
    </w:p>
    <w:p w14:paraId="1E3BC2DC" w14:textId="77777777" w:rsidR="00215B5A" w:rsidRPr="00215B5A" w:rsidRDefault="00215B5A" w:rsidP="00215B5A">
      <w:pPr>
        <w:jc w:val="both"/>
        <w:rPr>
          <w:rFonts w:cs="Guttman Frnew"/>
          <w:sz w:val="28"/>
          <w:szCs w:val="28"/>
          <w:u w:val="single"/>
          <w:rtl/>
        </w:rPr>
      </w:pPr>
      <w:r w:rsidRPr="00215B5A">
        <w:rPr>
          <w:rFonts w:cs="Guttman Frnew" w:hint="cs"/>
          <w:sz w:val="28"/>
          <w:szCs w:val="28"/>
          <w:u w:val="single"/>
          <w:rtl/>
        </w:rPr>
        <w:t xml:space="preserve">אחר שזכינו לכל זאת נחזור שוב לדקדוק הלשון ברש"י והדרך בה ציין מראה מקום וציטט </w:t>
      </w:r>
    </w:p>
    <w:p w14:paraId="75AF294A" w14:textId="77777777" w:rsidR="00F532D2" w:rsidRPr="00F532D2" w:rsidRDefault="00F532D2" w:rsidP="00F532D2">
      <w:pPr>
        <w:jc w:val="both"/>
        <w:rPr>
          <w:rFonts w:cs="Guttman Frnew"/>
          <w:sz w:val="28"/>
          <w:szCs w:val="28"/>
          <w:u w:val="single"/>
          <w:rtl/>
        </w:rPr>
      </w:pPr>
      <w:r w:rsidRPr="00F532D2">
        <w:rPr>
          <w:rFonts w:cs="Guttman Frnew" w:hint="cs"/>
          <w:sz w:val="28"/>
          <w:szCs w:val="28"/>
          <w:u w:val="single"/>
          <w:rtl/>
        </w:rPr>
        <w:t>מהגמרא, תושלם היריעה בעוד חיזוקי ראיות לתשלום הדבר.</w:t>
      </w:r>
    </w:p>
    <w:p w14:paraId="5BD00500" w14:textId="77777777" w:rsidR="00F532D2" w:rsidRPr="00F532D2" w:rsidRDefault="00F532D2" w:rsidP="00F532D2">
      <w:pPr>
        <w:numPr>
          <w:ilvl w:val="0"/>
          <w:numId w:val="1"/>
        </w:numPr>
        <w:jc w:val="both"/>
        <w:rPr>
          <w:rFonts w:cs="Guttman Frnew"/>
          <w:sz w:val="28"/>
          <w:szCs w:val="28"/>
        </w:rPr>
      </w:pPr>
      <w:r w:rsidRPr="00F532D2">
        <w:rPr>
          <w:rFonts w:cs="Guttman Frnew" w:hint="cs"/>
          <w:sz w:val="28"/>
          <w:szCs w:val="28"/>
          <w:rtl/>
        </w:rPr>
        <w:t xml:space="preserve">כתובות יז. </w:t>
      </w:r>
      <w:r w:rsidRPr="00F532D2">
        <w:rPr>
          <w:rFonts w:cs="Guttman Frnew"/>
          <w:b/>
          <w:bCs/>
          <w:sz w:val="28"/>
          <w:szCs w:val="28"/>
          <w:rtl/>
        </w:rPr>
        <w:t>בוצינא דנהורא</w:t>
      </w:r>
      <w:r w:rsidRPr="00F532D2">
        <w:rPr>
          <w:rFonts w:cs="Guttman Frnew"/>
          <w:sz w:val="28"/>
          <w:szCs w:val="28"/>
        </w:rPr>
        <w:t xml:space="preserve">. </w:t>
      </w:r>
      <w:r w:rsidRPr="00F532D2">
        <w:rPr>
          <w:rFonts w:cs="Guttman Frnew"/>
          <w:sz w:val="28"/>
          <w:szCs w:val="28"/>
          <w:rtl/>
        </w:rPr>
        <w:t>על שהיה קלסתר פניו מבהיק כדאמרינן בב''ב (דף נח.) שופריה דרבי אבהו מעין שופריה דרבי יוחנן דנפקי זיהרורית מיניה כדמפרש התם</w:t>
      </w:r>
      <w:r w:rsidRPr="00F532D2">
        <w:rPr>
          <w:rFonts w:cs="Guttman Frnew"/>
          <w:sz w:val="28"/>
          <w:szCs w:val="28"/>
        </w:rPr>
        <w:t>:</w:t>
      </w:r>
      <w:r w:rsidRPr="00F532D2">
        <w:rPr>
          <w:rFonts w:cs="Guttman Frnew" w:hint="cs"/>
          <w:sz w:val="28"/>
          <w:szCs w:val="28"/>
          <w:rtl/>
        </w:rPr>
        <w:t xml:space="preserve"> נקט רש"י את העניין קלסתר פניו דהרי ברור אצל רב אבהו שהיה לו זקן ויופיו ניכר בפניו כפי המעשה בירושלמי ובפסיקתא דהומלץ עליו הכתוב חכמת אדם תאיר פניו, ועניין זה מודגש בבוהק "מבהיק" כפי שנראה כמה פעמים שרש"י משתמש בלשון זה לומר ביטוי מיוחד של אור ולובן, וכפי שנאמר במסכת מגילה כהן שידיו בוהקניות לא ישא כפיו וכו', והמשיך רש"י כדאמרינן בבא בתרא, וכפי שהוסבר מקור הדברים מתחיל משם בדברי רבי בנאה וזה הקשר גם ליצירת אדם הראשון, ועל כן גם שבח לכלה שברכותיה הוסברו בתחילת המסכת מתחברת ליצירת אדה"ר כמו"כ גם שבח לבני תורה הנבחרים להיסמך ולהיות חוליה בהעברת התורה, והתורה עצמה הנקראת כלה, ונקראת אישה (יבמות סג:), וכן חכם כרב אבהו שאפילו בנות הקיסר משבחים לו, וכנאמר אצל יוסף הדומה ליעקב, בנות צעדה עלי שור, ומשתבחים באותו השבח </w:t>
      </w:r>
      <w:r w:rsidRPr="00F532D2">
        <w:rPr>
          <w:rFonts w:cs="Guttman Frnew" w:hint="cs"/>
          <w:sz w:val="28"/>
          <w:szCs w:val="28"/>
          <w:rtl/>
        </w:rPr>
        <w:lastRenderedPageBreak/>
        <w:t>ששורשו ביצירה שעל ידי השכינה בצלם אלוקים, וציין למסכת בבא בתרא באופן כללי ולא ציין לפרק חזקת הבתים מפני הטעמת הדברים בעניין הדומה של שבעה קיפלו עולם הנמצא במסכת זו. ואחר שציין שופריה מעין שופריה, חזר להסביר את מה שפתח בו קלסתר פני מבהיק, ומה הוא הבוהק הם הזיהרורית דנפקיה מיניה כדמפרש התם כמה היה קשה להסתכל בעקיביו של אדם הראשון שמאירין כגלגל חמה מזהירין.</w:t>
      </w:r>
    </w:p>
    <w:p w14:paraId="565CBA6C" w14:textId="77777777" w:rsidR="00F532D2" w:rsidRPr="00F532D2" w:rsidRDefault="00F532D2" w:rsidP="00F532D2">
      <w:pPr>
        <w:numPr>
          <w:ilvl w:val="0"/>
          <w:numId w:val="1"/>
        </w:numPr>
        <w:jc w:val="both"/>
        <w:rPr>
          <w:rFonts w:cs="Guttman Frnew"/>
          <w:sz w:val="28"/>
          <w:szCs w:val="28"/>
        </w:rPr>
      </w:pPr>
      <w:r w:rsidRPr="00F532D2">
        <w:rPr>
          <w:rFonts w:cs="Guttman Frnew" w:hint="cs"/>
          <w:sz w:val="28"/>
          <w:szCs w:val="28"/>
          <w:rtl/>
        </w:rPr>
        <w:t xml:space="preserve">סנהדרין יד. </w:t>
      </w:r>
      <w:r w:rsidRPr="00F532D2">
        <w:rPr>
          <w:rFonts w:cs="Guttman Frnew"/>
          <w:b/>
          <w:bCs/>
          <w:sz w:val="28"/>
          <w:szCs w:val="28"/>
          <w:rtl/>
        </w:rPr>
        <w:t>בוצינא דנהורא</w:t>
      </w:r>
      <w:r w:rsidRPr="00F532D2">
        <w:rPr>
          <w:rFonts w:cs="Guttman Frnew"/>
          <w:sz w:val="28"/>
          <w:szCs w:val="28"/>
        </w:rPr>
        <w:t xml:space="preserve">. </w:t>
      </w:r>
      <w:r w:rsidRPr="00F532D2">
        <w:rPr>
          <w:rFonts w:cs="Guttman Frnew"/>
          <w:sz w:val="28"/>
          <w:szCs w:val="28"/>
          <w:rtl/>
        </w:rPr>
        <w:t>על שם שהיה גדול בנוי כדאמרינן בהשוכר את הפועלים (ב''מ ד ' פד:) שופריה דר' אבהו מעין שופריה דר' יוחנן</w:t>
      </w:r>
      <w:r w:rsidRPr="00F532D2">
        <w:rPr>
          <w:rFonts w:cs="Guttman Frnew" w:hint="cs"/>
          <w:sz w:val="28"/>
          <w:szCs w:val="28"/>
          <w:rtl/>
        </w:rPr>
        <w:t xml:space="preserve">: נקט הלשון "גדול בנוי" וכן ציין למראה מקום מדוייק בהשוכר את הפועלים, וכן אף שמדובר באותו עניין של סמיכת חכמים כבכתובות בכל זאת לא ציין לבבא בתרא אלא דווקא לב"מ, כי כפי שנראה סוגיית הגמרא בסנהדרין היא בעניין הסמיכה וגם המאמץ שעשו חכמים לסמוך את תלמידיהם כפי שנאמר שם על רבי יוחנן עצמו שמנסה לסמוך כמה מתלמידיו, וע"כ הפנה רש"י במכוון למראה מקום המדויק בהשוכר את הפעלים על מנת שנראה בהמשך שם את הקשר המיוחד שהיה בין רבי יוחנן לתלמיד חבר שלו ריש לקיש, שתחילת הקשר נגרם על ידי שהיה רב יוחנן גם כן "גדול בנוי" ודווקא בלשון זה שמצינו עוד פעם אחת בש"ס בכתובות דף כב. </w:t>
      </w:r>
      <w:r w:rsidRPr="00F532D2">
        <w:rPr>
          <w:rFonts w:cs="Guttman Frnew"/>
          <w:sz w:val="28"/>
          <w:szCs w:val="28"/>
          <w:rtl/>
        </w:rPr>
        <w:t xml:space="preserve">ומעשה נמי באשה אחת גדולה שהיתה </w:t>
      </w:r>
      <w:r w:rsidRPr="00F532D2">
        <w:rPr>
          <w:rFonts w:cs="Guttman Frnew"/>
          <w:b/>
          <w:bCs/>
          <w:sz w:val="28"/>
          <w:szCs w:val="28"/>
          <w:rtl/>
        </w:rPr>
        <w:t>גדולה בנוי וקפצו עליה בני אדם</w:t>
      </w:r>
      <w:r w:rsidRPr="00F532D2">
        <w:rPr>
          <w:rFonts w:cs="Guttman Frnew"/>
          <w:sz w:val="28"/>
          <w:szCs w:val="28"/>
          <w:rtl/>
        </w:rPr>
        <w:t xml:space="preserve"> לקדשה</w:t>
      </w:r>
      <w:r w:rsidRPr="00F532D2">
        <w:rPr>
          <w:rFonts w:cs="Guttman Frnew" w:hint="cs"/>
          <w:sz w:val="28"/>
          <w:szCs w:val="28"/>
          <w:rtl/>
        </w:rPr>
        <w:t xml:space="preserve">, והוא ממש כעין לשון המעשה בר"ל כפי שרש"י מפרש </w:t>
      </w:r>
      <w:r w:rsidRPr="00F532D2">
        <w:rPr>
          <w:rFonts w:cs="Guttman Frnew"/>
          <w:sz w:val="28"/>
          <w:szCs w:val="28"/>
          <w:rtl/>
        </w:rPr>
        <w:t>יומא חד הוה קא סחי ר' יוחנן בירדנא חזייה ריש לקיש ושוור</w:t>
      </w:r>
      <w:r w:rsidRPr="00F532D2">
        <w:rPr>
          <w:rFonts w:cs="Guttman Frnew" w:hint="cs"/>
          <w:sz w:val="28"/>
          <w:szCs w:val="28"/>
          <w:rtl/>
        </w:rPr>
        <w:t xml:space="preserve"> </w:t>
      </w:r>
      <w:r w:rsidRPr="00F532D2">
        <w:rPr>
          <w:rFonts w:cs="Guttman Frnew"/>
          <w:sz w:val="28"/>
          <w:szCs w:val="28"/>
          <w:rtl/>
        </w:rPr>
        <w:t>לירדנא אבתריה אמר ליה חילך</w:t>
      </w:r>
      <w:r w:rsidRPr="00F532D2">
        <w:rPr>
          <w:rFonts w:cs="Guttman Frnew" w:hint="cs"/>
          <w:sz w:val="28"/>
          <w:szCs w:val="28"/>
          <w:rtl/>
        </w:rPr>
        <w:t xml:space="preserve"> </w:t>
      </w:r>
      <w:r w:rsidRPr="00F532D2">
        <w:rPr>
          <w:rFonts w:cs="Guttman Frnew"/>
          <w:sz w:val="28"/>
          <w:szCs w:val="28"/>
          <w:rtl/>
        </w:rPr>
        <w:t>לאורייתא אמר ליה שופרך לנשי</w:t>
      </w:r>
      <w:r w:rsidRPr="00F532D2">
        <w:rPr>
          <w:rFonts w:cs="Guttman Frnew"/>
          <w:b/>
          <w:bCs/>
          <w:sz w:val="28"/>
          <w:szCs w:val="28"/>
          <w:rtl/>
        </w:rPr>
        <w:t xml:space="preserve"> </w:t>
      </w:r>
      <w:r w:rsidRPr="00F532D2">
        <w:rPr>
          <w:rFonts w:cs="Guttman Frnew" w:hint="cs"/>
          <w:b/>
          <w:bCs/>
          <w:sz w:val="28"/>
          <w:szCs w:val="28"/>
          <w:rtl/>
        </w:rPr>
        <w:t xml:space="preserve">- </w:t>
      </w:r>
      <w:r w:rsidRPr="00F532D2">
        <w:rPr>
          <w:rFonts w:cs="Guttman Frnew"/>
          <w:b/>
          <w:bCs/>
          <w:sz w:val="28"/>
          <w:szCs w:val="28"/>
          <w:rtl/>
        </w:rPr>
        <w:t>חזייה ריש לקיש</w:t>
      </w:r>
      <w:r w:rsidRPr="00F532D2">
        <w:rPr>
          <w:rFonts w:cs="Guttman Frnew"/>
          <w:sz w:val="28"/>
          <w:szCs w:val="28"/>
        </w:rPr>
        <w:t xml:space="preserve">. </w:t>
      </w:r>
      <w:r w:rsidRPr="00F532D2">
        <w:rPr>
          <w:rFonts w:cs="Guttman Frnew"/>
          <w:sz w:val="28"/>
          <w:szCs w:val="28"/>
          <w:rtl/>
        </w:rPr>
        <w:t>שהיה לסטים</w:t>
      </w:r>
      <w:r w:rsidRPr="00F532D2">
        <w:rPr>
          <w:rFonts w:cs="Guttman Frnew"/>
          <w:sz w:val="28"/>
          <w:szCs w:val="28"/>
        </w:rPr>
        <w:t>:</w:t>
      </w:r>
      <w:r w:rsidRPr="00F532D2">
        <w:rPr>
          <w:rFonts w:cs="Guttman Frnew"/>
          <w:b/>
          <w:bCs/>
          <w:sz w:val="28"/>
          <w:szCs w:val="28"/>
        </w:rPr>
        <w:t> </w:t>
      </w:r>
      <w:r w:rsidRPr="00F532D2">
        <w:rPr>
          <w:rFonts w:cs="Guttman Frnew"/>
          <w:b/>
          <w:bCs/>
          <w:sz w:val="28"/>
          <w:szCs w:val="28"/>
          <w:rtl/>
        </w:rPr>
        <w:t>שוור</w:t>
      </w:r>
      <w:r w:rsidRPr="00F532D2">
        <w:rPr>
          <w:rFonts w:cs="Guttman Frnew"/>
          <w:sz w:val="28"/>
          <w:szCs w:val="28"/>
        </w:rPr>
        <w:t xml:space="preserve">. </w:t>
      </w:r>
      <w:r w:rsidRPr="00F532D2">
        <w:rPr>
          <w:rFonts w:cs="Guttman Frnew"/>
          <w:sz w:val="28"/>
          <w:szCs w:val="28"/>
          <w:rtl/>
        </w:rPr>
        <w:t>קפץ</w:t>
      </w:r>
      <w:r w:rsidRPr="00F532D2">
        <w:rPr>
          <w:rFonts w:cs="Guttman Frnew"/>
          <w:sz w:val="28"/>
          <w:szCs w:val="28"/>
        </w:rPr>
        <w:t>:</w:t>
      </w:r>
      <w:r w:rsidRPr="00F532D2">
        <w:rPr>
          <w:rFonts w:cs="Guttman Frnew"/>
          <w:b/>
          <w:bCs/>
          <w:sz w:val="28"/>
          <w:szCs w:val="28"/>
        </w:rPr>
        <w:t> </w:t>
      </w:r>
      <w:r w:rsidRPr="00F532D2">
        <w:rPr>
          <w:rFonts w:cs="Guttman Frnew"/>
          <w:b/>
          <w:bCs/>
          <w:sz w:val="28"/>
          <w:szCs w:val="28"/>
          <w:rtl/>
        </w:rPr>
        <w:t>אמר ליה</w:t>
      </w:r>
      <w:r w:rsidRPr="00F532D2">
        <w:rPr>
          <w:rFonts w:cs="Guttman Frnew"/>
          <w:sz w:val="28"/>
          <w:szCs w:val="28"/>
        </w:rPr>
        <w:t xml:space="preserve">. </w:t>
      </w:r>
      <w:r w:rsidRPr="00F532D2">
        <w:rPr>
          <w:rFonts w:cs="Guttman Frnew"/>
          <w:sz w:val="28"/>
          <w:szCs w:val="28"/>
          <w:rtl/>
        </w:rPr>
        <w:t>ר' יוחנן</w:t>
      </w:r>
      <w:r w:rsidRPr="00F532D2">
        <w:rPr>
          <w:rFonts w:cs="Guttman Frnew"/>
          <w:sz w:val="28"/>
          <w:szCs w:val="28"/>
        </w:rPr>
        <w:t>:</w:t>
      </w:r>
      <w:r w:rsidRPr="00F532D2">
        <w:rPr>
          <w:rFonts w:cs="Guttman Frnew"/>
          <w:b/>
          <w:bCs/>
          <w:sz w:val="28"/>
          <w:szCs w:val="28"/>
        </w:rPr>
        <w:t> </w:t>
      </w:r>
      <w:r w:rsidRPr="00F532D2">
        <w:rPr>
          <w:rFonts w:cs="Guttman Frnew"/>
          <w:b/>
          <w:bCs/>
          <w:sz w:val="28"/>
          <w:szCs w:val="28"/>
          <w:rtl/>
        </w:rPr>
        <w:t>חילך לאורייתא</w:t>
      </w:r>
      <w:r w:rsidRPr="00F532D2">
        <w:rPr>
          <w:rFonts w:cs="Guttman Frnew"/>
          <w:sz w:val="28"/>
          <w:szCs w:val="28"/>
        </w:rPr>
        <w:t xml:space="preserve">. </w:t>
      </w:r>
      <w:r w:rsidRPr="00F532D2">
        <w:rPr>
          <w:rFonts w:cs="Guttman Frnew"/>
          <w:sz w:val="28"/>
          <w:szCs w:val="28"/>
          <w:rtl/>
        </w:rPr>
        <w:t>כמה כוחך יפה לסבול עול תורה</w:t>
      </w:r>
      <w:r w:rsidRPr="00F532D2">
        <w:rPr>
          <w:rFonts w:cs="Guttman Frnew"/>
          <w:sz w:val="28"/>
          <w:szCs w:val="28"/>
        </w:rPr>
        <w:t>:</w:t>
      </w:r>
      <w:r w:rsidRPr="00F532D2">
        <w:rPr>
          <w:rFonts w:cs="Guttman Frnew"/>
          <w:b/>
          <w:bCs/>
          <w:sz w:val="28"/>
          <w:szCs w:val="28"/>
        </w:rPr>
        <w:t> </w:t>
      </w:r>
      <w:r w:rsidRPr="00F532D2">
        <w:rPr>
          <w:rFonts w:cs="Guttman Frnew"/>
          <w:b/>
          <w:bCs/>
          <w:sz w:val="28"/>
          <w:szCs w:val="28"/>
          <w:rtl/>
        </w:rPr>
        <w:t>שופרך</w:t>
      </w:r>
      <w:r w:rsidRPr="00F532D2">
        <w:rPr>
          <w:rFonts w:cs="Guttman Frnew"/>
          <w:sz w:val="28"/>
          <w:szCs w:val="28"/>
        </w:rPr>
        <w:t xml:space="preserve">. </w:t>
      </w:r>
      <w:r w:rsidRPr="00F532D2">
        <w:rPr>
          <w:rFonts w:cs="Guttman Frnew"/>
          <w:sz w:val="28"/>
          <w:szCs w:val="28"/>
          <w:rtl/>
        </w:rPr>
        <w:t>יופייך</w:t>
      </w:r>
      <w:r w:rsidRPr="00F532D2">
        <w:rPr>
          <w:rFonts w:cs="Guttman Frnew"/>
          <w:sz w:val="28"/>
          <w:szCs w:val="28"/>
        </w:rPr>
        <w:t>:</w:t>
      </w:r>
      <w:r w:rsidRPr="00F532D2">
        <w:rPr>
          <w:rFonts w:cs="Guttman Frnew"/>
          <w:b/>
          <w:bCs/>
          <w:sz w:val="28"/>
          <w:szCs w:val="28"/>
        </w:rPr>
        <w:t> </w:t>
      </w:r>
      <w:r w:rsidRPr="00F532D2">
        <w:rPr>
          <w:rFonts w:cs="Guttman Frnew"/>
          <w:b/>
          <w:bCs/>
          <w:sz w:val="28"/>
          <w:szCs w:val="28"/>
          <w:rtl/>
        </w:rPr>
        <w:t>לנשי</w:t>
      </w:r>
      <w:r w:rsidRPr="00F532D2">
        <w:rPr>
          <w:rFonts w:cs="Guttman Frnew"/>
          <w:sz w:val="28"/>
          <w:szCs w:val="28"/>
        </w:rPr>
        <w:t xml:space="preserve">. </w:t>
      </w:r>
      <w:r w:rsidRPr="00F532D2">
        <w:rPr>
          <w:rFonts w:cs="Guttman Frnew"/>
          <w:sz w:val="28"/>
          <w:szCs w:val="28"/>
          <w:rtl/>
        </w:rPr>
        <w:t>ראוי לנשים</w:t>
      </w:r>
      <w:r w:rsidRPr="00F532D2">
        <w:rPr>
          <w:rFonts w:cs="Guttman Frnew"/>
          <w:sz w:val="28"/>
          <w:szCs w:val="28"/>
        </w:rPr>
        <w:t>:</w:t>
      </w:r>
      <w:r w:rsidRPr="00F532D2">
        <w:rPr>
          <w:rFonts w:cs="Guttman Frnew" w:hint="cs"/>
          <w:sz w:val="28"/>
          <w:szCs w:val="28"/>
          <w:rtl/>
        </w:rPr>
        <w:t>ומכאן נלמד שיש בכך חשיבות עניין היופי והכח והדמיון מעין להוליד בתורה חידושים ותלמידים, ואפשר שמה שרבי יוחנן אומר לו שיתן לו את אחותו היא התורה כנאמר אמור לחכמה אחותי את.</w:t>
      </w:r>
    </w:p>
    <w:p w14:paraId="3E68B0E1" w14:textId="77777777" w:rsidR="00F532D2" w:rsidRPr="00F532D2" w:rsidRDefault="00F532D2" w:rsidP="00F532D2">
      <w:pPr>
        <w:numPr>
          <w:ilvl w:val="0"/>
          <w:numId w:val="1"/>
        </w:numPr>
        <w:jc w:val="both"/>
        <w:rPr>
          <w:rFonts w:cs="Guttman Frnew"/>
          <w:sz w:val="28"/>
          <w:szCs w:val="28"/>
        </w:rPr>
      </w:pPr>
      <w:r w:rsidRPr="00F532D2">
        <w:rPr>
          <w:rFonts w:cs="Guttman Frnew" w:hint="cs"/>
          <w:sz w:val="28"/>
          <w:szCs w:val="28"/>
          <w:rtl/>
        </w:rPr>
        <w:t xml:space="preserve">ברכות ה: </w:t>
      </w:r>
      <w:r w:rsidRPr="00F532D2">
        <w:rPr>
          <w:rFonts w:cs="Guttman Frnew"/>
          <w:b/>
          <w:bCs/>
          <w:sz w:val="28"/>
          <w:szCs w:val="28"/>
          <w:rtl/>
        </w:rPr>
        <w:t>גלייה</w:t>
      </w:r>
      <w:r w:rsidRPr="00F532D2">
        <w:rPr>
          <w:rFonts w:cs="Guttman Frnew"/>
          <w:sz w:val="28"/>
          <w:szCs w:val="28"/>
        </w:rPr>
        <w:t xml:space="preserve">. </w:t>
      </w:r>
      <w:r w:rsidRPr="00F532D2">
        <w:rPr>
          <w:rFonts w:cs="Guttman Frnew"/>
          <w:sz w:val="28"/>
          <w:szCs w:val="28"/>
          <w:rtl/>
        </w:rPr>
        <w:t>ר' יוחנן לדרעיה</w:t>
      </w:r>
      <w:r w:rsidRPr="00F532D2">
        <w:rPr>
          <w:rFonts w:cs="Guttman Frnew"/>
          <w:sz w:val="28"/>
          <w:szCs w:val="28"/>
        </w:rPr>
        <w:t>:</w:t>
      </w:r>
      <w:r w:rsidRPr="00F532D2">
        <w:rPr>
          <w:rFonts w:cs="Guttman Frnew"/>
          <w:b/>
          <w:bCs/>
          <w:sz w:val="28"/>
          <w:szCs w:val="28"/>
        </w:rPr>
        <w:t> </w:t>
      </w:r>
      <w:r w:rsidRPr="00F532D2">
        <w:rPr>
          <w:rFonts w:cs="Guttman Frnew"/>
          <w:b/>
          <w:bCs/>
          <w:sz w:val="28"/>
          <w:szCs w:val="28"/>
          <w:rtl/>
        </w:rPr>
        <w:t>ונפל נהורא</w:t>
      </w:r>
      <w:r w:rsidRPr="00F532D2">
        <w:rPr>
          <w:rFonts w:cs="Guttman Frnew"/>
          <w:sz w:val="28"/>
          <w:szCs w:val="28"/>
        </w:rPr>
        <w:t xml:space="preserve">. </w:t>
      </w:r>
      <w:r w:rsidRPr="00F532D2">
        <w:rPr>
          <w:rFonts w:cs="Guttman Frnew"/>
          <w:sz w:val="28"/>
          <w:szCs w:val="28"/>
          <w:rtl/>
        </w:rPr>
        <w:t>שהיה בשרו מבהיק שיפה היה מאד כדאמרינן בב''מ בהשוכר את הפועלים (דף פד.)</w:t>
      </w:r>
      <w:r w:rsidRPr="00F532D2">
        <w:rPr>
          <w:rFonts w:cs="Guttman Frnew"/>
          <w:sz w:val="28"/>
          <w:szCs w:val="28"/>
        </w:rPr>
        <w:t>:</w:t>
      </w:r>
      <w:r w:rsidRPr="00F532D2">
        <w:rPr>
          <w:rFonts w:cs="Guttman Frnew"/>
          <w:b/>
          <w:bCs/>
          <w:sz w:val="28"/>
          <w:szCs w:val="28"/>
        </w:rPr>
        <w:t> </w:t>
      </w:r>
      <w:r w:rsidRPr="00F532D2">
        <w:rPr>
          <w:rFonts w:cs="Guttman Frnew" w:hint="cs"/>
          <w:sz w:val="28"/>
          <w:szCs w:val="28"/>
          <w:rtl/>
        </w:rPr>
        <w:t xml:space="preserve"> כאן רש"י מפנה שוב למקום המדויק בהשוכר שכל עניין דף זה הוא ביופו של רבי יוחנן דווקא, אבל גילוי הבוהק והזהרורין היה בידו, ובכך יוטעם גם איך לא היה אור בבית מפניו ורק על ידי גילוי הזרוע, ובזה נגלה נופך חדש בשאילת רבי יוחנן האם מותר לגלות טפח בחלוק של ת"ח וכאמור משום ש"בשרו מבהיק" אבל לגבי פניו היה אולי רק יפה, או אולי גם הבהיק אבל בגלל גביני עיניו הארוכות כדאמרינן בב"ק קיז נתכסו פניו, ויש כאן בנותן גם דהוא חלק הדמיון ליעקב אבינו שהביטוי של התורה נאמר על ידיו שהיה איש חלק, וכן כח </w:t>
      </w:r>
      <w:r w:rsidRPr="00F532D2">
        <w:rPr>
          <w:rFonts w:cs="Guttman Frnew" w:hint="cs"/>
          <w:sz w:val="28"/>
          <w:szCs w:val="28"/>
          <w:rtl/>
        </w:rPr>
        <w:lastRenderedPageBreak/>
        <w:t>ידיו היה בברכות ששיכל את ידיו וביר לבני יוסף, וכן בירך את יוסף שכפי הנאמר היה זיו איקונין שלהם דומה ולימד לו כל התורה, ואמר על יוסף ויפוזו זרועי ידיו, ידיו הם כזהב ופז.</w:t>
      </w:r>
    </w:p>
    <w:p w14:paraId="515673F1" w14:textId="77777777" w:rsidR="00F532D2" w:rsidRPr="00F532D2" w:rsidRDefault="00F532D2" w:rsidP="00F532D2">
      <w:pPr>
        <w:numPr>
          <w:ilvl w:val="0"/>
          <w:numId w:val="1"/>
        </w:numPr>
        <w:jc w:val="both"/>
        <w:rPr>
          <w:rFonts w:cs="Guttman Frnew"/>
          <w:sz w:val="28"/>
          <w:szCs w:val="28"/>
        </w:rPr>
      </w:pPr>
      <w:r w:rsidRPr="00F532D2">
        <w:rPr>
          <w:rFonts w:cs="Guttman Frnew" w:hint="cs"/>
          <w:sz w:val="28"/>
          <w:szCs w:val="28"/>
          <w:rtl/>
        </w:rPr>
        <w:t xml:space="preserve">מקום אחרון במאמרינו רש"י בברכות כ. שיאיר באופן נוסף וירמוז גם כן לעניין שהוכחנו שלרש"י היה ברור שכל הנאמר בענין זה בגלוי מגלה את ההסתר, ששופריה דרב אבהו הוא כעין שופריה דרב יוחנן, ונקדים שהגמרא כאן מביאה את הסיפור המובא גם בבבא מציעא, </w:t>
      </w:r>
      <w:r w:rsidRPr="00F532D2">
        <w:rPr>
          <w:rFonts w:cs="Guttman Frnew"/>
          <w:sz w:val="28"/>
          <w:szCs w:val="28"/>
          <w:rtl/>
        </w:rPr>
        <w:t>ר' יוחנן הוה רגיל דהוה קא אזיל ויתיב אשערי דטבילה אמר כי סלקן בנות ישראל ואתיין מטבילה מסתכלן בי ונהוי להו זרעא דשפירי כוותי אמרי ליה רבנן לא קא מסתפי מר מעינא בישא אמר להו אנא מזרעא דיוסף קא אתינא דלא שלטא ביה עינא בישא דכתיב {בראשית מט-כב} בן פורת יוסף בן פורת עלי עין ואמר רבי אבהו אל תקרי עלי עין אלא עולי עין</w:t>
      </w:r>
      <w:r w:rsidRPr="00F532D2">
        <w:rPr>
          <w:rFonts w:cs="Guttman Frnew" w:hint="cs"/>
          <w:sz w:val="28"/>
          <w:szCs w:val="28"/>
          <w:rtl/>
        </w:rPr>
        <w:t>,</w:t>
      </w:r>
    </w:p>
    <w:p w14:paraId="7CAAB3F9" w14:textId="77777777" w:rsidR="00F532D2" w:rsidRPr="00F532D2" w:rsidRDefault="00F532D2" w:rsidP="00F532D2">
      <w:pPr>
        <w:jc w:val="both"/>
        <w:rPr>
          <w:rFonts w:cs="Guttman Frnew"/>
          <w:sz w:val="28"/>
          <w:szCs w:val="28"/>
          <w:rtl/>
        </w:rPr>
      </w:pPr>
      <w:r w:rsidRPr="00F532D2">
        <w:rPr>
          <w:rFonts w:cs="Guttman Frnew" w:hint="cs"/>
          <w:sz w:val="28"/>
          <w:szCs w:val="28"/>
          <w:rtl/>
        </w:rPr>
        <w:t xml:space="preserve">וכך נאמר ברש"י </w:t>
      </w:r>
      <w:r w:rsidRPr="00F532D2">
        <w:rPr>
          <w:rFonts w:cs="Guttman Frnew"/>
          <w:b/>
          <w:bCs/>
          <w:sz w:val="28"/>
          <w:szCs w:val="28"/>
          <w:rtl/>
        </w:rPr>
        <w:t>ר' יוחנן</w:t>
      </w:r>
      <w:r w:rsidRPr="00F532D2">
        <w:rPr>
          <w:rFonts w:cs="Guttman Frnew"/>
          <w:sz w:val="28"/>
          <w:szCs w:val="28"/>
        </w:rPr>
        <w:t xml:space="preserve">. </w:t>
      </w:r>
      <w:r w:rsidRPr="00F532D2">
        <w:rPr>
          <w:rFonts w:cs="Guttman Frnew"/>
          <w:sz w:val="28"/>
          <w:szCs w:val="28"/>
          <w:rtl/>
        </w:rPr>
        <w:t>אדם יפה תואר היה דאמרי' בהשוכר את הפועלים (דף פד.) שופריה דר' אבהו מעין שופריה וכו</w:t>
      </w:r>
      <w:r w:rsidRPr="00F532D2">
        <w:rPr>
          <w:rFonts w:cs="Guttman Frnew" w:hint="cs"/>
          <w:sz w:val="28"/>
          <w:szCs w:val="28"/>
          <w:rtl/>
        </w:rPr>
        <w:t xml:space="preserve">': </w:t>
      </w:r>
      <w:r w:rsidRPr="00F532D2">
        <w:rPr>
          <w:rFonts w:cs="Guttman Frnew"/>
          <w:b/>
          <w:bCs/>
          <w:sz w:val="28"/>
          <w:szCs w:val="28"/>
          <w:rtl/>
        </w:rPr>
        <w:t>עולי עין</w:t>
      </w:r>
      <w:r w:rsidRPr="00F532D2">
        <w:rPr>
          <w:rFonts w:cs="Guttman Frnew"/>
          <w:sz w:val="28"/>
          <w:szCs w:val="28"/>
        </w:rPr>
        <w:t xml:space="preserve">. </w:t>
      </w:r>
      <w:r w:rsidRPr="00F532D2">
        <w:rPr>
          <w:rFonts w:cs="Guttman Frnew"/>
          <w:sz w:val="28"/>
          <w:szCs w:val="28"/>
          <w:rtl/>
        </w:rPr>
        <w:t>מסולקין מן העין שאינה שולטת בהן</w:t>
      </w:r>
      <w:r w:rsidRPr="00F532D2">
        <w:rPr>
          <w:rFonts w:cs="Guttman Frnew"/>
          <w:sz w:val="28"/>
          <w:szCs w:val="28"/>
        </w:rPr>
        <w:t>:</w:t>
      </w:r>
      <w:r w:rsidRPr="00F532D2">
        <w:rPr>
          <w:rFonts w:cs="Guttman Frnew" w:hint="cs"/>
          <w:sz w:val="28"/>
          <w:szCs w:val="28"/>
          <w:rtl/>
        </w:rPr>
        <w:t xml:space="preserve"> שוב הקשר בין רב יוחנן ליעקב אבינו בדמיון ליוסף, ועל כך יעיד הלשון אדם יפה תואר כנאמר בלשון זה על יוסף (בראשית לט </w:t>
      </w:r>
      <w:r w:rsidRPr="00F532D2">
        <w:rPr>
          <w:rFonts w:cs="Guttman Frnew" w:hint="cs"/>
          <w:b/>
          <w:bCs/>
          <w:sz w:val="28"/>
          <w:szCs w:val="28"/>
          <w:rtl/>
        </w:rPr>
        <w:t xml:space="preserve">ו) </w:t>
      </w:r>
      <w:r w:rsidRPr="00F532D2">
        <w:rPr>
          <w:rFonts w:cs="Guttman Frnew"/>
          <w:sz w:val="28"/>
          <w:szCs w:val="28"/>
          <w:rtl/>
        </w:rPr>
        <w:t>וַיַּעֲזֹב כָּל אֲשֶׁר לוֹ בְּיַד יוֹסֵף וְלֹא יָדַע אִתּוֹ מְאוּמָה כִּי אִם הַלֶּחֶם אֲשֶׁר הוּא אוֹכֵל וַיְהִי יוֹסֵף יְפֵה תֹאַר וִיפֵה מַרְאֶה:</w:t>
      </w:r>
      <w:r w:rsidRPr="00F532D2">
        <w:rPr>
          <w:rFonts w:cs="Guttman Frnew" w:hint="cs"/>
          <w:sz w:val="28"/>
          <w:szCs w:val="28"/>
          <w:rtl/>
        </w:rPr>
        <w:t xml:space="preserve"> </w:t>
      </w:r>
    </w:p>
    <w:p w14:paraId="3BC745FA" w14:textId="77777777" w:rsidR="00F532D2" w:rsidRPr="00F532D2" w:rsidRDefault="00F532D2" w:rsidP="00F532D2">
      <w:pPr>
        <w:jc w:val="both"/>
        <w:rPr>
          <w:rFonts w:cs="Guttman Frnew"/>
          <w:sz w:val="28"/>
          <w:szCs w:val="28"/>
          <w:rtl/>
        </w:rPr>
      </w:pPr>
      <w:r w:rsidRPr="00F532D2">
        <w:rPr>
          <w:rFonts w:cs="Guttman Frnew" w:hint="cs"/>
          <w:sz w:val="28"/>
          <w:szCs w:val="28"/>
          <w:rtl/>
        </w:rPr>
        <w:t>וגולת הכותרת בהמשך רש"י שמצטט כביכול מהשוכר את הפועלים על יופיו של רב יוחנן, שופריה ד' אבהו וכו', וכי זה מה שרש"י מצא לציין מהגמרא שם בעניין יופיו של רב יוחנן, דהיה יכול לנקוט כדנפקיא זיהרורין מינה או לסתום כפי מה שרש"י ציין בדף ה: ויותר תמוה רב אבהו מאן דכר שמיה, אלא הן הן הדברים כאן שיושב רבי יוחנן על שערי טבילה כדי שהנולדים יהיו דומים לו וממילא גם בתורה יהיה כך וע"כ רש"י דקדק להעתי התיבו שופריה דר' אבהו מעין, כי זה הכוונה העמוקה של הדמיון בין רב לתלמיד כדי שיקבל תורה מפיו וכפי שרש"י כותב עה"פ (בראשית לז ג)</w:t>
      </w:r>
      <w:r w:rsidRPr="00F532D2">
        <w:rPr>
          <w:rFonts w:cs="Guttman Frnew"/>
          <w:sz w:val="28"/>
          <w:szCs w:val="28"/>
          <w:rtl/>
        </w:rPr>
        <w:t xml:space="preserve"> וְיִשְׂרָאֵל אָהַב אֶת יוֹסֵף מִכָּל בָּנָיו כִּי בֶן זְקֻנִים הוּא לוֹ וְעָשָׂה לוֹ כְּתֹנֶת פַּסִּים:</w:t>
      </w:r>
      <w:r w:rsidRPr="00F532D2">
        <w:rPr>
          <w:rFonts w:cs="Guttman Frnew" w:hint="cs"/>
          <w:sz w:val="28"/>
          <w:szCs w:val="28"/>
          <w:rtl/>
        </w:rPr>
        <w:t xml:space="preserve"> </w:t>
      </w:r>
      <w:r w:rsidRPr="00F532D2">
        <w:rPr>
          <w:rFonts w:cs="Guttman Frnew"/>
          <w:sz w:val="28"/>
          <w:szCs w:val="28"/>
          <w:rtl/>
        </w:rPr>
        <w:t>בן זקנים. שנולד לו לעת זקנתו. ואונקלוס תרגם. בר חכים הוא ליה, כל מה שלמד משם ועבר מסר לו. דבר אחר, שהיה זיו איקונין שלו דומה לו:</w:t>
      </w:r>
    </w:p>
    <w:p w14:paraId="66D45EA9" w14:textId="77777777" w:rsidR="00F532D2" w:rsidRPr="00F532D2" w:rsidRDefault="00F532D2" w:rsidP="00F532D2">
      <w:pPr>
        <w:jc w:val="both"/>
        <w:rPr>
          <w:rFonts w:cs="Guttman Frnew"/>
          <w:sz w:val="28"/>
          <w:szCs w:val="28"/>
          <w:rtl/>
        </w:rPr>
      </w:pPr>
      <w:r w:rsidRPr="00F532D2">
        <w:rPr>
          <w:rFonts w:cs="Guttman Frnew" w:hint="cs"/>
          <w:sz w:val="28"/>
          <w:szCs w:val="28"/>
          <w:rtl/>
        </w:rPr>
        <w:t xml:space="preserve">ובתוספת אפשר שרק במסכת ברכות יכול רש"י לנקוט התיבות יפה תאר ולא בסנהדרין שכתב על ר' אבהו גדול בנוי, כי הצירוף יפה תואר נאמר בסנהדרין הרבה פעמים לגנאי אשת יפת תואר, אבל בברכות נאמר בדף נז. </w:t>
      </w:r>
      <w:r w:rsidRPr="00F532D2">
        <w:rPr>
          <w:rFonts w:cs="Guttman Frnew"/>
          <w:sz w:val="28"/>
          <w:szCs w:val="28"/>
          <w:rtl/>
        </w:rPr>
        <w:t xml:space="preserve">הרואה זיתים בחלום זוטרי פרי ורבי וקאי עסקיה כזיתים וה''מ פרי אבל אילני הויין ליה בנים מרובין שנאמר {תהילים קכח-ג} בניך כשתילי זיתים וגו' איכא דאמרי הרואה זית בחלום שם טוב יוצא לו שנאמר {ירמיה יא-טז} זית רענן </w:t>
      </w:r>
      <w:r w:rsidRPr="00F532D2">
        <w:rPr>
          <w:rFonts w:cs="Guttman Frnew"/>
          <w:b/>
          <w:bCs/>
          <w:sz w:val="28"/>
          <w:szCs w:val="28"/>
          <w:rtl/>
        </w:rPr>
        <w:t>יפה פרי תואר</w:t>
      </w:r>
      <w:r w:rsidRPr="00F532D2">
        <w:rPr>
          <w:rFonts w:cs="Guttman Frnew"/>
          <w:sz w:val="28"/>
          <w:szCs w:val="28"/>
          <w:rtl/>
        </w:rPr>
        <w:t> קרא י''י שמך</w:t>
      </w:r>
      <w:r w:rsidRPr="00F532D2">
        <w:rPr>
          <w:rFonts w:cs="Guttman Frnew" w:hint="cs"/>
          <w:sz w:val="28"/>
          <w:szCs w:val="28"/>
          <w:rtl/>
        </w:rPr>
        <w:t xml:space="preserve">,  והן הן הדברים הנרמזים לבנים הנולדים ולרב יוחנן </w:t>
      </w:r>
      <w:r w:rsidRPr="00F532D2">
        <w:rPr>
          <w:rFonts w:cs="Guttman Frnew" w:hint="cs"/>
          <w:sz w:val="28"/>
          <w:szCs w:val="28"/>
          <w:rtl/>
        </w:rPr>
        <w:lastRenderedPageBreak/>
        <w:t>המלא בחכמה הניכר בתואר פניו, ואפשר שגם דבר זה היכולת של רבי יוחנן שעל ידי הסתכלות בו יהיו דומים לו מונח ברמז בדברי רב פפא בב"מ על אברו של רבי יוחנן.</w:t>
      </w:r>
    </w:p>
    <w:p w14:paraId="7C40673C" w14:textId="77777777" w:rsidR="00F532D2" w:rsidRPr="00F532D2" w:rsidRDefault="00F532D2" w:rsidP="007D2E7E">
      <w:pPr>
        <w:jc w:val="both"/>
        <w:rPr>
          <w:rFonts w:cs="Guttman Frnew"/>
          <w:sz w:val="28"/>
          <w:szCs w:val="28"/>
          <w:rtl/>
        </w:rPr>
      </w:pPr>
    </w:p>
    <w:p w14:paraId="4DC573F0" w14:textId="77777777" w:rsidR="00977717" w:rsidRPr="00F532D2" w:rsidRDefault="00B85C2E" w:rsidP="007A53DB">
      <w:pPr>
        <w:jc w:val="both"/>
        <w:rPr>
          <w:rFonts w:cs="Guttman Frnew"/>
          <w:sz w:val="28"/>
          <w:szCs w:val="28"/>
          <w:rtl/>
        </w:rPr>
      </w:pPr>
      <w:r w:rsidRPr="00F532D2">
        <w:rPr>
          <w:rFonts w:cs="Guttman Frnew" w:hint="cs"/>
          <w:sz w:val="28"/>
          <w:szCs w:val="28"/>
          <w:u w:val="single"/>
          <w:rtl/>
        </w:rPr>
        <w:t>סיכום הדברים, והשתלשלות היופי והזיהרורין כפי הנראה</w:t>
      </w:r>
      <w:r w:rsidRPr="00F532D2">
        <w:rPr>
          <w:rFonts w:cs="Guttman Frnew" w:hint="cs"/>
          <w:sz w:val="28"/>
          <w:szCs w:val="28"/>
          <w:rtl/>
        </w:rPr>
        <w:t xml:space="preserve">, </w:t>
      </w:r>
    </w:p>
    <w:p w14:paraId="2AFDA3DE" w14:textId="77777777" w:rsidR="00B85C2E" w:rsidRPr="00F532D2" w:rsidRDefault="00977717" w:rsidP="007A53DB">
      <w:pPr>
        <w:jc w:val="both"/>
        <w:rPr>
          <w:rFonts w:cs="Guttman Frnew"/>
          <w:sz w:val="28"/>
          <w:szCs w:val="28"/>
          <w:rtl/>
        </w:rPr>
      </w:pPr>
      <w:r w:rsidRPr="00F532D2">
        <w:rPr>
          <w:rFonts w:cs="Guttman Frnew" w:hint="cs"/>
          <w:sz w:val="28"/>
          <w:szCs w:val="28"/>
          <w:rtl/>
        </w:rPr>
        <w:t xml:space="preserve">הנה </w:t>
      </w:r>
      <w:r w:rsidR="00B85C2E" w:rsidRPr="00F532D2">
        <w:rPr>
          <w:rFonts w:cs="Guttman Frnew" w:hint="cs"/>
          <w:sz w:val="28"/>
          <w:szCs w:val="28"/>
          <w:rtl/>
        </w:rPr>
        <w:t>השכינה הדרגה הכי גבוהה של זהרורין והאדם הוא כנר (בוצינא) בפני האבוקה(פסחים ח)ובכל זאת אדם הראשון עקיביו דומים לגלגל חמה (בב"ה נח) (ובפסיקתא</w:t>
      </w:r>
      <w:r w:rsidR="00D746DA" w:rsidRPr="00F532D2">
        <w:rPr>
          <w:rFonts w:cs="Guttman Frnew" w:hint="cs"/>
          <w:sz w:val="28"/>
          <w:szCs w:val="28"/>
          <w:rtl/>
        </w:rPr>
        <w:t xml:space="preserve"> דרב כהנא</w:t>
      </w:r>
      <w:r w:rsidR="00B85C2E" w:rsidRPr="00F532D2">
        <w:rPr>
          <w:rFonts w:cs="Guttman Frnew" w:hint="cs"/>
          <w:sz w:val="28"/>
          <w:szCs w:val="28"/>
          <w:rtl/>
        </w:rPr>
        <w:t xml:space="preserve">) </w:t>
      </w:r>
      <w:r w:rsidR="00B85C2E" w:rsidRPr="00F532D2">
        <w:rPr>
          <w:rFonts w:cs="Guttman Frnew"/>
          <w:sz w:val="28"/>
          <w:szCs w:val="28"/>
          <w:rtl/>
        </w:rPr>
        <w:t>תפוח עקיבו של אדם הראשון היה מכהה גלגל חמה</w:t>
      </w:r>
      <w:r w:rsidR="00B85C2E" w:rsidRPr="00F532D2">
        <w:rPr>
          <w:rFonts w:cs="Guttman Frnew" w:hint="cs"/>
          <w:sz w:val="28"/>
          <w:szCs w:val="28"/>
          <w:rtl/>
        </w:rPr>
        <w:t>, וכל שכן כל גופו ופניו, ואלו הם הניצוצות והזיהרו</w:t>
      </w:r>
      <w:r w:rsidR="007A53DB" w:rsidRPr="00F532D2">
        <w:rPr>
          <w:rFonts w:cs="Guttman Frnew" w:hint="cs"/>
          <w:sz w:val="28"/>
          <w:szCs w:val="28"/>
          <w:rtl/>
        </w:rPr>
        <w:t>ר</w:t>
      </w:r>
      <w:r w:rsidR="00B85C2E" w:rsidRPr="00F532D2">
        <w:rPr>
          <w:rFonts w:cs="Guttman Frnew" w:hint="cs"/>
          <w:sz w:val="28"/>
          <w:szCs w:val="28"/>
          <w:rtl/>
        </w:rPr>
        <w:t>ים כזהרי חמה, יעקב אבינו דומה לו כבחינת ידו אוחזת בעקב, שגם פניו החקוקים בכסא הכבוד וידיו היו מאירים מעין עקיבו של אדה"ר, רב יוחנן מעין יעקב אבינו אולי רק ידיו ובשרו מבהיקים בזהרורין אבל לא בתואר הפנים שהיה יפה אבל אינו מאיר שם, או גם שבזקנותו הוסתרו פניו על ידי גביני עיניו, וכן שלא היה לו זקן, ר' אבהו רק קלסתר פניו היה מאיר, ויתכן שרב כהנה רק בפיו היה מאיר וזה היה הסיבה שכוחו בפיו והיה שואל שאלות כפי מאי דאמרינן בב"ק קיז, ואולי רמוז בפסוק שהובא בפסיקתא לעיל ועוז פניו ישונא.</w:t>
      </w:r>
      <w:r w:rsidR="00B85C2E" w:rsidRPr="00F532D2">
        <w:rPr>
          <w:rFonts w:cs="Guttman Frnew" w:hint="cs"/>
          <w:sz w:val="36"/>
          <w:szCs w:val="36"/>
          <w:rtl/>
        </w:rPr>
        <w:t xml:space="preserve"> </w:t>
      </w:r>
      <w:r w:rsidR="00B85C2E" w:rsidRPr="00F532D2">
        <w:rPr>
          <w:rFonts w:cs="Guttman Frnew" w:hint="cs"/>
          <w:sz w:val="28"/>
          <w:szCs w:val="28"/>
          <w:rtl/>
        </w:rPr>
        <w:t>מסירת התורה גם כן מתבטאת בשלושה ענינים אלו, פנים יד פה, כמאמר המדרש (</w:t>
      </w:r>
      <w:r w:rsidR="00B85C2E" w:rsidRPr="00F532D2">
        <w:rPr>
          <w:rFonts w:cs="Guttman Frnew"/>
          <w:sz w:val="28"/>
          <w:szCs w:val="28"/>
          <w:rtl/>
        </w:rPr>
        <w:t xml:space="preserve">ב"ר א' י"א) מעשה היה ביום סגריר, ולא נכנסו חכמים לבית הוועד, והיה שם תינוקת ואמרו בואו ונעשה בית הוועד, אמרו מה טעם כתיב מ"ם מ"ם, נו"ן נו"ן, צד"י צד"י, פ"א פ"א, כ"ף כ"ף. אלא מממאמר למאמר, ומנאמן לנאמן, ומצדיק לצדיק, מפה לפה, מכף לכף. ממאמר למאמר, ממאמר של הקב"ה למאמר של משה. מנאמן לנאמן, מהקב"ה שנקרא אל מלך נאמן, למשה שנקרא נאמן, דכתיב (במדבר יב ז) בכל ביתי נאמן הוא. מצדיק לצדיק, מהקב"ה שנקרא צדיק, דכתיב (תהלים קמה יז) צדיק ה' בכל דרכיו, למשה שנקרא צדיק, דכתיב (דברים לג כא) צדקת ה' עשה. </w:t>
      </w:r>
      <w:r w:rsidR="00B85C2E" w:rsidRPr="00F532D2">
        <w:rPr>
          <w:rFonts w:cs="Guttman Frnew"/>
          <w:b/>
          <w:bCs/>
          <w:sz w:val="28"/>
          <w:szCs w:val="28"/>
          <w:rtl/>
        </w:rPr>
        <w:t>מפה לפה, מפיו של הקב"ה לפיו של משה. מכף לכף, מכף ידו של הקב"ה לכף ידו של משה וכו',</w:t>
      </w:r>
      <w:r w:rsidR="00B85C2E" w:rsidRPr="00F532D2">
        <w:rPr>
          <w:rFonts w:cs="Guttman Frnew" w:hint="cs"/>
          <w:b/>
          <w:bCs/>
          <w:sz w:val="28"/>
          <w:szCs w:val="28"/>
          <w:rtl/>
        </w:rPr>
        <w:t xml:space="preserve"> </w:t>
      </w:r>
      <w:r w:rsidR="00B85C2E" w:rsidRPr="00F532D2">
        <w:rPr>
          <w:rFonts w:cs="Guttman Frnew" w:hint="cs"/>
          <w:sz w:val="28"/>
          <w:szCs w:val="28"/>
          <w:rtl/>
        </w:rPr>
        <w:t>וכן נאמר בתורה (דברים ה ד)</w:t>
      </w:r>
      <w:r w:rsidR="00B85C2E" w:rsidRPr="00F532D2">
        <w:rPr>
          <w:rFonts w:cs="Guttman Frnew"/>
          <w:sz w:val="28"/>
          <w:szCs w:val="28"/>
          <w:rtl/>
        </w:rPr>
        <w:t xml:space="preserve"> פָּנִים בְּפָנִים דִּבֶּר יְהֹוָה עִמָּכֶם בָּהָר מִתּוֹךְ הָאֵשׁ:</w:t>
      </w:r>
    </w:p>
    <w:p w14:paraId="5F8441C8" w14:textId="77777777" w:rsidR="00252131" w:rsidRPr="00F532D2" w:rsidRDefault="00252131" w:rsidP="007A53DB">
      <w:pPr>
        <w:jc w:val="both"/>
        <w:rPr>
          <w:rFonts w:cs="Guttman Frnew"/>
          <w:sz w:val="28"/>
          <w:szCs w:val="28"/>
          <w:u w:val="single"/>
          <w:rtl/>
        </w:rPr>
      </w:pPr>
      <w:r w:rsidRPr="00F532D2">
        <w:rPr>
          <w:rFonts w:cs="Guttman Frnew" w:hint="cs"/>
          <w:sz w:val="28"/>
          <w:szCs w:val="28"/>
          <w:u w:val="single"/>
          <w:rtl/>
        </w:rPr>
        <w:t>נקודות נוספות המתקשרות לנאמר לעיל והחכמים הנזכרים כאן</w:t>
      </w:r>
    </w:p>
    <w:p w14:paraId="6FDC7018" w14:textId="77777777" w:rsidR="00252131" w:rsidRPr="00F532D2" w:rsidRDefault="00252131" w:rsidP="007A53DB">
      <w:pPr>
        <w:jc w:val="both"/>
        <w:rPr>
          <w:rFonts w:cs="Guttman Frnew"/>
          <w:sz w:val="28"/>
          <w:szCs w:val="28"/>
          <w:rtl/>
        </w:rPr>
      </w:pPr>
      <w:r w:rsidRPr="00F532D2">
        <w:rPr>
          <w:rFonts w:cs="Guttman Frnew" w:hint="cs"/>
          <w:sz w:val="28"/>
          <w:szCs w:val="28"/>
          <w:u w:val="single"/>
          <w:rtl/>
        </w:rPr>
        <w:t>רב אבהו</w:t>
      </w:r>
    </w:p>
    <w:p w14:paraId="76C52BC5" w14:textId="77777777" w:rsidR="00252131" w:rsidRPr="00F532D2" w:rsidRDefault="00252131" w:rsidP="000F4893">
      <w:pPr>
        <w:jc w:val="both"/>
        <w:rPr>
          <w:rFonts w:cs="Guttman Frnew"/>
          <w:sz w:val="28"/>
          <w:szCs w:val="28"/>
          <w:rtl/>
        </w:rPr>
      </w:pPr>
      <w:r w:rsidRPr="00F532D2">
        <w:rPr>
          <w:rFonts w:cs="Guttman Frnew" w:hint="cs"/>
          <w:sz w:val="28"/>
          <w:szCs w:val="28"/>
          <w:rtl/>
        </w:rPr>
        <w:t>המימרא הראשונה של רבי אבהו בש"ס היא בענין שמחת חתן וכלה, (ברכות ו ע"ב)</w:t>
      </w:r>
      <w:r w:rsidRPr="00F532D2">
        <w:rPr>
          <w:rFonts w:cs="Guttman Frnew"/>
          <w:sz w:val="28"/>
          <w:szCs w:val="28"/>
          <w:rtl/>
        </w:rPr>
        <w:t xml:space="preserve"> וא''ר חלבו אמר רב הונא כל הנהנה מסעודת חתן ואינו משמחו עובר בחמשה קולות שנאמר {ירמיה לג-יא} קול ששון וקול שמחה קול חתן וקול כלה קול אומרים הודו את ה' צבאות ואם משמחו מה שכרו </w:t>
      </w:r>
      <w:r w:rsidRPr="00F532D2">
        <w:rPr>
          <w:rFonts w:cs="Guttman Frnew" w:hint="cs"/>
          <w:sz w:val="28"/>
          <w:szCs w:val="28"/>
          <w:rtl/>
        </w:rPr>
        <w:t xml:space="preserve">וכו' </w:t>
      </w:r>
      <w:r w:rsidRPr="00F532D2">
        <w:rPr>
          <w:rFonts w:cs="Guttman Frnew"/>
          <w:sz w:val="28"/>
          <w:szCs w:val="28"/>
          <w:rtl/>
        </w:rPr>
        <w:t>רבי אבהו אמר כאילו הקריב תודה שנאמר {ירמיה לג-יא} מביאים תודה בית ה</w:t>
      </w:r>
      <w:r w:rsidRPr="00F532D2">
        <w:rPr>
          <w:rFonts w:cs="Guttman Frnew"/>
          <w:sz w:val="28"/>
          <w:szCs w:val="28"/>
        </w:rPr>
        <w:t>'</w:t>
      </w:r>
      <w:r w:rsidRPr="00F532D2">
        <w:rPr>
          <w:rFonts w:cs="Guttman Frnew" w:hint="cs"/>
          <w:sz w:val="28"/>
          <w:szCs w:val="28"/>
          <w:rtl/>
        </w:rPr>
        <w:t xml:space="preserve">, וברש"י </w:t>
      </w:r>
      <w:r w:rsidRPr="00F532D2">
        <w:rPr>
          <w:rFonts w:cs="Guttman Frnew"/>
          <w:b/>
          <w:bCs/>
          <w:sz w:val="28"/>
          <w:szCs w:val="28"/>
          <w:rtl/>
        </w:rPr>
        <w:t>מביאים תודה בית ה</w:t>
      </w:r>
      <w:r w:rsidRPr="00F532D2">
        <w:rPr>
          <w:rFonts w:cs="Guttman Frnew"/>
          <w:b/>
          <w:bCs/>
          <w:sz w:val="28"/>
          <w:szCs w:val="28"/>
        </w:rPr>
        <w:t>'</w:t>
      </w:r>
      <w:r w:rsidRPr="00F532D2">
        <w:rPr>
          <w:rFonts w:cs="Guttman Frnew"/>
          <w:sz w:val="28"/>
          <w:szCs w:val="28"/>
        </w:rPr>
        <w:t xml:space="preserve">. </w:t>
      </w:r>
      <w:r w:rsidRPr="00F532D2">
        <w:rPr>
          <w:rFonts w:cs="Guttman Frnew"/>
          <w:sz w:val="28"/>
          <w:szCs w:val="28"/>
          <w:rtl/>
        </w:rPr>
        <w:t xml:space="preserve">כי אשיב את שבות וגו'. סיפיה דקרא דחמשה </w:t>
      </w:r>
      <w:r w:rsidRPr="00F532D2">
        <w:rPr>
          <w:rFonts w:cs="Guttman Frnew"/>
          <w:sz w:val="28"/>
          <w:szCs w:val="28"/>
          <w:rtl/>
        </w:rPr>
        <w:lastRenderedPageBreak/>
        <w:t>קולות דלעיל הוא</w:t>
      </w:r>
      <w:r w:rsidRPr="00F532D2">
        <w:rPr>
          <w:rFonts w:cs="Guttman Frnew"/>
          <w:sz w:val="28"/>
          <w:szCs w:val="28"/>
        </w:rPr>
        <w:t>:</w:t>
      </w:r>
      <w:r w:rsidRPr="00F532D2">
        <w:rPr>
          <w:rFonts w:cs="Guttman Frnew" w:hint="cs"/>
          <w:sz w:val="28"/>
          <w:szCs w:val="28"/>
          <w:rtl/>
        </w:rPr>
        <w:t xml:space="preserve"> והוא הוא רב אבהו שמובא כאן בכתובות ששבח התורה הוא באותו השבח הנאמר בשמחת חתן וכלה, וכנאמר הקשר גם לבית המקדש</w:t>
      </w:r>
      <w:r w:rsidR="00047063" w:rsidRPr="00F532D2">
        <w:rPr>
          <w:rFonts w:cs="Guttman Frnew" w:hint="cs"/>
          <w:sz w:val="28"/>
          <w:szCs w:val="28"/>
          <w:rtl/>
        </w:rPr>
        <w:t xml:space="preserve"> מביאים תודה וכו'</w:t>
      </w:r>
      <w:r w:rsidRPr="00F532D2">
        <w:rPr>
          <w:rFonts w:cs="Guttman Frnew" w:hint="cs"/>
          <w:sz w:val="28"/>
          <w:szCs w:val="28"/>
          <w:rtl/>
        </w:rPr>
        <w:t xml:space="preserve"> (</w:t>
      </w:r>
      <w:r w:rsidR="00047063" w:rsidRPr="00F532D2">
        <w:rPr>
          <w:rFonts w:cs="Guttman Frnew" w:hint="cs"/>
          <w:sz w:val="28"/>
          <w:szCs w:val="28"/>
          <w:rtl/>
        </w:rPr>
        <w:t>משניות תענ</w:t>
      </w:r>
      <w:r w:rsidRPr="00F532D2">
        <w:rPr>
          <w:rFonts w:cs="Guttman Frnew" w:hint="cs"/>
          <w:sz w:val="28"/>
          <w:szCs w:val="28"/>
          <w:rtl/>
        </w:rPr>
        <w:t>ית ד ח)</w:t>
      </w:r>
      <w:r w:rsidRPr="00F532D2">
        <w:rPr>
          <w:sz w:val="24"/>
          <w:szCs w:val="24"/>
          <w:rtl/>
        </w:rPr>
        <w:t xml:space="preserve"> </w:t>
      </w:r>
      <w:r w:rsidRPr="00F532D2">
        <w:rPr>
          <w:rFonts w:cs="Guttman Frnew"/>
          <w:sz w:val="28"/>
          <w:szCs w:val="28"/>
          <w:rtl/>
        </w:rPr>
        <w:t>אָמַר רַבָּן שִׁמְעוֹן בֶּן גַּמְלִיאֵל:</w:t>
      </w:r>
      <w:r w:rsidR="00047063" w:rsidRPr="00F532D2">
        <w:rPr>
          <w:rFonts w:cs="Guttman Frnew" w:hint="cs"/>
          <w:sz w:val="28"/>
          <w:szCs w:val="28"/>
          <w:rtl/>
        </w:rPr>
        <w:t xml:space="preserve"> </w:t>
      </w:r>
      <w:r w:rsidRPr="00F532D2">
        <w:rPr>
          <w:rFonts w:cs="Guttman Frnew"/>
          <w:sz w:val="28"/>
          <w:szCs w:val="28"/>
          <w:rtl/>
        </w:rPr>
        <w:t>לֹא הָיוּ יָמִים טוֹבִים לְיִשְׂרָאֵל כַּחֲמִשָּׁה עָשָׂר בְּאָב וּכְיוֹם הַכִּפּוּרִים,</w:t>
      </w:r>
      <w:r w:rsidRPr="00F532D2">
        <w:rPr>
          <w:rFonts w:cs="Guttman Frnew" w:hint="cs"/>
          <w:sz w:val="28"/>
          <w:szCs w:val="28"/>
          <w:rtl/>
        </w:rPr>
        <w:t xml:space="preserve"> וכו' </w:t>
      </w:r>
      <w:r w:rsidRPr="00F532D2">
        <w:rPr>
          <w:rFonts w:cs="Guttman Frnew"/>
          <w:sz w:val="28"/>
          <w:szCs w:val="28"/>
          <w:rtl/>
        </w:rPr>
        <w:t>וְכֵן הוּא אוֹמֵר (שיר השירים ג, יא):</w:t>
      </w:r>
      <w:r w:rsidRPr="00F532D2">
        <w:rPr>
          <w:rFonts w:cs="Guttman Frnew" w:hint="cs"/>
          <w:sz w:val="28"/>
          <w:szCs w:val="28"/>
          <w:rtl/>
        </w:rPr>
        <w:t xml:space="preserve"> </w:t>
      </w:r>
      <w:r w:rsidRPr="00F532D2">
        <w:rPr>
          <w:rFonts w:cs="Guttman Frnew"/>
          <w:sz w:val="28"/>
          <w:szCs w:val="28"/>
          <w:rtl/>
        </w:rPr>
        <w:t>"צְאֶינָה וּרְאֶינָה בְּנוֹת צִיּוֹן בַּמֶּלֶךְ שְׁלֹמֹה בַּעֲטָרָה שֶׁעִטְּרָה לּוֹ אִמּוֹ בְּיוֹם חֲתֻנָּתוֹ וּבְיוֹם שִׂמְחַת לִבּוֹ".</w:t>
      </w:r>
      <w:r w:rsidRPr="00F532D2">
        <w:rPr>
          <w:rFonts w:cs="Guttman Frnew" w:hint="cs"/>
          <w:sz w:val="28"/>
          <w:szCs w:val="28"/>
          <w:rtl/>
        </w:rPr>
        <w:t xml:space="preserve"> </w:t>
      </w:r>
      <w:r w:rsidRPr="00F532D2">
        <w:rPr>
          <w:rFonts w:cs="Guttman Frnew"/>
          <w:sz w:val="28"/>
          <w:szCs w:val="28"/>
          <w:rtl/>
        </w:rPr>
        <w:t>בְּיוֹם חֲתֻנָּתוֹ, זוֹ מַתַּן תּוֹרָה;</w:t>
      </w:r>
      <w:r w:rsidRPr="00F532D2">
        <w:rPr>
          <w:rFonts w:cs="Guttman Frnew" w:hint="cs"/>
          <w:sz w:val="28"/>
          <w:szCs w:val="28"/>
          <w:rtl/>
        </w:rPr>
        <w:t xml:space="preserve"> </w:t>
      </w:r>
      <w:r w:rsidRPr="00F532D2">
        <w:rPr>
          <w:rFonts w:cs="Guttman Frnew"/>
          <w:sz w:val="28"/>
          <w:szCs w:val="28"/>
          <w:rtl/>
        </w:rPr>
        <w:t>וּבְיוֹם שִׂמְחַת לִבּוֹ, זֶה בִּנְיַן בֵּית הַמִּקְדָּשׁ, שֶׁיִּבָּנֶה בִּמְהֵרָה בְיָמֵינוּ, אָמֵן:</w:t>
      </w:r>
    </w:p>
    <w:p w14:paraId="052D29DE" w14:textId="77777777" w:rsidR="00252131" w:rsidRPr="00F532D2" w:rsidRDefault="00252131" w:rsidP="009B1D35">
      <w:pPr>
        <w:jc w:val="both"/>
        <w:rPr>
          <w:rFonts w:cs="Guttman Frnew"/>
          <w:sz w:val="28"/>
          <w:szCs w:val="28"/>
          <w:rtl/>
        </w:rPr>
      </w:pPr>
      <w:r w:rsidRPr="00F532D2">
        <w:rPr>
          <w:rFonts w:cs="Guttman Frnew" w:hint="cs"/>
          <w:sz w:val="28"/>
          <w:szCs w:val="28"/>
          <w:rtl/>
        </w:rPr>
        <w:t xml:space="preserve">הוא גם דן </w:t>
      </w:r>
      <w:r w:rsidR="00047063" w:rsidRPr="00F532D2">
        <w:rPr>
          <w:rFonts w:cs="Guttman Frnew" w:hint="cs"/>
          <w:sz w:val="28"/>
          <w:szCs w:val="28"/>
          <w:rtl/>
        </w:rPr>
        <w:t>(</w:t>
      </w:r>
      <w:r w:rsidRPr="00F532D2">
        <w:rPr>
          <w:rFonts w:cs="Guttman Frnew" w:hint="cs"/>
          <w:sz w:val="28"/>
          <w:szCs w:val="28"/>
          <w:rtl/>
        </w:rPr>
        <w:t>בברכות</w:t>
      </w:r>
      <w:r w:rsidR="00047063" w:rsidRPr="00F532D2">
        <w:rPr>
          <w:rFonts w:cs="Guttman Frnew" w:hint="cs"/>
          <w:sz w:val="28"/>
          <w:szCs w:val="28"/>
          <w:rtl/>
        </w:rPr>
        <w:t xml:space="preserve"> סא ע"א)</w:t>
      </w:r>
      <w:r w:rsidRPr="00F532D2">
        <w:rPr>
          <w:rFonts w:cs="Guttman Frnew" w:hint="cs"/>
          <w:sz w:val="28"/>
          <w:szCs w:val="28"/>
          <w:rtl/>
        </w:rPr>
        <w:t xml:space="preserve"> ובעירובין </w:t>
      </w:r>
      <w:r w:rsidR="00047063" w:rsidRPr="00F532D2">
        <w:rPr>
          <w:rFonts w:cs="Guttman Frnew" w:hint="cs"/>
          <w:sz w:val="28"/>
          <w:szCs w:val="28"/>
          <w:rtl/>
        </w:rPr>
        <w:t xml:space="preserve">(יח ע"א) </w:t>
      </w:r>
      <w:r w:rsidRPr="00F532D2">
        <w:rPr>
          <w:rFonts w:cs="Guttman Frnew" w:hint="cs"/>
          <w:sz w:val="28"/>
          <w:szCs w:val="28"/>
          <w:rtl/>
        </w:rPr>
        <w:t>על הסתירה בין הפסוקי</w:t>
      </w:r>
      <w:r w:rsidR="00047063" w:rsidRPr="00F532D2">
        <w:rPr>
          <w:rFonts w:cs="Guttman Frnew" w:hint="cs"/>
          <w:sz w:val="28"/>
          <w:szCs w:val="28"/>
          <w:rtl/>
        </w:rPr>
        <w:t xml:space="preserve">ם </w:t>
      </w:r>
      <w:r w:rsidR="00047063" w:rsidRPr="00F532D2">
        <w:rPr>
          <w:rFonts w:cs="Guttman Frnew"/>
          <w:sz w:val="28"/>
          <w:szCs w:val="28"/>
          <w:rtl/>
        </w:rPr>
        <w:t>דר' אבהו רמי כתיב זכר ונקבה בראם וכתיב {בראשית א-כז} (כי) בצלם אלהים ברא אותו בתחלה עלתה במחשבה לבראות שנים ולבסוף לא נברא אלא אחד</w:t>
      </w:r>
      <w:r w:rsidR="00047063" w:rsidRPr="00F532D2">
        <w:rPr>
          <w:rFonts w:cs="Guttman Frnew" w:hint="cs"/>
          <w:sz w:val="28"/>
          <w:szCs w:val="28"/>
          <w:rtl/>
        </w:rPr>
        <w:t xml:space="preserve">, וזה לכאורה גם קשר נקודת הדמיון בין רבי יוחנן יעקב אבינו ע"ה </w:t>
      </w:r>
      <w:r w:rsidR="009A3884" w:rsidRPr="00F532D2">
        <w:rPr>
          <w:rFonts w:cs="Guttman Frnew" w:hint="cs"/>
          <w:sz w:val="28"/>
          <w:szCs w:val="28"/>
          <w:rtl/>
        </w:rPr>
        <w:t>ו</w:t>
      </w:r>
      <w:r w:rsidR="00047063" w:rsidRPr="00F532D2">
        <w:rPr>
          <w:rFonts w:cs="Guttman Frnew" w:hint="cs"/>
          <w:sz w:val="28"/>
          <w:szCs w:val="28"/>
          <w:rtl/>
        </w:rPr>
        <w:t xml:space="preserve">אדם הראשון שיש בהם גם ממידת הנקבה, וזה גם נמצא בשכינה, שני הכוחות זו"נ כידוע לחכמי החן, וזה הכח להיות מקבל ומשפיע להעברת התורה, וזה הרי מה שנאמר בדיוקני עצמה, שהרשב"ם מביא את הפסוק בצלם אלהים ברא אותו, הוא הפסוק שממנו רבי אבהו שואל את הסתירה (בראשית א כז) </w:t>
      </w:r>
      <w:r w:rsidR="00047063" w:rsidRPr="00F532D2">
        <w:rPr>
          <w:rFonts w:cs="Guttman Frnew"/>
          <w:sz w:val="28"/>
          <w:szCs w:val="28"/>
          <w:rtl/>
        </w:rPr>
        <w:t>וַיִּבְרָא אֱלֹהִים אֶת הָאָדָם בְּצַלְמוֹ בְּצֶלֶם אֱלֹהִים בָּרָא אֹתוֹ זָכָר וּנְקֵבָה בָּרָא אֹתָם</w:t>
      </w:r>
      <w:r w:rsidR="00047063" w:rsidRPr="00F532D2">
        <w:rPr>
          <w:rFonts w:cs="Guttman Frnew"/>
          <w:sz w:val="28"/>
          <w:szCs w:val="28"/>
        </w:rPr>
        <w:t>.</w:t>
      </w:r>
      <w:r w:rsidR="00047063" w:rsidRPr="00F532D2">
        <w:rPr>
          <w:rFonts w:cs="Guttman Frnew" w:hint="cs"/>
          <w:sz w:val="28"/>
          <w:szCs w:val="28"/>
          <w:rtl/>
        </w:rPr>
        <w:t xml:space="preserve"> ואף שמו מרומז בפסוק זה </w:t>
      </w:r>
      <w:r w:rsidR="003F17C8" w:rsidRPr="00F532D2">
        <w:rPr>
          <w:rFonts w:cs="Guttman Frnew" w:hint="cs"/>
          <w:sz w:val="28"/>
          <w:szCs w:val="28"/>
          <w:rtl/>
        </w:rPr>
        <w:t>זכ</w:t>
      </w:r>
      <w:r w:rsidR="003F17C8" w:rsidRPr="00F532D2">
        <w:rPr>
          <w:rFonts w:cs="Guttman Frnew" w:hint="cs"/>
          <w:b/>
          <w:bCs/>
          <w:sz w:val="32"/>
          <w:szCs w:val="32"/>
          <w:rtl/>
        </w:rPr>
        <w:t>ר</w:t>
      </w:r>
      <w:r w:rsidR="003F17C8" w:rsidRPr="00F532D2">
        <w:rPr>
          <w:rFonts w:cs="Guttman Frnew" w:hint="cs"/>
          <w:sz w:val="28"/>
          <w:szCs w:val="28"/>
          <w:rtl/>
        </w:rPr>
        <w:t xml:space="preserve"> </w:t>
      </w:r>
      <w:r w:rsidR="003F17C8" w:rsidRPr="00F532D2">
        <w:rPr>
          <w:rFonts w:cs="Guttman Frnew" w:hint="cs"/>
          <w:b/>
          <w:bCs/>
          <w:sz w:val="32"/>
          <w:szCs w:val="32"/>
          <w:rtl/>
        </w:rPr>
        <w:t>ו</w:t>
      </w:r>
      <w:r w:rsidR="003F17C8" w:rsidRPr="00F532D2">
        <w:rPr>
          <w:rFonts w:cs="Guttman Frnew" w:hint="cs"/>
          <w:sz w:val="28"/>
          <w:szCs w:val="28"/>
          <w:rtl/>
        </w:rPr>
        <w:t>נקב</w:t>
      </w:r>
      <w:r w:rsidR="003F17C8" w:rsidRPr="00F532D2">
        <w:rPr>
          <w:rFonts w:cs="Guttman Frnew" w:hint="cs"/>
          <w:b/>
          <w:bCs/>
          <w:sz w:val="32"/>
          <w:szCs w:val="32"/>
          <w:rtl/>
        </w:rPr>
        <w:t>ה ב</w:t>
      </w:r>
      <w:r w:rsidR="003F17C8" w:rsidRPr="00F532D2">
        <w:rPr>
          <w:rFonts w:cs="Guttman Frnew" w:hint="cs"/>
          <w:sz w:val="28"/>
          <w:szCs w:val="28"/>
          <w:rtl/>
        </w:rPr>
        <w:t>ר</w:t>
      </w:r>
      <w:r w:rsidR="003F17C8" w:rsidRPr="00F532D2">
        <w:rPr>
          <w:rFonts w:cs="Guttman Frnew" w:hint="cs"/>
          <w:b/>
          <w:bCs/>
          <w:sz w:val="32"/>
          <w:szCs w:val="32"/>
          <w:rtl/>
        </w:rPr>
        <w:t>א</w:t>
      </w:r>
      <w:r w:rsidR="003F17C8" w:rsidRPr="00F532D2">
        <w:rPr>
          <w:rFonts w:cs="Guttman Frnew" w:hint="cs"/>
          <w:sz w:val="28"/>
          <w:szCs w:val="28"/>
          <w:rtl/>
        </w:rPr>
        <w:t xml:space="preserve">, וכן בפסוק השני שממנו נשאל הסתירה (בראשית ה ב-ג) </w:t>
      </w:r>
      <w:r w:rsidR="003F17C8" w:rsidRPr="00F532D2">
        <w:rPr>
          <w:rFonts w:cs="Guttman Frnew"/>
          <w:sz w:val="28"/>
          <w:szCs w:val="28"/>
          <w:rtl/>
        </w:rPr>
        <w:t>זָכָר וּנְקֵבָה בְּרָאָם וַיְבָרֶךְ אֹתָם וַיִּקְרָא אֶת שְׁמָם אָדָם בְּיוֹם הִבָּרְאָם</w:t>
      </w:r>
      <w:r w:rsidR="003F17C8" w:rsidRPr="00F532D2">
        <w:rPr>
          <w:rFonts w:cs="Guttman Frnew"/>
          <w:sz w:val="28"/>
          <w:szCs w:val="28"/>
        </w:rPr>
        <w:t>.</w:t>
      </w:r>
      <w:r w:rsidR="003F17C8" w:rsidRPr="00F532D2">
        <w:rPr>
          <w:rFonts w:cs="Guttman Frnew" w:hint="cs"/>
          <w:sz w:val="28"/>
          <w:szCs w:val="28"/>
          <w:rtl/>
        </w:rPr>
        <w:t xml:space="preserve"> </w:t>
      </w:r>
      <w:r w:rsidR="003F17C8" w:rsidRPr="00F532D2">
        <w:rPr>
          <w:rFonts w:cs="Guttman Frnew"/>
          <w:sz w:val="28"/>
          <w:szCs w:val="28"/>
          <w:rtl/>
        </w:rPr>
        <w:t>וַיְחִי אָדָם שְׁלֹשִׁים וּמְאַת שָׁנָה וַיּוֹלֶד בִּדְמוּתוֹ כְּצַלְמוֹ וַיִּקְרָא אֶת שְׁמוֹ שֵׁת</w:t>
      </w:r>
      <w:r w:rsidR="003F17C8" w:rsidRPr="00F532D2">
        <w:rPr>
          <w:rFonts w:cs="Guttman Frnew"/>
          <w:sz w:val="28"/>
          <w:szCs w:val="28"/>
        </w:rPr>
        <w:t>.</w:t>
      </w:r>
      <w:r w:rsidR="003F17C8" w:rsidRPr="00F532D2">
        <w:rPr>
          <w:rFonts w:cs="Guttman Frnew" w:hint="cs"/>
          <w:sz w:val="28"/>
          <w:szCs w:val="28"/>
          <w:rtl/>
        </w:rPr>
        <w:t xml:space="preserve"> אדם ביום הבראם ויחי ר"ת אבהו</w:t>
      </w:r>
      <w:r w:rsidR="009B1D35" w:rsidRPr="00F532D2">
        <w:rPr>
          <w:rFonts w:cs="Guttman Frnew" w:hint="cs"/>
          <w:sz w:val="28"/>
          <w:szCs w:val="28"/>
          <w:rtl/>
        </w:rPr>
        <w:t xml:space="preserve">, גם בפסוק שעליו נסוב מאמרו הראשון שכאמור נרמז בזה כל מהותו שהיה יפה והעביר את התורה כאמור, (ירמיה לג יא) </w:t>
      </w:r>
      <w:r w:rsidR="009B1D35" w:rsidRPr="00F532D2">
        <w:rPr>
          <w:rFonts w:cs="Guttman Frnew"/>
          <w:sz w:val="28"/>
          <w:szCs w:val="28"/>
          <w:rtl/>
        </w:rPr>
        <w:t>קוֹל שָׂשׂוֹן וְקוֹל שִׂמְחָה, קוֹל חָתָן וְקוֹל כַּלָּה, קוֹל אֹמְרִים הוֹדוּ אֶת-יְהוָה צְבָאוֹת כִּי-טוֹב יְהוָה כִּי-לְעוֹלָם חַסְדּוֹ, מְבִאִים תּוֹדָה בֵּית יְהוָה:  כִּי-אָשִׁיב אֶת-שְׁבוּת-הָאָרֶץ כְּבָרִאשֹׁנָה, אָמַר יְהוָה</w:t>
      </w:r>
      <w:r w:rsidR="009B1D35" w:rsidRPr="00F532D2">
        <w:rPr>
          <w:rFonts w:cs="Guttman Frnew"/>
          <w:sz w:val="28"/>
          <w:szCs w:val="28"/>
        </w:rPr>
        <w:t>.</w:t>
      </w:r>
      <w:r w:rsidR="009B1D35" w:rsidRPr="00F532D2">
        <w:rPr>
          <w:rFonts w:cs="Guttman Frnew" w:hint="cs"/>
          <w:sz w:val="28"/>
          <w:szCs w:val="28"/>
          <w:rtl/>
        </w:rPr>
        <w:t xml:space="preserve"> בסיום פסוק זה ותחילת הפסוק שלאחר</w:t>
      </w:r>
      <w:r w:rsidR="0020205B" w:rsidRPr="00F532D2">
        <w:rPr>
          <w:rFonts w:cs="Guttman Frnew" w:hint="cs"/>
          <w:sz w:val="28"/>
          <w:szCs w:val="28"/>
          <w:rtl/>
        </w:rPr>
        <w:t>יו מופיעים בדילוג של שלש אותיות, האותיות של שמו אבהו מתחיל באות וו האחרונה בפסוק בשם הוי"ה וממשיך לפסוק הבא.</w:t>
      </w:r>
    </w:p>
    <w:p w14:paraId="30ABE285" w14:textId="77777777" w:rsidR="0020205B" w:rsidRPr="00F532D2" w:rsidRDefault="0020205B" w:rsidP="009B1D35">
      <w:pPr>
        <w:jc w:val="both"/>
        <w:rPr>
          <w:rFonts w:cs="Guttman Frnew"/>
          <w:sz w:val="28"/>
          <w:szCs w:val="28"/>
          <w:u w:val="single"/>
          <w:rtl/>
        </w:rPr>
      </w:pPr>
      <w:r w:rsidRPr="00F532D2">
        <w:rPr>
          <w:rFonts w:cs="Guttman Frnew" w:hint="cs"/>
          <w:sz w:val="28"/>
          <w:szCs w:val="28"/>
          <w:u w:val="single"/>
          <w:rtl/>
        </w:rPr>
        <w:t>רבי יוחנן</w:t>
      </w:r>
    </w:p>
    <w:p w14:paraId="4D1DDCFC" w14:textId="77777777" w:rsidR="00D6494F" w:rsidRPr="00F532D2" w:rsidRDefault="0020205B" w:rsidP="00D6494F">
      <w:pPr>
        <w:jc w:val="both"/>
        <w:rPr>
          <w:rFonts w:cs="Guttman Frnew"/>
          <w:sz w:val="28"/>
          <w:szCs w:val="28"/>
          <w:rtl/>
        </w:rPr>
      </w:pPr>
      <w:r w:rsidRPr="00F532D2">
        <w:rPr>
          <w:rFonts w:cs="Guttman Frnew" w:hint="cs"/>
          <w:sz w:val="28"/>
          <w:szCs w:val="28"/>
          <w:rtl/>
        </w:rPr>
        <w:t xml:space="preserve">המימרא הראשונה של רבי יוחנן בש"ס היא בעניין לימוד תורה ותלמיד שמכלים את רבו וזכיה לבנים תלמידי חכמים בעקבות זה, (ברכות ד ע"א) </w:t>
      </w:r>
      <w:r w:rsidRPr="00F532D2">
        <w:rPr>
          <w:rFonts w:cs="Guttman Frnew"/>
          <w:sz w:val="28"/>
          <w:szCs w:val="28"/>
        </w:rPr>
        <w:t> </w:t>
      </w:r>
      <w:r w:rsidRPr="00F532D2">
        <w:rPr>
          <w:rFonts w:cs="Guttman Frnew"/>
          <w:sz w:val="28"/>
          <w:szCs w:val="28"/>
          <w:rtl/>
        </w:rPr>
        <w:t>וא''ר יוחנן לא כלאב שמו אלא דניאל שמו ולמה נקרא שמו כלאב שהיה מכלים פני מפיבשת בהלכה ועליו אמר שלמה בחכמתו {משלי כג-טו} בני אם חכם לבך ישמח לבי גם אני ואומר {משלי כז-יא} חכם בני ושמח לבי ואשיבה חורפי דבר</w:t>
      </w:r>
      <w:r w:rsidRPr="00F532D2">
        <w:rPr>
          <w:rFonts w:cs="Guttman Frnew" w:hint="cs"/>
          <w:sz w:val="28"/>
          <w:szCs w:val="28"/>
          <w:rtl/>
        </w:rPr>
        <w:t>, ובזה נרמז כל מהותו של רבי יוחנן על פי כל מה שהובא לעיל.</w:t>
      </w:r>
      <w:r w:rsidR="00406340" w:rsidRPr="00F532D2">
        <w:rPr>
          <w:rFonts w:cs="Guttman Frnew" w:hint="cs"/>
          <w:sz w:val="28"/>
          <w:szCs w:val="28"/>
          <w:rtl/>
        </w:rPr>
        <w:t xml:space="preserve"> וכן נמצא בפסוקים אלו בדילוג ג"כ של שלש אותיות, האותיות רבי יוחנן </w:t>
      </w:r>
      <w:r w:rsidR="00D6494F" w:rsidRPr="00F532D2">
        <w:rPr>
          <w:rFonts w:cs="Guttman Frnew" w:hint="cs"/>
          <w:sz w:val="28"/>
          <w:szCs w:val="28"/>
          <w:rtl/>
        </w:rPr>
        <w:t>מהאות י' שבתיבה ב</w:t>
      </w:r>
      <w:r w:rsidR="00D6494F" w:rsidRPr="00F532D2">
        <w:rPr>
          <w:rFonts w:cs="Guttman Frnew" w:hint="cs"/>
          <w:b/>
          <w:bCs/>
          <w:sz w:val="32"/>
          <w:szCs w:val="32"/>
          <w:rtl/>
        </w:rPr>
        <w:t>י</w:t>
      </w:r>
      <w:r w:rsidR="00D6494F" w:rsidRPr="00F532D2">
        <w:rPr>
          <w:rFonts w:cs="Guttman Frnew" w:hint="cs"/>
          <w:sz w:val="28"/>
          <w:szCs w:val="28"/>
          <w:rtl/>
        </w:rPr>
        <w:t xml:space="preserve">ום שבפסוק הקודם (משלי כז יב) עד האות נ' שבתחילת הפסוק </w:t>
      </w:r>
      <w:r w:rsidR="00D6494F" w:rsidRPr="00F532D2">
        <w:rPr>
          <w:rFonts w:cs="Guttman Frnew" w:hint="cs"/>
          <w:b/>
          <w:bCs/>
          <w:sz w:val="32"/>
          <w:szCs w:val="32"/>
          <w:rtl/>
        </w:rPr>
        <w:t>ח</w:t>
      </w:r>
      <w:r w:rsidR="00D6494F" w:rsidRPr="00F532D2">
        <w:rPr>
          <w:rFonts w:cs="Guttman Frnew" w:hint="cs"/>
          <w:sz w:val="28"/>
          <w:szCs w:val="28"/>
          <w:rtl/>
        </w:rPr>
        <w:t>כם ב</w:t>
      </w:r>
      <w:r w:rsidR="00D6494F" w:rsidRPr="00F532D2">
        <w:rPr>
          <w:rFonts w:cs="Guttman Frnew" w:hint="cs"/>
          <w:b/>
          <w:bCs/>
          <w:sz w:val="32"/>
          <w:szCs w:val="32"/>
          <w:rtl/>
        </w:rPr>
        <w:t>נ</w:t>
      </w:r>
      <w:r w:rsidR="00D6494F" w:rsidRPr="00F532D2">
        <w:rPr>
          <w:rFonts w:cs="Guttman Frnew" w:hint="cs"/>
          <w:sz w:val="28"/>
          <w:szCs w:val="28"/>
          <w:rtl/>
        </w:rPr>
        <w:t>י בסדר זה ייוןברחנ.</w:t>
      </w:r>
    </w:p>
    <w:p w14:paraId="5BA05CFA" w14:textId="77777777" w:rsidR="002A16EE" w:rsidRDefault="0020205B" w:rsidP="00E0526B">
      <w:pPr>
        <w:jc w:val="both"/>
        <w:rPr>
          <w:rFonts w:cs="Guttman Frnew"/>
          <w:sz w:val="28"/>
          <w:szCs w:val="28"/>
          <w:rtl/>
        </w:rPr>
      </w:pPr>
      <w:r w:rsidRPr="00F532D2">
        <w:rPr>
          <w:rFonts w:cs="Guttman Frnew" w:hint="cs"/>
          <w:sz w:val="28"/>
          <w:szCs w:val="28"/>
          <w:rtl/>
        </w:rPr>
        <w:lastRenderedPageBreak/>
        <w:t>רבי יוחנן מוליד תורה אלפי המאמרים בבלי ובירושלמי וחיבור הירושלמי, הולך ויושב בשערי טבילה כדי שיהיו דומים לו וכפי שהובא לעיל שעיקר עניין הדמיון הוא כח התורה להעביר לדור הבא, וכנאמר (</w:t>
      </w:r>
      <w:r w:rsidRPr="00F532D2">
        <w:rPr>
          <w:rFonts w:cs="Guttman Frnew"/>
          <w:sz w:val="28"/>
          <w:szCs w:val="28"/>
          <w:rtl/>
        </w:rPr>
        <w:t>מסכת סנהדרין דף יט עמוד ב</w:t>
      </w:r>
      <w:r w:rsidRPr="00F532D2">
        <w:rPr>
          <w:rFonts w:cs="Guttman Frnew"/>
          <w:sz w:val="28"/>
          <w:szCs w:val="28"/>
        </w:rPr>
        <w:t xml:space="preserve"> (</w:t>
      </w:r>
      <w:r w:rsidRPr="00F532D2">
        <w:rPr>
          <w:rFonts w:cs="Guttman Frnew"/>
          <w:sz w:val="28"/>
          <w:szCs w:val="28"/>
          <w:rtl/>
        </w:rPr>
        <w:t>ואלה שמות בני אהרן. פתח במשה ובאהרן ומפרש שמות בני אהרן מיכן אמר רבי שמואל בר נחמני כל המלמד את בן חבירו תורה כאילו הוא ילדו</w:t>
      </w:r>
      <w:r w:rsidRPr="00F532D2">
        <w:rPr>
          <w:rFonts w:cs="Guttman Frnew" w:hint="cs"/>
          <w:sz w:val="28"/>
          <w:szCs w:val="28"/>
          <w:rtl/>
        </w:rPr>
        <w:t xml:space="preserve">, והרי ילדיו של רבי יוחנן עצמו נפטרו בחייו כדאיתא </w:t>
      </w:r>
      <w:r w:rsidR="00140220" w:rsidRPr="00F532D2">
        <w:rPr>
          <w:rFonts w:cs="Guttman Frnew" w:hint="cs"/>
          <w:sz w:val="28"/>
          <w:szCs w:val="28"/>
          <w:rtl/>
        </w:rPr>
        <w:t>שאמר (</w:t>
      </w:r>
      <w:r w:rsidRPr="00F532D2">
        <w:rPr>
          <w:rFonts w:cs="Guttman Frnew" w:hint="cs"/>
          <w:sz w:val="28"/>
          <w:szCs w:val="28"/>
          <w:rtl/>
        </w:rPr>
        <w:t>ברכות</w:t>
      </w:r>
      <w:r w:rsidR="00140220" w:rsidRPr="00F532D2">
        <w:rPr>
          <w:rFonts w:cs="Guttman Frnew" w:hint="cs"/>
          <w:sz w:val="28"/>
          <w:szCs w:val="28"/>
          <w:rtl/>
        </w:rPr>
        <w:t xml:space="preserve"> ד ע"ב)</w:t>
      </w:r>
      <w:r w:rsidRPr="00F532D2">
        <w:rPr>
          <w:rFonts w:cs="Guttman Frnew" w:hint="cs"/>
          <w:sz w:val="28"/>
          <w:szCs w:val="28"/>
          <w:rtl/>
        </w:rPr>
        <w:t xml:space="preserve"> דין גרמ</w:t>
      </w:r>
      <w:r w:rsidR="00140220" w:rsidRPr="00F532D2">
        <w:rPr>
          <w:rFonts w:cs="Guttman Frnew" w:hint="cs"/>
          <w:sz w:val="28"/>
          <w:szCs w:val="28"/>
          <w:rtl/>
        </w:rPr>
        <w:t>א</w:t>
      </w:r>
      <w:r w:rsidRPr="00F532D2">
        <w:rPr>
          <w:rFonts w:cs="Guttman Frnew" w:hint="cs"/>
          <w:sz w:val="28"/>
          <w:szCs w:val="28"/>
          <w:rtl/>
        </w:rPr>
        <w:t xml:space="preserve"> דעשירא</w:t>
      </w:r>
      <w:r w:rsidR="00140220" w:rsidRPr="00F532D2">
        <w:rPr>
          <w:rFonts w:cs="Guttman Frnew" w:hint="cs"/>
          <w:sz w:val="28"/>
          <w:szCs w:val="28"/>
          <w:rtl/>
        </w:rPr>
        <w:t>ה</w:t>
      </w:r>
      <w:r w:rsidRPr="00F532D2">
        <w:rPr>
          <w:rFonts w:cs="Guttman Frnew" w:hint="cs"/>
          <w:sz w:val="28"/>
          <w:szCs w:val="28"/>
          <w:rtl/>
        </w:rPr>
        <w:t xml:space="preserve"> ביר</w:t>
      </w:r>
      <w:r w:rsidR="002A16EE">
        <w:rPr>
          <w:rFonts w:cs="Guttman Frnew" w:hint="cs"/>
          <w:sz w:val="28"/>
          <w:szCs w:val="28"/>
          <w:rtl/>
        </w:rPr>
        <w:t>.</w:t>
      </w:r>
      <w:r w:rsidR="00140220" w:rsidRPr="00F532D2">
        <w:rPr>
          <w:rFonts w:cs="Guttman Frnew" w:hint="cs"/>
          <w:sz w:val="28"/>
          <w:szCs w:val="28"/>
          <w:rtl/>
        </w:rPr>
        <w:t xml:space="preserve"> </w:t>
      </w:r>
    </w:p>
    <w:p w14:paraId="0DB39321" w14:textId="7E33BEC6" w:rsidR="0020205B" w:rsidRDefault="00140220" w:rsidP="00E0526B">
      <w:pPr>
        <w:jc w:val="both"/>
        <w:rPr>
          <w:rFonts w:cs="Guttman Frnew"/>
          <w:sz w:val="28"/>
          <w:szCs w:val="28"/>
          <w:rtl/>
        </w:rPr>
      </w:pPr>
      <w:r w:rsidRPr="00F532D2">
        <w:rPr>
          <w:rFonts w:cs="Guttman Frnew" w:hint="cs"/>
          <w:sz w:val="28"/>
          <w:szCs w:val="28"/>
          <w:rtl/>
        </w:rPr>
        <w:t xml:space="preserve">גם תיאור גודל אברו בבבא מציעא (פד ע"א) ושהוא עצמו אמר על רבי ישמעאל ברבי יוסי אינו לכאורה אלא כרמז לכח התורה, והדימוי שאמר רבי יוחנן על רבי ישמעאל בר"י כחמת בת תשע קבין, מצאנו בתורה חמת מים אצל ישמעאל, (בראשית כא יד) </w:t>
      </w:r>
      <w:r w:rsidRPr="00F532D2">
        <w:rPr>
          <w:rFonts w:cs="Guttman Frnew"/>
          <w:sz w:val="28"/>
          <w:szCs w:val="28"/>
          <w:rtl/>
        </w:rPr>
        <w:t>וַיַּשְׁכֵּם אַבְרָהָם בַּבֹּקֶר וַיִּקַּח לֶחֶם וְחֵמַת מַיִם וַיִּתֵּן אֶל הָגָר שָׂם עַל שִׁכְמָהּ וְאֶת הַיֶּלֶד וַיְשַׁלְּחֶהָ וַתֵּלֶךְ וַתֵּתַע בְּמִדְבַּר בְּאֵר שָׁבַע</w:t>
      </w:r>
      <w:r w:rsidRPr="00F532D2">
        <w:rPr>
          <w:rFonts w:cs="Guttman Frnew" w:hint="cs"/>
          <w:sz w:val="28"/>
          <w:szCs w:val="28"/>
          <w:rtl/>
        </w:rPr>
        <w:t xml:space="preserve">, והרי זה רמז כאן על רבי </w:t>
      </w:r>
      <w:r w:rsidRPr="00F532D2">
        <w:rPr>
          <w:rFonts w:cs="Guttman Frnew" w:hint="cs"/>
          <w:b/>
          <w:bCs/>
          <w:sz w:val="28"/>
          <w:szCs w:val="28"/>
          <w:rtl/>
        </w:rPr>
        <w:t>ישמעאל</w:t>
      </w:r>
      <w:r w:rsidRPr="00F532D2">
        <w:rPr>
          <w:rFonts w:cs="Guttman Frnew" w:hint="cs"/>
          <w:sz w:val="28"/>
          <w:szCs w:val="28"/>
          <w:rtl/>
        </w:rPr>
        <w:t xml:space="preserve"> והחמת מים, וכנאמר </w:t>
      </w:r>
      <w:r w:rsidR="00655641" w:rsidRPr="00F532D2">
        <w:rPr>
          <w:rFonts w:cs="Guttman Frnew" w:hint="cs"/>
          <w:sz w:val="28"/>
          <w:szCs w:val="28"/>
          <w:rtl/>
        </w:rPr>
        <w:t>(</w:t>
      </w:r>
      <w:r w:rsidRPr="00F532D2">
        <w:rPr>
          <w:rFonts w:cs="Guttman Frnew" w:hint="cs"/>
          <w:sz w:val="28"/>
          <w:szCs w:val="28"/>
          <w:rtl/>
        </w:rPr>
        <w:t>בבא קמא פב ע"ב)</w:t>
      </w:r>
      <w:r w:rsidR="00655641" w:rsidRPr="00F532D2">
        <w:rPr>
          <w:rFonts w:cs="Guttman Frnew" w:hint="cs"/>
          <w:sz w:val="28"/>
          <w:szCs w:val="28"/>
          <w:rtl/>
        </w:rPr>
        <w:t xml:space="preserve"> </w:t>
      </w:r>
      <w:r w:rsidR="00655641" w:rsidRPr="00F532D2">
        <w:rPr>
          <w:rFonts w:cs="Guttman Frnew"/>
          <w:sz w:val="28"/>
          <w:szCs w:val="28"/>
          <w:rtl/>
        </w:rPr>
        <w:t>דתניא {שמות טו-כב} וילכו שלשת ימים</w:t>
      </w:r>
      <w:r w:rsidR="00655641" w:rsidRPr="00F532D2">
        <w:rPr>
          <w:rFonts w:cs="Guttman Frnew"/>
          <w:b/>
          <w:bCs/>
          <w:sz w:val="28"/>
          <w:szCs w:val="28"/>
          <w:rtl/>
        </w:rPr>
        <w:t xml:space="preserve"> במדבר ולא מצאו מים </w:t>
      </w:r>
      <w:r w:rsidR="00655641" w:rsidRPr="00F532D2">
        <w:rPr>
          <w:rFonts w:cs="Guttman Frnew"/>
          <w:sz w:val="28"/>
          <w:szCs w:val="28"/>
          <w:rtl/>
        </w:rPr>
        <w:t>דורשי רשומות אמרו אין מים אלא תורה שנאמר {ישעיה נה-א} הוי כל צמא לכו למים </w:t>
      </w:r>
      <w:r w:rsidRPr="00F532D2">
        <w:rPr>
          <w:rFonts w:cs="Guttman Frnew" w:hint="cs"/>
          <w:sz w:val="28"/>
          <w:szCs w:val="28"/>
          <w:rtl/>
        </w:rPr>
        <w:t>התורה המשולה למים אוי כל צמא לכו למים ואין מים אלא תורה</w:t>
      </w:r>
      <w:r w:rsidR="00655641" w:rsidRPr="00F532D2">
        <w:rPr>
          <w:rFonts w:cs="Guttman Frnew" w:hint="cs"/>
          <w:sz w:val="28"/>
          <w:szCs w:val="28"/>
          <w:rtl/>
        </w:rPr>
        <w:t>, התיבה "כחמת" חכמת,</w:t>
      </w:r>
      <w:r w:rsidR="00D746DA" w:rsidRPr="00F532D2">
        <w:rPr>
          <w:rFonts w:cs="Guttman Frnew" w:hint="cs"/>
          <w:sz w:val="28"/>
          <w:szCs w:val="28"/>
          <w:rtl/>
        </w:rPr>
        <w:t xml:space="preserve"> חכמת התורה, </w:t>
      </w:r>
      <w:r w:rsidR="008E546F" w:rsidRPr="00F532D2">
        <w:rPr>
          <w:rFonts w:cs="Guttman Frnew" w:hint="cs"/>
          <w:sz w:val="28"/>
          <w:szCs w:val="28"/>
          <w:rtl/>
        </w:rPr>
        <w:t>ואפשר שהשיעור בת תשע קבין, שאפשר להיטהר ב</w:t>
      </w:r>
      <w:r w:rsidR="00E0526B" w:rsidRPr="00F532D2">
        <w:rPr>
          <w:rFonts w:cs="Guttman Frnew" w:hint="cs"/>
          <w:sz w:val="28"/>
          <w:szCs w:val="28"/>
          <w:rtl/>
        </w:rPr>
        <w:t>נתינתם על האדם</w:t>
      </w:r>
      <w:r w:rsidR="008E546F" w:rsidRPr="00F532D2">
        <w:rPr>
          <w:rFonts w:cs="Guttman Frnew" w:hint="cs"/>
          <w:sz w:val="28"/>
          <w:szCs w:val="28"/>
          <w:rtl/>
        </w:rPr>
        <w:t xml:space="preserve"> כשאין מקוה </w:t>
      </w:r>
      <w:r w:rsidR="00E0526B" w:rsidRPr="00F532D2">
        <w:rPr>
          <w:rFonts w:cs="Guttman Frnew" w:hint="cs"/>
          <w:sz w:val="28"/>
          <w:szCs w:val="28"/>
          <w:rtl/>
        </w:rPr>
        <w:t xml:space="preserve">(ברכות כב ע"א), </w:t>
      </w:r>
      <w:r w:rsidR="008E546F" w:rsidRPr="00F532D2">
        <w:rPr>
          <w:rFonts w:cs="Guttman Frnew" w:hint="cs"/>
          <w:sz w:val="28"/>
          <w:szCs w:val="28"/>
          <w:rtl/>
        </w:rPr>
        <w:t>ואולי רמז בזאת שהיה כולו טהור, (ויעויין במהר"ל שביאר באופן רוחני את כל השיעורים האלו)</w:t>
      </w:r>
      <w:r w:rsidR="00E0526B" w:rsidRPr="00F532D2">
        <w:rPr>
          <w:rFonts w:cs="Guttman Frnew" w:hint="cs"/>
          <w:sz w:val="28"/>
          <w:szCs w:val="28"/>
          <w:rtl/>
        </w:rPr>
        <w:t xml:space="preserve"> וכן איתא בשיר השירים רבה (א,ב) </w:t>
      </w:r>
      <w:r w:rsidR="00E0526B" w:rsidRPr="00F532D2">
        <w:rPr>
          <w:rFonts w:cs="Guttman Frnew"/>
          <w:sz w:val="28"/>
          <w:szCs w:val="28"/>
          <w:rtl/>
        </w:rPr>
        <w:t>מָה הַמַּיִם מְטַהֲרִים אֶת הָאָדָם מִטֻּמְאָה, שֶׁנֶּאֱמַר (יחזקאל לו, כה): וְזָרַקְתִּי עֲלֵיכֶם מַיִם טְהוֹרִים וּטְהַרְתֶּם, כָּךְ תּוֹרָה מְטַהֶרֶת הַטָּמֵא מִטֻּמְאָתוֹ, שֶׁנֶּאֱמַר (תהלים יב, ז): אִמְרוֹת ה' אֲמָרוֹת טְהֹרוֹת.</w:t>
      </w:r>
      <w:r w:rsidR="008E546F" w:rsidRPr="00F532D2">
        <w:rPr>
          <w:rFonts w:cs="Guttman Frnew" w:hint="cs"/>
          <w:sz w:val="28"/>
          <w:szCs w:val="28"/>
          <w:rtl/>
        </w:rPr>
        <w:t xml:space="preserve"> </w:t>
      </w:r>
      <w:r w:rsidR="00D746DA" w:rsidRPr="00F532D2">
        <w:rPr>
          <w:rFonts w:cs="Guttman Frnew" w:hint="cs"/>
          <w:sz w:val="28"/>
          <w:szCs w:val="28"/>
          <w:rtl/>
        </w:rPr>
        <w:t>והנה רמז נפלא בשיעור הגודל,</w:t>
      </w:r>
      <w:r w:rsidR="00655641" w:rsidRPr="00F532D2">
        <w:rPr>
          <w:rFonts w:cs="Guttman Frnew" w:hint="cs"/>
          <w:sz w:val="28"/>
          <w:szCs w:val="28"/>
          <w:rtl/>
        </w:rPr>
        <w:t xml:space="preserve"> שאמר רבי יוחנן על רבי ישמעאל כחמת בת תשע קבין, "בת תשע קבין" בגימטריה (כולל ותיבות) תתתקכ"ח שזה "חמשה חומשי תורה", וכן </w:t>
      </w:r>
      <w:r w:rsidR="00D746DA" w:rsidRPr="00F532D2">
        <w:rPr>
          <w:rFonts w:cs="Guttman Frnew" w:hint="cs"/>
          <w:sz w:val="28"/>
          <w:szCs w:val="28"/>
          <w:rtl/>
        </w:rPr>
        <w:t>איתא ש</w:t>
      </w:r>
      <w:r w:rsidR="00655641" w:rsidRPr="00F532D2">
        <w:rPr>
          <w:rFonts w:cs="Guttman Frnew" w:hint="cs"/>
          <w:sz w:val="28"/>
          <w:szCs w:val="28"/>
          <w:rtl/>
        </w:rPr>
        <w:t xml:space="preserve">אומר על עצמו רבי ישמעאל בר"י שיודע את כל התורה על פה, בירושלמי (מגילה ד,א) </w:t>
      </w:r>
      <w:r w:rsidR="00655641" w:rsidRPr="00F532D2">
        <w:rPr>
          <w:rFonts w:cs="Guttman Frnew"/>
          <w:sz w:val="28"/>
          <w:szCs w:val="28"/>
          <w:rtl/>
        </w:rPr>
        <w:t>רבי ישמעאל בי רבי יוסי אומר יכיל אנא כתב כל קריא מן פימי</w:t>
      </w:r>
      <w:r w:rsidR="00655641" w:rsidRPr="00F532D2">
        <w:rPr>
          <w:rFonts w:cs="Guttman Frnew" w:hint="cs"/>
          <w:sz w:val="28"/>
          <w:szCs w:val="28"/>
          <w:rtl/>
        </w:rPr>
        <w:t xml:space="preserve">, ובפני משה </w:t>
      </w:r>
      <w:r w:rsidR="00655641" w:rsidRPr="00F532D2">
        <w:rPr>
          <w:rFonts w:cs="Guttman Frnew"/>
          <w:b/>
          <w:bCs/>
          <w:sz w:val="28"/>
          <w:szCs w:val="28"/>
          <w:rtl/>
        </w:rPr>
        <w:t>כל קריא מן פומי</w:t>
      </w:r>
      <w:r w:rsidR="00655641" w:rsidRPr="00F532D2">
        <w:rPr>
          <w:rFonts w:cs="Guttman Frnew"/>
          <w:b/>
          <w:bCs/>
          <w:sz w:val="28"/>
          <w:szCs w:val="28"/>
        </w:rPr>
        <w:t>.</w:t>
      </w:r>
      <w:r w:rsidR="00655641" w:rsidRPr="00F532D2">
        <w:rPr>
          <w:rFonts w:cs="Guttman Frnew"/>
          <w:sz w:val="28"/>
          <w:szCs w:val="28"/>
        </w:rPr>
        <w:t xml:space="preserve"> </w:t>
      </w:r>
      <w:r w:rsidR="00655641" w:rsidRPr="00F532D2">
        <w:rPr>
          <w:rFonts w:cs="Guttman Frnew"/>
          <w:sz w:val="28"/>
          <w:szCs w:val="28"/>
          <w:rtl/>
        </w:rPr>
        <w:t>שאני בקי כל כך בכל המקרא</w:t>
      </w:r>
      <w:r w:rsidR="00655641" w:rsidRPr="00F532D2">
        <w:rPr>
          <w:rFonts w:cs="Guttman Frnew"/>
          <w:sz w:val="28"/>
          <w:szCs w:val="28"/>
        </w:rPr>
        <w:t>:</w:t>
      </w:r>
      <w:r w:rsidR="00655641" w:rsidRPr="00F532D2">
        <w:rPr>
          <w:rFonts w:cs="Guttman Frnew" w:hint="cs"/>
          <w:sz w:val="28"/>
          <w:szCs w:val="28"/>
          <w:rtl/>
        </w:rPr>
        <w:t xml:space="preserve">, ואז ממשיך רב פפא ואומר על רבי יוחנן </w:t>
      </w:r>
      <w:r w:rsidR="00655641" w:rsidRPr="00F532D2">
        <w:rPr>
          <w:rFonts w:cs="Guttman Frnew"/>
          <w:sz w:val="28"/>
          <w:szCs w:val="28"/>
          <w:rtl/>
        </w:rPr>
        <w:t>איבריה דרבי יוחנן כחמת בת חמשת קבין ואמרי לה בת שלשת קבין</w:t>
      </w:r>
      <w:r w:rsidR="00406340" w:rsidRPr="00F532D2">
        <w:rPr>
          <w:rFonts w:cs="Guttman Frnew" w:hint="cs"/>
          <w:sz w:val="28"/>
          <w:szCs w:val="28"/>
          <w:rtl/>
        </w:rPr>
        <w:t>, ואפשר בת חמשת קבין רומז לתורה חמשה חומשי תורה, ושלשה רמז לתורה נביאים וכתובים או תורה משנה וגמרא, או תורת משה, תורת ארץ ישראל, תורת בני בבל, ומה נפלא הגימטריה "בת חמשת קבין" שווה בדיוק "תלמוד ארץ ישראל" הוא המכונה גם תלמוד ירושלמי שרבי יוחנן קיבצו, ואמרי לה בת שלשת קבין, "בת שלשת קבין" (וי' אותיות)  בגימטריה "תלמוד בבלי תלמוד ירושלמי, (וד' תיבות).</w:t>
      </w:r>
    </w:p>
    <w:p w14:paraId="19982DC1" w14:textId="2BC44833" w:rsidR="008C01C8" w:rsidRDefault="008C01C8" w:rsidP="008C01C8">
      <w:pPr>
        <w:jc w:val="both"/>
        <w:rPr>
          <w:rFonts w:cs="Guttman Frnew"/>
          <w:sz w:val="28"/>
          <w:szCs w:val="28"/>
          <w:rtl/>
        </w:rPr>
      </w:pPr>
      <w:r>
        <w:rPr>
          <w:rFonts w:cs="Guttman Frnew" w:hint="cs"/>
          <w:sz w:val="28"/>
          <w:szCs w:val="28"/>
          <w:rtl/>
        </w:rPr>
        <w:t xml:space="preserve">ואפשר גם בנותן טעם בדברי הזוהר במדרש הנעלם </w:t>
      </w:r>
      <w:r>
        <w:rPr>
          <w:rFonts w:cs="Guttman Frnew"/>
          <w:sz w:val="28"/>
          <w:szCs w:val="28"/>
        </w:rPr>
        <w:t>)</w:t>
      </w:r>
      <w:r w:rsidRPr="008C01C8">
        <w:rPr>
          <w:rFonts w:cs="Guttman Frnew"/>
          <w:sz w:val="28"/>
          <w:szCs w:val="28"/>
        </w:rPr>
        <w:t> </w:t>
      </w:r>
      <w:r w:rsidRPr="008C01C8">
        <w:rPr>
          <w:rFonts w:cs="Guttman Frnew"/>
          <w:sz w:val="28"/>
          <w:szCs w:val="28"/>
          <w:rtl/>
        </w:rPr>
        <w:t>פרשת תולדות קלח, א</w:t>
      </w:r>
      <w:r>
        <w:rPr>
          <w:rFonts w:cs="Guttman Frnew" w:hint="cs"/>
          <w:sz w:val="28"/>
          <w:szCs w:val="28"/>
          <w:rtl/>
        </w:rPr>
        <w:t>)</w:t>
      </w:r>
      <w:r w:rsidRPr="008C01C8">
        <w:rPr>
          <w:rtl/>
        </w:rPr>
        <w:t xml:space="preserve"> </w:t>
      </w:r>
      <w:r w:rsidRPr="008C01C8">
        <w:rPr>
          <w:rFonts w:cs="Guttman Frnew"/>
          <w:sz w:val="28"/>
          <w:szCs w:val="28"/>
          <w:rtl/>
        </w:rPr>
        <w:t xml:space="preserve">רבי יצחק ברבי יוסי הוה אתי מקפוטקיא ללוד, פגע ביה רבי יהודה, אמר ליה רבי יצחק, תאמר דחבירנא </w:t>
      </w:r>
      <w:r w:rsidRPr="008C01C8">
        <w:rPr>
          <w:rFonts w:cs="Guttman Frnew"/>
          <w:sz w:val="28"/>
          <w:szCs w:val="28"/>
          <w:rtl/>
        </w:rPr>
        <w:lastRenderedPageBreak/>
        <w:t>חכימי מתניתא, אתערו להאי עניינא, דיצר הרע יתנשי מן עלמא, בר ההיא שעתא לזיווגא, אמר ליה חייך הכי אצטריך יצה"ר לעולם כמטרא לעולם, דאלמלא יצר הרע חדוותא דשמעתא לא ליהוי</w:t>
      </w:r>
      <w:r w:rsidRPr="008C01C8">
        <w:rPr>
          <w:rFonts w:cs="Guttman Frnew"/>
          <w:sz w:val="28"/>
          <w:szCs w:val="28"/>
        </w:rPr>
        <w:t>.</w:t>
      </w:r>
    </w:p>
    <w:p w14:paraId="2412A877" w14:textId="0F68409C" w:rsidR="008C01C8" w:rsidRPr="008C01C8" w:rsidRDefault="008C01C8" w:rsidP="00126ED0">
      <w:pPr>
        <w:jc w:val="both"/>
        <w:rPr>
          <w:rFonts w:cs="Guttman Frnew" w:hint="cs"/>
          <w:sz w:val="28"/>
          <w:szCs w:val="28"/>
          <w:rtl/>
        </w:rPr>
      </w:pPr>
      <w:r>
        <w:rPr>
          <w:rFonts w:cs="Guttman Frnew" w:hint="cs"/>
          <w:sz w:val="28"/>
          <w:szCs w:val="28"/>
          <w:rtl/>
        </w:rPr>
        <w:t>והוא נסוב על דברי הגמרא במסכת</w:t>
      </w:r>
      <w:r w:rsidR="00126ED0">
        <w:rPr>
          <w:rFonts w:cs="Guttman Frnew" w:hint="cs"/>
          <w:sz w:val="28"/>
          <w:szCs w:val="28"/>
          <w:rtl/>
        </w:rPr>
        <w:t xml:space="preserve"> יומא סט: </w:t>
      </w:r>
      <w:r w:rsidR="00AB7BB5">
        <w:rPr>
          <w:rFonts w:cs="Guttman Frnew" w:hint="cs"/>
          <w:sz w:val="28"/>
          <w:szCs w:val="28"/>
          <w:rtl/>
        </w:rPr>
        <w:t>ש</w:t>
      </w:r>
      <w:r w:rsidR="00126ED0">
        <w:rPr>
          <w:rFonts w:cs="Guttman Frnew" w:hint="cs"/>
          <w:sz w:val="28"/>
          <w:szCs w:val="28"/>
          <w:rtl/>
        </w:rPr>
        <w:t>אחר שביטלו יצרא דעבודה זרה</w:t>
      </w:r>
      <w:r w:rsidR="00AB7BB5">
        <w:rPr>
          <w:rFonts w:cs="Guttman Frnew" w:hint="cs"/>
          <w:sz w:val="28"/>
          <w:szCs w:val="28"/>
          <w:rtl/>
        </w:rPr>
        <w:t>,</w:t>
      </w:r>
      <w:r w:rsidR="00126ED0">
        <w:rPr>
          <w:rFonts w:cs="Guttman Frnew" w:hint="cs"/>
          <w:sz w:val="28"/>
          <w:szCs w:val="28"/>
          <w:rtl/>
        </w:rPr>
        <w:t xml:space="preserve"> </w:t>
      </w:r>
      <w:r w:rsidR="00126ED0" w:rsidRPr="00126ED0">
        <w:rPr>
          <w:rFonts w:cs="Guttman Frnew"/>
          <w:sz w:val="28"/>
          <w:szCs w:val="28"/>
          <w:rtl/>
        </w:rPr>
        <w:t>אמרו הואיל ועת רצון הוא נבעי רחמי איצרא דעבירה בעו רחמי ואמסר בידייהו אמר להו חזו דאי קטליתו ליה לההוא כליא עלמא חבשוהו תלתא יומי ובעו ביעתא בת יומא בכל ארץ ישראל ולא אשתכח</w:t>
      </w:r>
      <w:r w:rsidR="00AB7BB5">
        <w:rPr>
          <w:rFonts w:cs="Guttman Frnew" w:hint="cs"/>
          <w:sz w:val="28"/>
          <w:szCs w:val="28"/>
          <w:rtl/>
        </w:rPr>
        <w:t xml:space="preserve">, </w:t>
      </w:r>
      <w:r w:rsidR="00531DCE">
        <w:rPr>
          <w:rFonts w:cs="Guttman Frnew" w:hint="cs"/>
          <w:sz w:val="28"/>
          <w:szCs w:val="28"/>
          <w:rtl/>
        </w:rPr>
        <w:t xml:space="preserve">ואיתא בספרים על פי הזוהר הנ"ל שבאותם שלשה ימים פסקו מלחדש בתורה והיינו חדוותא דשמעתא והן הן הדברים שהחידוש בתורה ככח ההולדה. </w:t>
      </w:r>
    </w:p>
    <w:p w14:paraId="150BE25D" w14:textId="57292A81" w:rsidR="002A16EE" w:rsidRPr="00F532D2" w:rsidRDefault="00AD2397" w:rsidP="002A16EE">
      <w:pPr>
        <w:jc w:val="both"/>
        <w:rPr>
          <w:rFonts w:cs="Guttman Frnew"/>
          <w:sz w:val="28"/>
          <w:szCs w:val="28"/>
          <w:rtl/>
        </w:rPr>
      </w:pPr>
      <w:r w:rsidRPr="00F532D2">
        <w:rPr>
          <w:rFonts w:cs="Guttman Frnew" w:hint="cs"/>
          <w:sz w:val="28"/>
          <w:szCs w:val="28"/>
          <w:rtl/>
        </w:rPr>
        <w:t xml:space="preserve">שמו של רבי יוחנן מורכב מהאותיות חן נוי, אלו הם שני הדברים כפי שרש"י </w:t>
      </w:r>
      <w:r w:rsidR="009A3884" w:rsidRPr="00F532D2">
        <w:rPr>
          <w:rFonts w:cs="Guttman Frnew" w:hint="cs"/>
          <w:sz w:val="28"/>
          <w:szCs w:val="28"/>
          <w:rtl/>
        </w:rPr>
        <w:t>כתב</w:t>
      </w:r>
      <w:r w:rsidRPr="00F532D2">
        <w:rPr>
          <w:rFonts w:cs="Guttman Frnew" w:hint="cs"/>
          <w:sz w:val="28"/>
          <w:szCs w:val="28"/>
          <w:rtl/>
        </w:rPr>
        <w:t xml:space="preserve"> </w:t>
      </w:r>
      <w:r w:rsidR="009A3884" w:rsidRPr="00F532D2">
        <w:rPr>
          <w:rFonts w:cs="Guttman Frnew" w:hint="cs"/>
          <w:sz w:val="28"/>
          <w:szCs w:val="28"/>
          <w:rtl/>
        </w:rPr>
        <w:t xml:space="preserve">על רבי אבהו </w:t>
      </w:r>
      <w:r w:rsidRPr="00F532D2">
        <w:rPr>
          <w:rFonts w:cs="Guttman Frnew" w:hint="cs"/>
          <w:sz w:val="28"/>
          <w:szCs w:val="28"/>
          <w:rtl/>
        </w:rPr>
        <w:t>שהו</w:t>
      </w:r>
      <w:r w:rsidR="009A3884" w:rsidRPr="00F532D2">
        <w:rPr>
          <w:rFonts w:cs="Guttman Frnew" w:hint="cs"/>
          <w:sz w:val="28"/>
          <w:szCs w:val="28"/>
          <w:rtl/>
        </w:rPr>
        <w:t>א</w:t>
      </w:r>
      <w:r w:rsidRPr="00F532D2">
        <w:rPr>
          <w:rFonts w:cs="Guttman Frnew" w:hint="cs"/>
          <w:sz w:val="28"/>
          <w:szCs w:val="28"/>
          <w:rtl/>
        </w:rPr>
        <w:t xml:space="preserve"> היה גדול</w:t>
      </w:r>
      <w:r w:rsidR="009A3884" w:rsidRPr="00F532D2">
        <w:rPr>
          <w:rFonts w:cs="Guttman Frnew" w:hint="cs"/>
          <w:sz w:val="28"/>
          <w:szCs w:val="28"/>
          <w:rtl/>
        </w:rPr>
        <w:t xml:space="preserve"> בנוי כרבי יוחנן, והן החן הוא הנאמר בשבח תלמידו רבי זירא לא כחל ולא סרק ולא פירכוס אל יעלת חן, הוא חנו של יוסף הוא ה"חן</w:t>
      </w:r>
      <w:r w:rsidR="002111A6" w:rsidRPr="00F532D2">
        <w:rPr>
          <w:rFonts w:cs="Guttman Frnew" w:hint="cs"/>
          <w:sz w:val="28"/>
          <w:szCs w:val="28"/>
          <w:rtl/>
        </w:rPr>
        <w:t xml:space="preserve">" של יעקב למצוא "חן" בעני אדני, וכל אלו הדברים גם נרמזים בדברי רש"י עה"פ שרבי יוחנן המליץ על עצמו אנא מזרעה דיוסף קאתינא דכתיב ביה (בראשית מט כא) </w:t>
      </w:r>
      <w:r w:rsidR="002111A6" w:rsidRPr="00F532D2">
        <w:rPr>
          <w:rFonts w:cs="Guttman Frnew"/>
          <w:sz w:val="28"/>
          <w:szCs w:val="28"/>
          <w:rtl/>
        </w:rPr>
        <w:t>בֵּן פֹּרָת יוֹסֵף בֵּן פֹּרָת עֲלֵי עָיִן בָּנוֹת צָעֲדָה עֲלֵי שׁוּר</w:t>
      </w:r>
      <w:r w:rsidR="002111A6" w:rsidRPr="00F532D2">
        <w:rPr>
          <w:rFonts w:cs="Guttman Frnew" w:hint="cs"/>
          <w:sz w:val="28"/>
          <w:szCs w:val="28"/>
          <w:rtl/>
        </w:rPr>
        <w:t>:</w:t>
      </w:r>
      <w:r w:rsidR="002111A6" w:rsidRPr="00F532D2">
        <w:rPr>
          <w:rFonts w:cs="Guttman Frnew"/>
          <w:sz w:val="28"/>
          <w:szCs w:val="28"/>
          <w:rtl/>
        </w:rPr>
        <w:t> </w:t>
      </w:r>
      <w:r w:rsidR="002111A6" w:rsidRPr="00F532D2">
        <w:rPr>
          <w:rFonts w:cs="Guttman Frnew"/>
          <w:b/>
          <w:bCs/>
          <w:sz w:val="28"/>
          <w:szCs w:val="28"/>
          <w:rtl/>
        </w:rPr>
        <w:t>בן פרת.</w:t>
      </w:r>
      <w:r w:rsidR="002111A6" w:rsidRPr="00F532D2">
        <w:rPr>
          <w:rFonts w:cs="Guttman Frnew"/>
          <w:sz w:val="28"/>
          <w:szCs w:val="28"/>
          <w:rtl/>
        </w:rPr>
        <w:t xml:space="preserve"> בן חן, והוא לשון ארמי, אפריון נמטייה לרבי שמעון, בסוף בבא מציעא (קיט.): </w:t>
      </w:r>
      <w:r w:rsidR="002111A6" w:rsidRPr="00F532D2">
        <w:rPr>
          <w:rFonts w:cs="Guttman Frnew"/>
          <w:b/>
          <w:bCs/>
          <w:sz w:val="28"/>
          <w:szCs w:val="28"/>
          <w:rtl/>
        </w:rPr>
        <w:t>בן פרת עלי עין.</w:t>
      </w:r>
      <w:r w:rsidR="002111A6" w:rsidRPr="00F532D2">
        <w:rPr>
          <w:rFonts w:cs="Guttman Frnew"/>
          <w:sz w:val="28"/>
          <w:szCs w:val="28"/>
          <w:rtl/>
        </w:rPr>
        <w:t xml:space="preserve"> חנו נטוי על העין הרואה אותו: </w:t>
      </w:r>
      <w:r w:rsidR="002111A6" w:rsidRPr="00F532D2">
        <w:rPr>
          <w:rFonts w:cs="Guttman Frnew"/>
          <w:b/>
          <w:bCs/>
          <w:sz w:val="28"/>
          <w:szCs w:val="28"/>
          <w:rtl/>
        </w:rPr>
        <w:t>בנות צעדה עלי שור.</w:t>
      </w:r>
      <w:r w:rsidR="002111A6" w:rsidRPr="00F532D2">
        <w:rPr>
          <w:rFonts w:cs="Guttman Frnew"/>
          <w:sz w:val="28"/>
          <w:szCs w:val="28"/>
          <w:rtl/>
        </w:rPr>
        <w:t xml:space="preserve"> בנות מצרים היו צועדות על החומה להסתכל ביפיו, ובנות הרבה צעדה כל אחת ואחת במקום שתוכל לראותו משם. (דבר אחר) עלי שור. על ראייתו, כמו אשורנו ולא קרוב. (במדבר כד, יז.) ומדרש אגדה יש רבים, וזה נוטה ליישב המקרא. </w:t>
      </w:r>
      <w:r w:rsidR="002111A6" w:rsidRPr="00F532D2">
        <w:rPr>
          <w:rFonts w:cs="Guttman Frnew"/>
          <w:b/>
          <w:bCs/>
          <w:sz w:val="28"/>
          <w:szCs w:val="28"/>
          <w:rtl/>
        </w:rPr>
        <w:t>פרת.</w:t>
      </w:r>
      <w:r w:rsidR="002111A6" w:rsidRPr="00F532D2">
        <w:rPr>
          <w:rFonts w:cs="Guttman Frnew"/>
          <w:sz w:val="28"/>
          <w:szCs w:val="28"/>
          <w:rtl/>
        </w:rPr>
        <w:t xml:space="preserve"> תי"ו שבו הוא תקון הלשון, כמו על דברת בני האדם (קהלת ג, יח.). </w:t>
      </w:r>
      <w:r w:rsidR="002111A6" w:rsidRPr="00F532D2">
        <w:rPr>
          <w:rFonts w:cs="Guttman Frnew"/>
          <w:b/>
          <w:bCs/>
          <w:sz w:val="28"/>
          <w:szCs w:val="28"/>
          <w:rtl/>
        </w:rPr>
        <w:t>שור.</w:t>
      </w:r>
      <w:r w:rsidR="002111A6" w:rsidRPr="00F532D2">
        <w:rPr>
          <w:rFonts w:cs="Guttman Frnew"/>
          <w:sz w:val="28"/>
          <w:szCs w:val="28"/>
          <w:rtl/>
        </w:rPr>
        <w:t xml:space="preserve"> כמו לשור. עלי שור, בשביל לשור. ותרגום של אנוקלוס בנות צעדה עלי שור, תרין שבטין יפקון מבנוהי וכו', וכתב בנות, על שם בנות מנשה, בנות צלפחד, שנטלו חלק בשני עברי הירדן. ברי דיסגי יוסף, פורת לשון פריה ורביה. ויש מדרשי אגדה בו המתישבים על הלשון, בשעה שבא עשו לקראת יעקב, בכולן קדמו האמהות ללכת לפני בניהם להשתחוות, וברחל כתיב נגש יוסף ורחל וישתחוו, אמר יוסף, רשע הזה עינו רמה, שמא יתן עיניו באמי, יצא לפניה ושרבב קומתו לכסותה, והוא שברכו אביו בן פורת, הגדלת עצמך יוסף עלי עין של עשו, לפיכך זכית לגדולה: </w:t>
      </w:r>
      <w:r w:rsidR="002111A6" w:rsidRPr="00F532D2">
        <w:rPr>
          <w:rFonts w:cs="Guttman Frnew"/>
          <w:b/>
          <w:bCs/>
          <w:sz w:val="28"/>
          <w:szCs w:val="28"/>
          <w:rtl/>
        </w:rPr>
        <w:t>בנות צעדה עלי שור.</w:t>
      </w:r>
      <w:r w:rsidR="002111A6" w:rsidRPr="00F532D2">
        <w:rPr>
          <w:rFonts w:cs="Guttman Frnew"/>
          <w:sz w:val="28"/>
          <w:szCs w:val="28"/>
          <w:rtl/>
        </w:rPr>
        <w:t xml:space="preserve"> להסתכל בך בצאתך על מצרים. ועוד דרשוהו לענין שלא ישלוט בזרעו עין הרע, ואף כשברך מנשה ואפרים, ברכם כדגים שאין עין הרע שולטת בהם:</w:t>
      </w:r>
      <w:r w:rsidR="002111A6" w:rsidRPr="00F532D2">
        <w:rPr>
          <w:rFonts w:cs="Guttman Frnew" w:hint="cs"/>
          <w:sz w:val="28"/>
          <w:szCs w:val="28"/>
          <w:rtl/>
        </w:rPr>
        <w:t xml:space="preserve"> (יוסף בגימטריה "זה אבהו ויוחנן"</w:t>
      </w:r>
      <w:r w:rsidR="00B77E3A" w:rsidRPr="00F532D2">
        <w:rPr>
          <w:rFonts w:cs="Guttman Frnew" w:hint="cs"/>
          <w:sz w:val="28"/>
          <w:szCs w:val="28"/>
          <w:rtl/>
        </w:rPr>
        <w:t xml:space="preserve">, ואפשר גם שבנות צעדה עלי שור, רמז לבנות ישראל שעולין מן טבילת מצוה ומסתכלים ברבי יוחנן, עלי שור </w:t>
      </w:r>
      <w:r w:rsidR="00FB45E8">
        <w:rPr>
          <w:rFonts w:cs="Guttman Frnew" w:hint="cs"/>
          <w:sz w:val="28"/>
          <w:szCs w:val="28"/>
          <w:rtl/>
        </w:rPr>
        <w:t xml:space="preserve">ר"ת וס"ת </w:t>
      </w:r>
      <w:r w:rsidR="00B77E3A" w:rsidRPr="00F532D2">
        <w:rPr>
          <w:rFonts w:cs="Guttman Frnew" w:hint="cs"/>
          <w:sz w:val="28"/>
          <w:szCs w:val="28"/>
          <w:rtl/>
        </w:rPr>
        <w:t>שערי, בנות צעדה עלי שור (כולל) בגימטריה - בנות ישראל מטבילה דמצוה (תיבות)</w:t>
      </w:r>
      <w:r w:rsidR="002111A6" w:rsidRPr="00F532D2">
        <w:rPr>
          <w:rFonts w:cs="Guttman Frnew" w:hint="cs"/>
          <w:sz w:val="28"/>
          <w:szCs w:val="28"/>
          <w:rtl/>
        </w:rPr>
        <w:t>).</w:t>
      </w:r>
    </w:p>
    <w:p w14:paraId="13D84865" w14:textId="77777777" w:rsidR="00D6494F" w:rsidRPr="00F532D2" w:rsidRDefault="00D6494F" w:rsidP="00D6494F">
      <w:pPr>
        <w:jc w:val="both"/>
        <w:rPr>
          <w:rFonts w:cs="Guttman Frnew"/>
          <w:sz w:val="28"/>
          <w:szCs w:val="28"/>
          <w:rtl/>
        </w:rPr>
      </w:pPr>
      <w:r w:rsidRPr="00F532D2">
        <w:rPr>
          <w:rFonts w:cs="Guttman Frnew" w:hint="cs"/>
          <w:sz w:val="28"/>
          <w:szCs w:val="28"/>
          <w:u w:val="single"/>
          <w:rtl/>
        </w:rPr>
        <w:t>רב כהנא</w:t>
      </w:r>
    </w:p>
    <w:p w14:paraId="6B5DFCE4" w14:textId="77777777" w:rsidR="00252131" w:rsidRPr="00F532D2" w:rsidRDefault="00D6494F" w:rsidP="00AD2397">
      <w:pPr>
        <w:jc w:val="both"/>
        <w:rPr>
          <w:rFonts w:cs="Guttman Frnew"/>
          <w:sz w:val="28"/>
          <w:szCs w:val="28"/>
          <w:rtl/>
        </w:rPr>
      </w:pPr>
      <w:r w:rsidRPr="00F532D2">
        <w:rPr>
          <w:rFonts w:cs="Guttman Frnew" w:hint="cs"/>
          <w:sz w:val="28"/>
          <w:szCs w:val="28"/>
          <w:rtl/>
        </w:rPr>
        <w:lastRenderedPageBreak/>
        <w:t xml:space="preserve">הפעם הראשונה שאומר דברים בש"ס בברכות </w:t>
      </w:r>
      <w:r w:rsidR="00F70D7D" w:rsidRPr="00F532D2">
        <w:rPr>
          <w:rFonts w:cs="Guttman Frnew" w:hint="cs"/>
          <w:sz w:val="28"/>
          <w:szCs w:val="28"/>
          <w:rtl/>
        </w:rPr>
        <w:t>(</w:t>
      </w:r>
      <w:r w:rsidRPr="00F532D2">
        <w:rPr>
          <w:rFonts w:cs="Guttman Frnew" w:hint="cs"/>
          <w:sz w:val="28"/>
          <w:szCs w:val="28"/>
          <w:rtl/>
        </w:rPr>
        <w:t xml:space="preserve">דף יט ע"א) </w:t>
      </w:r>
      <w:r w:rsidRPr="00F532D2">
        <w:rPr>
          <w:rFonts w:cs="Guttman Frnew"/>
          <w:sz w:val="28"/>
          <w:szCs w:val="28"/>
          <w:rtl/>
        </w:rPr>
        <w:t>ת''ש גדול כבוד הבריות שדוחה [את] לא תעשה שבתורה ואמאי לימא אין חכמה ואין תבונה ואין עצה לנגד ה' תרגמה רב בר שבא קמיה דרב כהנא בלאו</w:t>
      </w:r>
      <w:r w:rsidR="00F70D7D" w:rsidRPr="00F532D2">
        <w:rPr>
          <w:rFonts w:cs="Guttman Frnew" w:hint="cs"/>
          <w:sz w:val="28"/>
          <w:szCs w:val="28"/>
          <w:rtl/>
        </w:rPr>
        <w:t xml:space="preserve"> </w:t>
      </w:r>
      <w:r w:rsidRPr="00F532D2">
        <w:rPr>
          <w:rFonts w:cs="Guttman Frnew"/>
          <w:sz w:val="28"/>
          <w:szCs w:val="28"/>
          <w:rtl/>
        </w:rPr>
        <w:t>דלא תסור אחיכו עליה לאו דלא תסור דאורייתא היא</w:t>
      </w:r>
      <w:r w:rsidR="00F70D7D" w:rsidRPr="00F532D2">
        <w:rPr>
          <w:rFonts w:cs="Guttman Frnew" w:hint="cs"/>
          <w:sz w:val="28"/>
          <w:szCs w:val="28"/>
          <w:rtl/>
        </w:rPr>
        <w:t xml:space="preserve"> </w:t>
      </w:r>
      <w:r w:rsidRPr="00F532D2">
        <w:rPr>
          <w:rFonts w:cs="Guttman Frnew"/>
          <w:sz w:val="28"/>
          <w:szCs w:val="28"/>
          <w:rtl/>
        </w:rPr>
        <w:t>אמר רב כהנא גברא רבה אמר מילתא לא תחיכו עליה כל מילי דרבנן אסמכינהו על לאו דלא תסור ומשום כבודו שרו</w:t>
      </w:r>
      <w:r w:rsidR="00BE607D" w:rsidRPr="00F532D2">
        <w:rPr>
          <w:rFonts w:cs="Guttman Frnew" w:hint="cs"/>
          <w:sz w:val="28"/>
          <w:szCs w:val="28"/>
          <w:rtl/>
        </w:rPr>
        <w:t xml:space="preserve">, (אמנם הפעם הראשונה </w:t>
      </w:r>
      <w:r w:rsidRPr="00F532D2">
        <w:rPr>
          <w:rFonts w:cs="Guttman Frnew" w:hint="cs"/>
          <w:sz w:val="28"/>
          <w:szCs w:val="28"/>
          <w:rtl/>
        </w:rPr>
        <w:t>שהוא מוזכר בש"ס בברכות דף יד הוא בשאילה שהגמרא שואלת והא אמר רב כהנא אמר רב</w:t>
      </w:r>
      <w:r w:rsidR="00BE607D" w:rsidRPr="00F532D2">
        <w:rPr>
          <w:rFonts w:cs="Guttman Frnew" w:hint="cs"/>
          <w:sz w:val="28"/>
          <w:szCs w:val="28"/>
          <w:rtl/>
        </w:rPr>
        <w:t xml:space="preserve">) והנה גם במאמר זה חבוי מהותו של רב כהנא לשמוע דברי חכמים והקפידה שלו שהרי הרג אדם מוסר </w:t>
      </w:r>
      <w:r w:rsidR="00AD2397" w:rsidRPr="00F532D2">
        <w:rPr>
          <w:rFonts w:cs="Guttman Frnew" w:hint="cs"/>
          <w:sz w:val="28"/>
          <w:szCs w:val="28"/>
          <w:rtl/>
        </w:rPr>
        <w:t xml:space="preserve">ומלשין </w:t>
      </w:r>
      <w:r w:rsidR="00BE607D" w:rsidRPr="00F532D2">
        <w:rPr>
          <w:rFonts w:cs="Guttman Frnew" w:hint="cs"/>
          <w:sz w:val="28"/>
          <w:szCs w:val="28"/>
          <w:rtl/>
        </w:rPr>
        <w:t>בבבל</w:t>
      </w:r>
      <w:r w:rsidR="00AD2397" w:rsidRPr="00F532D2">
        <w:rPr>
          <w:rFonts w:cs="Guttman Frnew" w:hint="cs"/>
          <w:sz w:val="28"/>
          <w:szCs w:val="28"/>
          <w:rtl/>
        </w:rPr>
        <w:t>,</w:t>
      </w:r>
      <w:r w:rsidR="00BE607D" w:rsidRPr="00F532D2">
        <w:rPr>
          <w:rFonts w:cs="Guttman Frnew" w:hint="cs"/>
          <w:sz w:val="28"/>
          <w:szCs w:val="28"/>
          <w:rtl/>
        </w:rPr>
        <w:t xml:space="preserve"> ושמע בקול רבו רב ללכת לארץ ישראל ללמוד אצל רבי יוחנן ואף ציווה אותו שלא ישאל כלום שם, וכפי שהובא לעיל שריש לקיש אמר לו לשאול ולבסוף נגרם שהיה נראה לרבי יוחנן שהוא מחייך, ובוודאי זכו</w:t>
      </w:r>
      <w:r w:rsidR="00AD2397" w:rsidRPr="00F532D2">
        <w:rPr>
          <w:rFonts w:cs="Guttman Frnew" w:hint="cs"/>
          <w:sz w:val="28"/>
          <w:szCs w:val="28"/>
          <w:rtl/>
        </w:rPr>
        <w:t>ת</w:t>
      </w:r>
      <w:r w:rsidR="00BE607D" w:rsidRPr="00F532D2">
        <w:rPr>
          <w:rFonts w:cs="Guttman Frnew" w:hint="cs"/>
          <w:sz w:val="28"/>
          <w:szCs w:val="28"/>
          <w:rtl/>
        </w:rPr>
        <w:t xml:space="preserve"> זה עצמו כפי שרואים שנזהר </w:t>
      </w:r>
      <w:r w:rsidR="00AD2397" w:rsidRPr="00F532D2">
        <w:rPr>
          <w:rFonts w:cs="Guttman Frnew" w:hint="cs"/>
          <w:sz w:val="28"/>
          <w:szCs w:val="28"/>
          <w:rtl/>
        </w:rPr>
        <w:t xml:space="preserve">ומזהיר על </w:t>
      </w:r>
      <w:r w:rsidR="00BE607D" w:rsidRPr="00F532D2">
        <w:rPr>
          <w:rFonts w:cs="Guttman Frnew" w:hint="cs"/>
          <w:sz w:val="28"/>
          <w:szCs w:val="28"/>
          <w:rtl/>
        </w:rPr>
        <w:t xml:space="preserve">כבוד </w:t>
      </w:r>
      <w:r w:rsidR="00AD2397" w:rsidRPr="00F532D2">
        <w:rPr>
          <w:rFonts w:cs="Guttman Frnew" w:hint="cs"/>
          <w:sz w:val="28"/>
          <w:szCs w:val="28"/>
          <w:rtl/>
        </w:rPr>
        <w:t>חכ</w:t>
      </w:r>
      <w:r w:rsidR="00BE607D" w:rsidRPr="00F532D2">
        <w:rPr>
          <w:rFonts w:cs="Guttman Frnew" w:hint="cs"/>
          <w:sz w:val="28"/>
          <w:szCs w:val="28"/>
          <w:rtl/>
        </w:rPr>
        <w:t xml:space="preserve">מים ואומר </w:t>
      </w:r>
      <w:r w:rsidR="00AD2397" w:rsidRPr="00F532D2">
        <w:rPr>
          <w:rFonts w:cs="Guttman Frnew" w:hint="cs"/>
          <w:sz w:val="28"/>
          <w:szCs w:val="28"/>
          <w:rtl/>
        </w:rPr>
        <w:t xml:space="preserve">לא תכיחו עליה, הואיל שרבי יוחנן הקמיו לתחיה וחזר לחיים, ואף שמו נרמז בפסוק זה </w:t>
      </w:r>
      <w:r w:rsidR="00BE607D" w:rsidRPr="00F532D2">
        <w:rPr>
          <w:rFonts w:cs="Guttman Frnew" w:hint="cs"/>
          <w:sz w:val="28"/>
          <w:szCs w:val="28"/>
          <w:rtl/>
        </w:rPr>
        <w:t xml:space="preserve">(דברים יז יא) </w:t>
      </w:r>
      <w:r w:rsidR="00F70D7D" w:rsidRPr="00F532D2">
        <w:rPr>
          <w:rFonts w:cs="Guttman Frnew"/>
          <w:sz w:val="28"/>
          <w:szCs w:val="28"/>
          <w:rtl/>
        </w:rPr>
        <w:t>עַל פִּי הַתּוֹרָה אֲשֶׁר יוֹרוּךָ וְעַל הַמִּשְׁפָּט אֲשֶׁר יֹאמְרוּ לְךָ תַּעֲשֶׂה לֹא תָסוּר מִן הַדָּבָר אֲשֶׁר יַגִּידוּ לְךָ יָמִין וּשְׂמֹאל</w:t>
      </w:r>
      <w:r w:rsidR="00AD2397" w:rsidRPr="00F532D2">
        <w:rPr>
          <w:rFonts w:cs="Guttman Frnew" w:hint="cs"/>
          <w:sz w:val="28"/>
          <w:szCs w:val="28"/>
          <w:rtl/>
        </w:rPr>
        <w:t>, בתיבות "ל</w:t>
      </w:r>
      <w:r w:rsidR="00AD2397" w:rsidRPr="00F532D2">
        <w:rPr>
          <w:rFonts w:cs="Guttman Frnew" w:hint="cs"/>
          <w:b/>
          <w:bCs/>
          <w:sz w:val="32"/>
          <w:szCs w:val="32"/>
          <w:rtl/>
        </w:rPr>
        <w:t>ך</w:t>
      </w:r>
      <w:r w:rsidR="00AD2397" w:rsidRPr="00F532D2">
        <w:rPr>
          <w:rFonts w:cs="Guttman Frnew" w:hint="cs"/>
          <w:sz w:val="28"/>
          <w:szCs w:val="28"/>
          <w:rtl/>
        </w:rPr>
        <w:t xml:space="preserve"> תעש</w:t>
      </w:r>
      <w:r w:rsidR="00AD2397" w:rsidRPr="00F532D2">
        <w:rPr>
          <w:rFonts w:cs="Guttman Frnew" w:hint="cs"/>
          <w:b/>
          <w:bCs/>
          <w:sz w:val="32"/>
          <w:szCs w:val="32"/>
          <w:rtl/>
        </w:rPr>
        <w:t>ה</w:t>
      </w:r>
      <w:r w:rsidR="00AD2397" w:rsidRPr="00F532D2">
        <w:rPr>
          <w:rFonts w:cs="Guttman Frnew" w:hint="cs"/>
          <w:sz w:val="28"/>
          <w:szCs w:val="28"/>
          <w:rtl/>
        </w:rPr>
        <w:t xml:space="preserve"> ל</w:t>
      </w:r>
      <w:r w:rsidR="00AD2397" w:rsidRPr="00F532D2">
        <w:rPr>
          <w:rFonts w:cs="Guttman Frnew" w:hint="cs"/>
          <w:b/>
          <w:bCs/>
          <w:sz w:val="32"/>
          <w:szCs w:val="32"/>
          <w:rtl/>
        </w:rPr>
        <w:t>א</w:t>
      </w:r>
      <w:r w:rsidR="00AD2397" w:rsidRPr="00F532D2">
        <w:rPr>
          <w:rFonts w:cs="Guttman Frnew" w:hint="cs"/>
          <w:sz w:val="28"/>
          <w:szCs w:val="28"/>
          <w:rtl/>
        </w:rPr>
        <w:t xml:space="preserve"> תסו</w:t>
      </w:r>
      <w:r w:rsidR="00AD2397" w:rsidRPr="00F532D2">
        <w:rPr>
          <w:rFonts w:cs="Guttman Frnew" w:hint="cs"/>
          <w:b/>
          <w:bCs/>
          <w:sz w:val="32"/>
          <w:szCs w:val="32"/>
          <w:rtl/>
        </w:rPr>
        <w:t>ר</w:t>
      </w:r>
      <w:r w:rsidR="00AD2397" w:rsidRPr="00F532D2">
        <w:rPr>
          <w:rFonts w:cs="Guttman Frnew" w:hint="cs"/>
          <w:sz w:val="28"/>
          <w:szCs w:val="28"/>
          <w:rtl/>
        </w:rPr>
        <w:t xml:space="preserve"> מ</w:t>
      </w:r>
      <w:r w:rsidR="00AD2397" w:rsidRPr="00F532D2">
        <w:rPr>
          <w:rFonts w:cs="Guttman Frnew" w:hint="cs"/>
          <w:b/>
          <w:bCs/>
          <w:sz w:val="32"/>
          <w:szCs w:val="32"/>
          <w:rtl/>
        </w:rPr>
        <w:t>ן</w:t>
      </w:r>
      <w:r w:rsidR="00AD2397" w:rsidRPr="00F532D2">
        <w:rPr>
          <w:rFonts w:cs="Guttman Frnew" w:hint="cs"/>
          <w:sz w:val="28"/>
          <w:szCs w:val="28"/>
          <w:rtl/>
        </w:rPr>
        <w:t xml:space="preserve"> הד</w:t>
      </w:r>
      <w:r w:rsidR="00AD2397" w:rsidRPr="00F532D2">
        <w:rPr>
          <w:rFonts w:cs="Guttman Frnew" w:hint="cs"/>
          <w:b/>
          <w:bCs/>
          <w:sz w:val="32"/>
          <w:szCs w:val="32"/>
          <w:rtl/>
        </w:rPr>
        <w:t>ב</w:t>
      </w:r>
      <w:r w:rsidR="00AD2397" w:rsidRPr="00F532D2">
        <w:rPr>
          <w:rFonts w:cs="Guttman Frnew" w:hint="cs"/>
          <w:sz w:val="28"/>
          <w:szCs w:val="28"/>
          <w:rtl/>
        </w:rPr>
        <w:t xml:space="preserve">ר" אותיות רב כהנא, ובפסוק שלאחריו נרמז שוב גם המעשה שהרג, ואולי גם שלא היה באמת כהן כפי דברי תוספות, </w:t>
      </w:r>
      <w:r w:rsidR="00AD2397" w:rsidRPr="00F532D2">
        <w:rPr>
          <w:rFonts w:cs="Guttman Frnew"/>
          <w:sz w:val="28"/>
          <w:szCs w:val="28"/>
          <w:rtl/>
        </w:rPr>
        <w:t>וְהָאִישׁ אֲשֶׁר יַעֲשֶׂה בְזָדוֹן לְבִלְתִּי שְׁמֹעַ אֶל הַכֹּהֵן הָעֹמֵד לְשָׁרֶת שָׁם אֶת יְהוָה אֱלֹהֶיךָ אוֹ אֶל הַשֹּׁפֵט וּמֵת הָאִישׁ הַהוּא וּבִעַרְתָּ הָרָע מִיִּשְׂרָאֵל</w:t>
      </w:r>
      <w:r w:rsidR="00AD2397" w:rsidRPr="00F532D2">
        <w:rPr>
          <w:rFonts w:cs="Guttman Frnew" w:hint="cs"/>
          <w:sz w:val="28"/>
          <w:szCs w:val="28"/>
          <w:rtl/>
        </w:rPr>
        <w:t xml:space="preserve">, אל הכהן אותיות לא הכהן או </w:t>
      </w:r>
      <w:r w:rsidR="00AD2397" w:rsidRPr="00F532D2">
        <w:rPr>
          <w:rFonts w:cs="Guttman Frnew" w:hint="cs"/>
          <w:b/>
          <w:bCs/>
          <w:sz w:val="32"/>
          <w:szCs w:val="32"/>
          <w:rtl/>
        </w:rPr>
        <w:t>לכהנא</w:t>
      </w:r>
      <w:r w:rsidR="009A3884" w:rsidRPr="00F532D2">
        <w:rPr>
          <w:rFonts w:cs="Guttman Frnew" w:hint="cs"/>
          <w:sz w:val="28"/>
          <w:szCs w:val="28"/>
          <w:rtl/>
        </w:rPr>
        <w:t>.</w:t>
      </w:r>
    </w:p>
    <w:p w14:paraId="0FBBAB7F" w14:textId="301BE1B1" w:rsidR="009A3884" w:rsidRDefault="009A3884" w:rsidP="00574495">
      <w:pPr>
        <w:jc w:val="both"/>
        <w:rPr>
          <w:rFonts w:cs="Guttman Frnew"/>
          <w:sz w:val="28"/>
          <w:szCs w:val="28"/>
          <w:rtl/>
        </w:rPr>
      </w:pPr>
      <w:r w:rsidRPr="00F532D2">
        <w:rPr>
          <w:rFonts w:cs="Guttman Frnew" w:hint="cs"/>
          <w:sz w:val="28"/>
          <w:szCs w:val="28"/>
          <w:rtl/>
        </w:rPr>
        <w:t>כל אלו השלשה</w:t>
      </w:r>
      <w:r w:rsidR="00574495" w:rsidRPr="00F532D2">
        <w:rPr>
          <w:rFonts w:cs="Guttman Frnew" w:hint="cs"/>
          <w:sz w:val="28"/>
          <w:szCs w:val="28"/>
          <w:rtl/>
        </w:rPr>
        <w:t xml:space="preserve"> רב כהנא רבי אבהו ורבי יוחנן, </w:t>
      </w:r>
      <w:r w:rsidRPr="00F532D2">
        <w:rPr>
          <w:rFonts w:cs="Guttman Frnew" w:hint="cs"/>
          <w:sz w:val="28"/>
          <w:szCs w:val="28"/>
          <w:rtl/>
        </w:rPr>
        <w:t>יעקב אבינו ואדם הראשון רמוזים בפסוק</w:t>
      </w:r>
      <w:r w:rsidR="00574495" w:rsidRPr="00F532D2">
        <w:rPr>
          <w:rFonts w:cs="Guttman Frnew" w:hint="cs"/>
          <w:sz w:val="28"/>
          <w:szCs w:val="28"/>
          <w:rtl/>
        </w:rPr>
        <w:t xml:space="preserve"> (בראשית ג ט)</w:t>
      </w:r>
      <w:r w:rsidRPr="00F532D2">
        <w:rPr>
          <w:rFonts w:cs="Guttman Frnew" w:hint="cs"/>
          <w:sz w:val="28"/>
          <w:szCs w:val="28"/>
          <w:rtl/>
        </w:rPr>
        <w:t xml:space="preserve"> בתיבה "אייכה" כפי קרייתה שהיו"ד דגושה, </w:t>
      </w:r>
      <w:r w:rsidR="00574495" w:rsidRPr="00F532D2">
        <w:rPr>
          <w:rFonts w:cs="Guttman Frnew"/>
          <w:sz w:val="28"/>
          <w:szCs w:val="28"/>
          <w:rtl/>
        </w:rPr>
        <w:t>וַיִּקְרָא יְהוָה אֱלֹהִים אֶל הָאָדָם וַיֹּאמֶר לוֹ אַיֶּכָּה</w:t>
      </w:r>
      <w:r w:rsidR="00574495" w:rsidRPr="00F532D2">
        <w:rPr>
          <w:rFonts w:cs="Guttman Frnew" w:hint="cs"/>
          <w:sz w:val="28"/>
          <w:szCs w:val="28"/>
          <w:rtl/>
        </w:rPr>
        <w:t xml:space="preserve">, ורמז למצוא את </w:t>
      </w:r>
      <w:r w:rsidR="00574495" w:rsidRPr="00F532D2">
        <w:rPr>
          <w:rFonts w:cs="Guttman Frnew" w:hint="cs"/>
          <w:b/>
          <w:bCs/>
          <w:sz w:val="28"/>
          <w:szCs w:val="28"/>
          <w:rtl/>
        </w:rPr>
        <w:t>האדם</w:t>
      </w:r>
      <w:r w:rsidR="00574495" w:rsidRPr="00F532D2">
        <w:rPr>
          <w:rFonts w:cs="Guttman Frnew" w:hint="cs"/>
          <w:sz w:val="28"/>
          <w:szCs w:val="28"/>
          <w:rtl/>
        </w:rPr>
        <w:t xml:space="preserve"> הוא אדם השלם הדומה ליוצרו, נקי בלא חטא, </w:t>
      </w:r>
      <w:r w:rsidR="00574495" w:rsidRPr="00F532D2">
        <w:rPr>
          <w:rFonts w:cs="Guttman Frnew" w:hint="cs"/>
          <w:b/>
          <w:bCs/>
          <w:sz w:val="32"/>
          <w:szCs w:val="32"/>
          <w:rtl/>
        </w:rPr>
        <w:t>א</w:t>
      </w:r>
      <w:r w:rsidR="00574495" w:rsidRPr="00F532D2">
        <w:rPr>
          <w:rFonts w:cs="Guttman Frnew" w:hint="cs"/>
          <w:sz w:val="28"/>
          <w:szCs w:val="28"/>
          <w:rtl/>
        </w:rPr>
        <w:t xml:space="preserve">בהו </w:t>
      </w:r>
      <w:r w:rsidR="00574495" w:rsidRPr="00F532D2">
        <w:rPr>
          <w:rFonts w:cs="Guttman Frnew" w:hint="cs"/>
          <w:b/>
          <w:bCs/>
          <w:sz w:val="32"/>
          <w:szCs w:val="32"/>
          <w:rtl/>
        </w:rPr>
        <w:t>י</w:t>
      </w:r>
      <w:r w:rsidR="00574495" w:rsidRPr="00F532D2">
        <w:rPr>
          <w:rFonts w:cs="Guttman Frnew" w:hint="cs"/>
          <w:sz w:val="28"/>
          <w:szCs w:val="28"/>
          <w:rtl/>
        </w:rPr>
        <w:t xml:space="preserve">וחנן </w:t>
      </w:r>
      <w:r w:rsidR="00574495" w:rsidRPr="00F532D2">
        <w:rPr>
          <w:rFonts w:cs="Guttman Frnew" w:hint="cs"/>
          <w:b/>
          <w:bCs/>
          <w:sz w:val="32"/>
          <w:szCs w:val="32"/>
          <w:rtl/>
        </w:rPr>
        <w:t>י</w:t>
      </w:r>
      <w:r w:rsidR="00574495" w:rsidRPr="00F532D2">
        <w:rPr>
          <w:rFonts w:cs="Guttman Frnew" w:hint="cs"/>
          <w:sz w:val="28"/>
          <w:szCs w:val="28"/>
          <w:rtl/>
        </w:rPr>
        <w:t xml:space="preserve">עקב </w:t>
      </w:r>
      <w:r w:rsidR="00574495" w:rsidRPr="00F532D2">
        <w:rPr>
          <w:rFonts w:cs="Guttman Frnew" w:hint="cs"/>
          <w:b/>
          <w:bCs/>
          <w:sz w:val="28"/>
          <w:szCs w:val="28"/>
          <w:rtl/>
        </w:rPr>
        <w:t>א</w:t>
      </w:r>
      <w:r w:rsidR="00574495" w:rsidRPr="00F532D2">
        <w:rPr>
          <w:rFonts w:cs="Guttman Frnew" w:hint="cs"/>
          <w:sz w:val="28"/>
          <w:szCs w:val="28"/>
          <w:rtl/>
        </w:rPr>
        <w:t xml:space="preserve">בינו, </w:t>
      </w:r>
      <w:r w:rsidR="00574495" w:rsidRPr="00F532D2">
        <w:rPr>
          <w:rFonts w:cs="Guttman Frnew" w:hint="cs"/>
          <w:b/>
          <w:bCs/>
          <w:sz w:val="32"/>
          <w:szCs w:val="32"/>
          <w:rtl/>
        </w:rPr>
        <w:t>כ</w:t>
      </w:r>
      <w:r w:rsidR="00574495" w:rsidRPr="00F532D2">
        <w:rPr>
          <w:rFonts w:cs="Guttman Frnew" w:hint="cs"/>
          <w:sz w:val="28"/>
          <w:szCs w:val="28"/>
          <w:rtl/>
        </w:rPr>
        <w:t xml:space="preserve">הנא, </w:t>
      </w:r>
      <w:r w:rsidR="00574495" w:rsidRPr="00F532D2">
        <w:rPr>
          <w:rFonts w:cs="Guttman Frnew" w:hint="cs"/>
          <w:b/>
          <w:bCs/>
          <w:sz w:val="28"/>
          <w:szCs w:val="28"/>
          <w:rtl/>
        </w:rPr>
        <w:t>א</w:t>
      </w:r>
      <w:r w:rsidR="00574495" w:rsidRPr="00F532D2">
        <w:rPr>
          <w:rFonts w:cs="Guttman Frnew" w:hint="cs"/>
          <w:sz w:val="28"/>
          <w:szCs w:val="28"/>
          <w:rtl/>
        </w:rPr>
        <w:t>דם</w:t>
      </w:r>
      <w:r w:rsidR="00574495" w:rsidRPr="00F532D2">
        <w:rPr>
          <w:rFonts w:cs="Guttman Frnew" w:hint="cs"/>
          <w:b/>
          <w:bCs/>
          <w:sz w:val="32"/>
          <w:szCs w:val="32"/>
          <w:rtl/>
        </w:rPr>
        <w:t xml:space="preserve">  ה</w:t>
      </w:r>
      <w:r w:rsidR="00574495" w:rsidRPr="00F532D2">
        <w:rPr>
          <w:rFonts w:cs="Guttman Frnew" w:hint="cs"/>
          <w:sz w:val="28"/>
          <w:szCs w:val="28"/>
          <w:rtl/>
        </w:rPr>
        <w:t xml:space="preserve">ראשון, או באותיות איכה בלבד רמוזים כולם, וכן גם </w:t>
      </w:r>
      <w:r w:rsidR="00574495" w:rsidRPr="00F532D2">
        <w:rPr>
          <w:rFonts w:cs="Guttman Frnew" w:hint="cs"/>
          <w:b/>
          <w:bCs/>
          <w:sz w:val="32"/>
          <w:szCs w:val="32"/>
          <w:rtl/>
        </w:rPr>
        <w:t>א</w:t>
      </w:r>
      <w:r w:rsidR="00574495" w:rsidRPr="00F532D2">
        <w:rPr>
          <w:rFonts w:cs="Guttman Frnew" w:hint="cs"/>
          <w:sz w:val="28"/>
          <w:szCs w:val="28"/>
          <w:rtl/>
        </w:rPr>
        <w:t>בא הלא הוא רב וכפי הגירסא שופריה דרב כהנא מעין דרב ורב כרב אבהו וכו'.</w:t>
      </w:r>
    </w:p>
    <w:p w14:paraId="41AA54D6" w14:textId="77777777" w:rsidR="0067126A" w:rsidRDefault="0067126A" w:rsidP="0067126A">
      <w:pPr>
        <w:jc w:val="both"/>
        <w:rPr>
          <w:rFonts w:cs="Guttman Frnew"/>
          <w:sz w:val="28"/>
          <w:szCs w:val="28"/>
          <w:rtl/>
        </w:rPr>
      </w:pPr>
      <w:r>
        <w:rPr>
          <w:rFonts w:cs="Guttman Frnew" w:hint="cs"/>
          <w:sz w:val="28"/>
          <w:szCs w:val="28"/>
          <w:rtl/>
        </w:rPr>
        <w:t xml:space="preserve">וראה זה פלא שנמצא ג"כ בפסיקתא </w:t>
      </w:r>
      <w:r w:rsidRPr="0067126A">
        <w:rPr>
          <w:rFonts w:cs="Guttman Frnew" w:hint="cs"/>
          <w:b/>
          <w:bCs/>
          <w:sz w:val="28"/>
          <w:szCs w:val="28"/>
          <w:rtl/>
        </w:rPr>
        <w:t>דרב כהנא</w:t>
      </w:r>
      <w:r>
        <w:rPr>
          <w:rFonts w:cs="Guttman Frnew" w:hint="cs"/>
          <w:sz w:val="28"/>
          <w:szCs w:val="28"/>
          <w:rtl/>
        </w:rPr>
        <w:t xml:space="preserve"> </w:t>
      </w:r>
    </w:p>
    <w:p w14:paraId="0F455E3A" w14:textId="1C29FFEF" w:rsidR="0067126A" w:rsidRDefault="0067126A" w:rsidP="0067126A">
      <w:pPr>
        <w:jc w:val="both"/>
        <w:rPr>
          <w:rFonts w:cs="Guttman Frnew"/>
          <w:sz w:val="28"/>
          <w:szCs w:val="28"/>
          <w:rtl/>
        </w:rPr>
      </w:pPr>
      <w:r>
        <w:rPr>
          <w:rFonts w:cs="Guttman Frnew" w:hint="cs"/>
          <w:sz w:val="28"/>
          <w:szCs w:val="28"/>
          <w:rtl/>
        </w:rPr>
        <w:t>[</w:t>
      </w:r>
      <w:r w:rsidRPr="0067126A">
        <w:rPr>
          <w:rFonts w:cs="Guttman Frnew" w:hint="cs"/>
          <w:sz w:val="28"/>
          <w:szCs w:val="28"/>
          <w:rtl/>
        </w:rPr>
        <w:t>ט״ו</w:t>
      </w:r>
      <w:r>
        <w:rPr>
          <w:rFonts w:cs="Guttman Frnew" w:hint="cs"/>
          <w:sz w:val="28"/>
          <w:szCs w:val="28"/>
          <w:rtl/>
        </w:rPr>
        <w:t>]</w:t>
      </w:r>
    </w:p>
    <w:p w14:paraId="69B0C8E0" w14:textId="204196DD" w:rsidR="0067126A" w:rsidRPr="0067126A" w:rsidRDefault="0067126A" w:rsidP="0067126A">
      <w:pPr>
        <w:jc w:val="both"/>
        <w:rPr>
          <w:rFonts w:cs="Guttman Frnew"/>
          <w:sz w:val="28"/>
          <w:szCs w:val="28"/>
        </w:rPr>
      </w:pPr>
      <w:r w:rsidRPr="0067126A">
        <w:rPr>
          <w:rFonts w:cs="Guttman Frnew" w:hint="cs"/>
          <w:b/>
          <w:bCs/>
          <w:sz w:val="28"/>
          <w:szCs w:val="28"/>
          <w:rtl/>
        </w:rPr>
        <w:t>איכה</w:t>
      </w:r>
      <w:r w:rsidRPr="0067126A">
        <w:rPr>
          <w:rFonts w:cs="Guttman Frnew" w:hint="cs"/>
          <w:b/>
          <w:bCs/>
          <w:sz w:val="28"/>
          <w:szCs w:val="28"/>
        </w:rPr>
        <w:t>.</w:t>
      </w:r>
      <w:r w:rsidRPr="0067126A">
        <w:rPr>
          <w:rFonts w:cs="Guttman Frnew" w:hint="cs"/>
          <w:sz w:val="28"/>
          <w:szCs w:val="28"/>
        </w:rPr>
        <w:br/>
      </w:r>
      <w:r w:rsidRPr="0067126A">
        <w:rPr>
          <w:rFonts w:cs="Guttman Frnew" w:hint="cs"/>
          <w:sz w:val="28"/>
          <w:szCs w:val="28"/>
          <w:rtl/>
        </w:rPr>
        <w:t xml:space="preserve">[א] </w:t>
      </w:r>
      <w:r w:rsidRPr="0067126A">
        <w:rPr>
          <w:rFonts w:cs="Guttman Frnew" w:hint="cs"/>
          <w:b/>
          <w:bCs/>
          <w:sz w:val="28"/>
          <w:szCs w:val="28"/>
          <w:rtl/>
        </w:rPr>
        <w:t>ר' אבהו</w:t>
      </w:r>
      <w:r w:rsidRPr="0067126A">
        <w:rPr>
          <w:rFonts w:cs="Guttman Frnew" w:hint="cs"/>
          <w:sz w:val="28"/>
          <w:szCs w:val="28"/>
          <w:rtl/>
        </w:rPr>
        <w:t xml:space="preserve"> בשם ר' יוסי בר חנינה פתח והמה כאדם עברו ברית שם בגדו בי (הושע ו:ז). והמה כאדם</w:t>
      </w:r>
      <w:r w:rsidRPr="0067126A">
        <w:rPr>
          <w:rFonts w:cs="Guttman Frnew" w:hint="cs"/>
          <w:b/>
          <w:bCs/>
          <w:sz w:val="28"/>
          <w:szCs w:val="28"/>
          <w:rtl/>
        </w:rPr>
        <w:t>, זה אדם הראשון</w:t>
      </w:r>
      <w:r w:rsidRPr="0067126A">
        <w:rPr>
          <w:rFonts w:cs="Guttman Frnew" w:hint="cs"/>
          <w:sz w:val="28"/>
          <w:szCs w:val="28"/>
          <w:rtl/>
        </w:rPr>
        <w:t xml:space="preserve">, א' הקב"ה אדם הראשון הכנסתי אותו בגן עדן וציויתיו ועבר על ציוויי, ודנתי אותו בגירושין ודנתי אתו בשילוחין וקוננתי עליו איכה. היכנסתי אותו לגן עדן, ויקח י"י אלהים את האדם וג' (בראשית ב:טו). וציויתיו, ויצו י"י אלהים על האדם וג' (שם טז). ועבר על ציווי, המן העץ אשר ציויתיך לבלתי וג' (שם ג:יא). ודנתי אתו בגירושין, ויגרש את האדם וג' (שם כד). ודנתי אותו בשילוחין, וישלחהו י"י אלהים מגן עדן (שם כג). </w:t>
      </w:r>
      <w:r w:rsidRPr="0067126A">
        <w:rPr>
          <w:rFonts w:cs="Guttman Frnew" w:hint="cs"/>
          <w:sz w:val="28"/>
          <w:szCs w:val="28"/>
          <w:rtl/>
        </w:rPr>
        <w:lastRenderedPageBreak/>
        <w:t xml:space="preserve">וקוננתי עליו איכה, </w:t>
      </w:r>
      <w:r w:rsidRPr="0067126A">
        <w:rPr>
          <w:rFonts w:cs="Guttman Frnew" w:hint="cs"/>
          <w:b/>
          <w:bCs/>
          <w:sz w:val="28"/>
          <w:szCs w:val="28"/>
          <w:rtl/>
        </w:rPr>
        <w:t>ויקרא י"י אלהים אל האדם ויאמר לו איכה</w:t>
      </w:r>
      <w:r w:rsidRPr="0067126A">
        <w:rPr>
          <w:rFonts w:cs="Guttman Frnew" w:hint="cs"/>
          <w:sz w:val="28"/>
          <w:szCs w:val="28"/>
          <w:rtl/>
        </w:rPr>
        <w:t xml:space="preserve"> (שם ט), איכה כת'. אף בניו, הכנסתי אותן לארץ ישראל וציויתים ועברו על ציוויי, ודנתי אותן בגירושין ודנתי אותם בשילוחים וקוננתי עליהם איכה. היכנסתי אותם לארץ ישראל, ואביא אתכם אל ארץ הכרמל (ירמיה ב:ז). וציויתים, צו את בני ישראל (ויקרא כד:ב). ועברו על ציווי, וכל ישראל עברו את תורתך (דניאל ט:יא). ודנתי אותם בגירושין, מביתי אגרשם (הושע ט:טו). ודנתי אותם בשילוחין, שלח מעל פני ויצאו (ירמיה טו:א). וקוננתי עליהם איכה, איכה ישבה בדד (איכה א:א)</w:t>
      </w:r>
      <w:r w:rsidRPr="0067126A">
        <w:rPr>
          <w:rFonts w:cs="Guttman Frnew" w:hint="cs"/>
          <w:sz w:val="28"/>
          <w:szCs w:val="28"/>
        </w:rPr>
        <w:t>.</w:t>
      </w:r>
    </w:p>
    <w:p w14:paraId="38AE2289" w14:textId="3E1739BA" w:rsidR="0067126A" w:rsidRPr="0067126A" w:rsidRDefault="0067126A" w:rsidP="00574495">
      <w:pPr>
        <w:jc w:val="both"/>
        <w:rPr>
          <w:rFonts w:cs="Guttman Frnew"/>
          <w:sz w:val="28"/>
          <w:szCs w:val="28"/>
          <w:rtl/>
        </w:rPr>
      </w:pPr>
    </w:p>
    <w:p w14:paraId="2DAED392" w14:textId="77777777" w:rsidR="00252131" w:rsidRPr="00F532D2" w:rsidRDefault="00252131" w:rsidP="007A53DB">
      <w:pPr>
        <w:jc w:val="both"/>
        <w:rPr>
          <w:rFonts w:cs="Guttman Frnew"/>
          <w:sz w:val="28"/>
          <w:szCs w:val="28"/>
          <w:u w:val="single"/>
          <w:rtl/>
        </w:rPr>
      </w:pPr>
    </w:p>
    <w:p w14:paraId="26F756DE" w14:textId="77777777" w:rsidR="0031596F" w:rsidRPr="00F532D2" w:rsidRDefault="0031596F" w:rsidP="007A53DB">
      <w:pPr>
        <w:jc w:val="both"/>
        <w:rPr>
          <w:rFonts w:cs="Guttman Frnew"/>
          <w:sz w:val="28"/>
          <w:szCs w:val="28"/>
          <w:u w:val="single"/>
          <w:rtl/>
        </w:rPr>
      </w:pPr>
      <w:r w:rsidRPr="00F532D2">
        <w:rPr>
          <w:rFonts w:cs="Guttman Frnew" w:hint="cs"/>
          <w:sz w:val="28"/>
          <w:szCs w:val="28"/>
          <w:u w:val="single"/>
          <w:rtl/>
        </w:rPr>
        <w:t>פרפרת לסיום</w:t>
      </w:r>
    </w:p>
    <w:p w14:paraId="79CC396B" w14:textId="77777777" w:rsidR="003F1E4C" w:rsidRPr="00F532D2" w:rsidRDefault="003F1E4C" w:rsidP="007A53DB">
      <w:pPr>
        <w:jc w:val="both"/>
        <w:rPr>
          <w:rFonts w:cs="Guttman Frnew"/>
          <w:sz w:val="28"/>
          <w:szCs w:val="28"/>
          <w:rtl/>
        </w:rPr>
      </w:pPr>
      <w:r w:rsidRPr="00F532D2">
        <w:rPr>
          <w:rFonts w:cs="Guttman Frnew" w:hint="cs"/>
          <w:b/>
          <w:bCs/>
          <w:sz w:val="28"/>
          <w:szCs w:val="28"/>
          <w:rtl/>
        </w:rPr>
        <w:t>שופריה דשכינה</w:t>
      </w:r>
      <w:r w:rsidRPr="00F532D2">
        <w:rPr>
          <w:rFonts w:cs="Guttman Frnew" w:hint="cs"/>
          <w:sz w:val="28"/>
          <w:szCs w:val="28"/>
          <w:rtl/>
        </w:rPr>
        <w:t xml:space="preserve"> (וב' התיבות) גימטריה תתקצ"ב</w:t>
      </w:r>
    </w:p>
    <w:p w14:paraId="2AC3B59C" w14:textId="77777777" w:rsidR="003F1E4C" w:rsidRPr="00F532D2" w:rsidRDefault="003F1E4C" w:rsidP="003F1E4C">
      <w:pPr>
        <w:jc w:val="both"/>
        <w:rPr>
          <w:rFonts w:cs="Guttman Frnew"/>
          <w:sz w:val="28"/>
          <w:szCs w:val="28"/>
          <w:rtl/>
        </w:rPr>
      </w:pPr>
      <w:r w:rsidRPr="00F532D2">
        <w:rPr>
          <w:rFonts w:cs="Guttman Frnew" w:hint="cs"/>
          <w:b/>
          <w:bCs/>
          <w:sz w:val="28"/>
          <w:szCs w:val="28"/>
          <w:rtl/>
        </w:rPr>
        <w:t>שכינה</w:t>
      </w:r>
      <w:r w:rsidRPr="00F532D2">
        <w:rPr>
          <w:rFonts w:cs="Guttman Frnew" w:hint="cs"/>
          <w:sz w:val="28"/>
          <w:szCs w:val="28"/>
          <w:rtl/>
        </w:rPr>
        <w:t xml:space="preserve"> גימטריה שפ"ה</w:t>
      </w:r>
    </w:p>
    <w:p w14:paraId="311ADF57" w14:textId="77777777" w:rsidR="003F1E4C" w:rsidRPr="00F532D2" w:rsidRDefault="003F1E4C" w:rsidP="003F1E4C">
      <w:pPr>
        <w:jc w:val="both"/>
        <w:rPr>
          <w:rFonts w:cs="Guttman Frnew"/>
          <w:sz w:val="28"/>
          <w:szCs w:val="28"/>
          <w:rtl/>
        </w:rPr>
      </w:pPr>
      <w:r w:rsidRPr="00F532D2">
        <w:rPr>
          <w:rFonts w:cs="Guttman Frnew" w:hint="cs"/>
          <w:sz w:val="28"/>
          <w:szCs w:val="28"/>
          <w:rtl/>
        </w:rPr>
        <w:t xml:space="preserve">תתקצ"ב פחות שפ"ה בגימטריה </w:t>
      </w:r>
      <w:r w:rsidRPr="00F532D2">
        <w:rPr>
          <w:rFonts w:cs="Guttman Frnew" w:hint="cs"/>
          <w:b/>
          <w:bCs/>
          <w:sz w:val="28"/>
          <w:szCs w:val="28"/>
          <w:rtl/>
        </w:rPr>
        <w:t>אדם הראשון</w:t>
      </w:r>
    </w:p>
    <w:p w14:paraId="6EF6D2E3" w14:textId="77777777" w:rsidR="003F1E4C" w:rsidRPr="00F532D2" w:rsidRDefault="003F1E4C" w:rsidP="003F1E4C">
      <w:pPr>
        <w:jc w:val="both"/>
        <w:rPr>
          <w:rFonts w:cs="Guttman Frnew"/>
          <w:b/>
          <w:bCs/>
          <w:sz w:val="28"/>
          <w:szCs w:val="28"/>
          <w:rtl/>
        </w:rPr>
      </w:pPr>
      <w:r w:rsidRPr="00F532D2">
        <w:rPr>
          <w:rFonts w:cs="Guttman Frnew" w:hint="cs"/>
          <w:b/>
          <w:bCs/>
          <w:sz w:val="28"/>
          <w:szCs w:val="28"/>
          <w:rtl/>
        </w:rPr>
        <w:t xml:space="preserve">שופריה </w:t>
      </w:r>
      <w:r w:rsidRPr="00F532D2">
        <w:rPr>
          <w:rFonts w:cs="Guttman Frnew" w:hint="cs"/>
          <w:sz w:val="28"/>
          <w:szCs w:val="28"/>
          <w:rtl/>
        </w:rPr>
        <w:t>(וו' אותיות)</w:t>
      </w:r>
      <w:r w:rsidRPr="00F532D2">
        <w:rPr>
          <w:rFonts w:cs="Guttman Frnew" w:hint="cs"/>
          <w:b/>
          <w:bCs/>
          <w:sz w:val="28"/>
          <w:szCs w:val="28"/>
          <w:rtl/>
        </w:rPr>
        <w:t xml:space="preserve"> </w:t>
      </w:r>
      <w:r w:rsidRPr="00F532D2">
        <w:rPr>
          <w:rFonts w:cs="Guttman Frnew" w:hint="cs"/>
          <w:sz w:val="28"/>
          <w:szCs w:val="28"/>
          <w:rtl/>
        </w:rPr>
        <w:t>בגימטריה</w:t>
      </w:r>
      <w:r w:rsidRPr="00F532D2">
        <w:rPr>
          <w:rFonts w:cs="Guttman Frnew" w:hint="cs"/>
          <w:b/>
          <w:bCs/>
          <w:sz w:val="28"/>
          <w:szCs w:val="28"/>
          <w:rtl/>
        </w:rPr>
        <w:t xml:space="preserve"> אדם הראשון</w:t>
      </w:r>
    </w:p>
    <w:p w14:paraId="0E0536D8" w14:textId="77777777" w:rsidR="003F1E4C" w:rsidRPr="00F532D2" w:rsidRDefault="003F1E4C" w:rsidP="003F1E4C">
      <w:pPr>
        <w:jc w:val="both"/>
        <w:rPr>
          <w:rFonts w:cs="Guttman Frnew"/>
          <w:sz w:val="28"/>
          <w:szCs w:val="28"/>
          <w:rtl/>
        </w:rPr>
      </w:pPr>
      <w:r w:rsidRPr="00F532D2">
        <w:rPr>
          <w:rFonts w:cs="Guttman Frnew" w:hint="cs"/>
          <w:b/>
          <w:bCs/>
          <w:sz w:val="28"/>
          <w:szCs w:val="28"/>
          <w:rtl/>
        </w:rPr>
        <w:t xml:space="preserve">כאדם הראשון </w:t>
      </w:r>
      <w:r w:rsidRPr="00F532D2">
        <w:rPr>
          <w:rFonts w:cs="Guttman Frnew" w:hint="cs"/>
          <w:sz w:val="28"/>
          <w:szCs w:val="28"/>
          <w:rtl/>
        </w:rPr>
        <w:t>(וי' אותיות) בגימטריה תרל"ז</w:t>
      </w:r>
    </w:p>
    <w:p w14:paraId="7915B0FE" w14:textId="77777777" w:rsidR="003F1E4C" w:rsidRPr="00F532D2" w:rsidRDefault="003F1E4C" w:rsidP="003F1E4C">
      <w:pPr>
        <w:jc w:val="both"/>
        <w:rPr>
          <w:rFonts w:cs="Guttman Frnew"/>
          <w:sz w:val="28"/>
          <w:szCs w:val="28"/>
          <w:rtl/>
        </w:rPr>
      </w:pPr>
      <w:r w:rsidRPr="00F532D2">
        <w:rPr>
          <w:rFonts w:cs="Guttman Frnew" w:hint="cs"/>
          <w:sz w:val="28"/>
          <w:szCs w:val="28"/>
          <w:rtl/>
        </w:rPr>
        <w:t xml:space="preserve">תרל"ז פחות שפ"ה בגימטריה </w:t>
      </w:r>
      <w:r w:rsidR="00A75B60" w:rsidRPr="00F532D2">
        <w:rPr>
          <w:rFonts w:cs="Guttman Frnew" w:hint="cs"/>
          <w:b/>
          <w:bCs/>
          <w:sz w:val="28"/>
          <w:szCs w:val="28"/>
          <w:rtl/>
        </w:rPr>
        <w:t>יעקב אבינו</w:t>
      </w:r>
      <w:r w:rsidR="00A75B60" w:rsidRPr="00F532D2">
        <w:rPr>
          <w:rFonts w:cs="Guttman Frnew" w:hint="cs"/>
          <w:sz w:val="28"/>
          <w:szCs w:val="28"/>
          <w:rtl/>
        </w:rPr>
        <w:t xml:space="preserve"> (וכולל)</w:t>
      </w:r>
    </w:p>
    <w:p w14:paraId="5033E6C6" w14:textId="77777777" w:rsidR="0031596F" w:rsidRPr="00F532D2" w:rsidRDefault="0031596F" w:rsidP="007A53DB">
      <w:pPr>
        <w:jc w:val="both"/>
        <w:rPr>
          <w:rFonts w:cs="Guttman Frnew"/>
          <w:sz w:val="28"/>
          <w:szCs w:val="28"/>
          <w:rtl/>
        </w:rPr>
      </w:pPr>
      <w:r w:rsidRPr="00F532D2">
        <w:rPr>
          <w:rFonts w:cs="Guttman Frnew" w:hint="cs"/>
          <w:b/>
          <w:bCs/>
          <w:sz w:val="28"/>
          <w:szCs w:val="28"/>
          <w:rtl/>
        </w:rPr>
        <w:t>אדם הראשון</w:t>
      </w:r>
      <w:r w:rsidRPr="00F532D2">
        <w:rPr>
          <w:rFonts w:cs="Guttman Frnew" w:hint="cs"/>
          <w:sz w:val="28"/>
          <w:szCs w:val="28"/>
          <w:rtl/>
        </w:rPr>
        <w:t xml:space="preserve"> גימטריה תר"ז</w:t>
      </w:r>
    </w:p>
    <w:p w14:paraId="72292659" w14:textId="77777777" w:rsidR="0031596F" w:rsidRPr="00F532D2" w:rsidRDefault="0031596F" w:rsidP="007A53DB">
      <w:pPr>
        <w:jc w:val="both"/>
        <w:rPr>
          <w:rFonts w:cs="Guttman Frnew"/>
          <w:sz w:val="28"/>
          <w:szCs w:val="28"/>
          <w:rtl/>
        </w:rPr>
      </w:pPr>
      <w:r w:rsidRPr="00F532D2">
        <w:rPr>
          <w:rFonts w:cs="Guttman Frnew" w:hint="cs"/>
          <w:b/>
          <w:bCs/>
          <w:sz w:val="28"/>
          <w:szCs w:val="28"/>
          <w:rtl/>
        </w:rPr>
        <w:t>יעקב אבינו</w:t>
      </w:r>
      <w:r w:rsidRPr="00F532D2">
        <w:rPr>
          <w:rFonts w:cs="Guttman Frnew" w:hint="cs"/>
          <w:sz w:val="28"/>
          <w:szCs w:val="28"/>
          <w:rtl/>
        </w:rPr>
        <w:t xml:space="preserve"> גימטריה רנ"א</w:t>
      </w:r>
    </w:p>
    <w:p w14:paraId="2FB11E2B" w14:textId="77777777" w:rsidR="0031596F" w:rsidRPr="00F532D2" w:rsidRDefault="0031596F" w:rsidP="007A53DB">
      <w:pPr>
        <w:jc w:val="both"/>
        <w:rPr>
          <w:rFonts w:cs="Guttman Frnew"/>
          <w:sz w:val="28"/>
          <w:szCs w:val="28"/>
          <w:rtl/>
        </w:rPr>
      </w:pPr>
      <w:r w:rsidRPr="00F532D2">
        <w:rPr>
          <w:rFonts w:cs="Guttman Frnew" w:hint="cs"/>
          <w:sz w:val="28"/>
          <w:szCs w:val="28"/>
          <w:rtl/>
        </w:rPr>
        <w:t xml:space="preserve">תר"ז פחות רנ"א זה שנ"ו בגימטריה </w:t>
      </w:r>
      <w:r w:rsidRPr="00F532D2">
        <w:rPr>
          <w:rFonts w:cs="Guttman Frnew" w:hint="cs"/>
          <w:b/>
          <w:bCs/>
          <w:sz w:val="28"/>
          <w:szCs w:val="28"/>
          <w:rtl/>
        </w:rPr>
        <w:t>כרבי יוחנן</w:t>
      </w:r>
    </w:p>
    <w:p w14:paraId="38DF1896" w14:textId="77777777" w:rsidR="0031596F" w:rsidRPr="00F532D2" w:rsidRDefault="0031596F" w:rsidP="007A53DB">
      <w:pPr>
        <w:jc w:val="both"/>
        <w:rPr>
          <w:rFonts w:cs="Guttman Frnew"/>
          <w:sz w:val="28"/>
          <w:szCs w:val="28"/>
          <w:rtl/>
        </w:rPr>
      </w:pPr>
      <w:r w:rsidRPr="00F532D2">
        <w:rPr>
          <w:rFonts w:cs="Guttman Frnew" w:hint="cs"/>
          <w:b/>
          <w:bCs/>
          <w:sz w:val="28"/>
          <w:szCs w:val="28"/>
          <w:rtl/>
        </w:rPr>
        <w:t>רבי יוחנן</w:t>
      </w:r>
      <w:r w:rsidRPr="00F532D2">
        <w:rPr>
          <w:rFonts w:cs="Guttman Frnew" w:hint="cs"/>
          <w:sz w:val="28"/>
          <w:szCs w:val="28"/>
          <w:rtl/>
        </w:rPr>
        <w:t xml:space="preserve"> גימטריה של"ו</w:t>
      </w:r>
      <w:r w:rsidR="00AD2397" w:rsidRPr="00F532D2">
        <w:rPr>
          <w:rFonts w:cs="Guttman Frnew" w:hint="cs"/>
          <w:sz w:val="28"/>
          <w:szCs w:val="28"/>
          <w:rtl/>
        </w:rPr>
        <w:t xml:space="preserve"> </w:t>
      </w:r>
    </w:p>
    <w:p w14:paraId="61BEF879" w14:textId="77777777" w:rsidR="00A75B60" w:rsidRPr="00F532D2" w:rsidRDefault="00A75B60" w:rsidP="00A75B60">
      <w:pPr>
        <w:jc w:val="both"/>
        <w:rPr>
          <w:rFonts w:cs="Guttman Frnew"/>
          <w:b/>
          <w:bCs/>
          <w:sz w:val="28"/>
          <w:szCs w:val="28"/>
          <w:rtl/>
        </w:rPr>
      </w:pPr>
      <w:r w:rsidRPr="00F532D2">
        <w:rPr>
          <w:rFonts w:cs="Guttman Frnew" w:hint="cs"/>
          <w:b/>
          <w:bCs/>
          <w:sz w:val="28"/>
          <w:szCs w:val="28"/>
          <w:rtl/>
        </w:rPr>
        <w:t>הירושלמי</w:t>
      </w:r>
      <w:r w:rsidRPr="00F532D2">
        <w:rPr>
          <w:rFonts w:cs="Guttman Frnew" w:hint="cs"/>
          <w:sz w:val="28"/>
          <w:szCs w:val="28"/>
          <w:rtl/>
        </w:rPr>
        <w:t xml:space="preserve"> גימטריה </w:t>
      </w:r>
      <w:r w:rsidRPr="00F532D2">
        <w:rPr>
          <w:rFonts w:cs="Guttman Frnew" w:hint="cs"/>
          <w:b/>
          <w:bCs/>
          <w:sz w:val="28"/>
          <w:szCs w:val="28"/>
          <w:rtl/>
        </w:rPr>
        <w:t xml:space="preserve">שופריה </w:t>
      </w:r>
      <w:r w:rsidR="00A22F2E" w:rsidRPr="00F532D2">
        <w:rPr>
          <w:rFonts w:cs="Guttman Frnew" w:hint="cs"/>
          <w:sz w:val="28"/>
          <w:szCs w:val="28"/>
          <w:rtl/>
        </w:rPr>
        <w:t>גימטריה</w:t>
      </w:r>
      <w:r w:rsidR="00A22F2E" w:rsidRPr="00F532D2">
        <w:rPr>
          <w:rFonts w:cs="Guttman Frnew" w:hint="cs"/>
          <w:b/>
          <w:bCs/>
          <w:sz w:val="28"/>
          <w:szCs w:val="28"/>
          <w:rtl/>
        </w:rPr>
        <w:t xml:space="preserve"> תאר</w:t>
      </w:r>
    </w:p>
    <w:p w14:paraId="764F2CD2" w14:textId="77777777" w:rsidR="0031596F" w:rsidRPr="00F532D2" w:rsidRDefault="0031596F" w:rsidP="00A75B60">
      <w:pPr>
        <w:jc w:val="both"/>
        <w:rPr>
          <w:rFonts w:cs="Guttman Frnew"/>
          <w:sz w:val="28"/>
          <w:szCs w:val="28"/>
          <w:rtl/>
        </w:rPr>
      </w:pPr>
      <w:r w:rsidRPr="00F532D2">
        <w:rPr>
          <w:rFonts w:cs="Guttman Frnew" w:hint="cs"/>
          <w:b/>
          <w:bCs/>
          <w:sz w:val="28"/>
          <w:szCs w:val="28"/>
          <w:rtl/>
        </w:rPr>
        <w:t xml:space="preserve">אדם הראשון ויעקב אבינו </w:t>
      </w:r>
      <w:r w:rsidRPr="00F532D2">
        <w:rPr>
          <w:rFonts w:cs="Guttman Frnew" w:hint="cs"/>
          <w:sz w:val="28"/>
          <w:szCs w:val="28"/>
          <w:rtl/>
        </w:rPr>
        <w:t>גימטריה תתס"ד</w:t>
      </w:r>
    </w:p>
    <w:p w14:paraId="56775F96" w14:textId="77777777" w:rsidR="0031596F" w:rsidRPr="00F532D2" w:rsidRDefault="0031596F" w:rsidP="007A53DB">
      <w:pPr>
        <w:jc w:val="both"/>
        <w:rPr>
          <w:rFonts w:cs="Guttman Frnew"/>
          <w:sz w:val="28"/>
          <w:szCs w:val="28"/>
          <w:rtl/>
        </w:rPr>
      </w:pPr>
      <w:r w:rsidRPr="00F532D2">
        <w:rPr>
          <w:rFonts w:cs="Guttman Frnew" w:hint="cs"/>
          <w:sz w:val="28"/>
          <w:szCs w:val="28"/>
          <w:rtl/>
        </w:rPr>
        <w:t xml:space="preserve">תתס"ד פחות של"ו בגימטריה </w:t>
      </w:r>
      <w:r w:rsidRPr="00F532D2">
        <w:rPr>
          <w:rFonts w:cs="Guttman Frnew" w:hint="cs"/>
          <w:b/>
          <w:bCs/>
          <w:sz w:val="28"/>
          <w:szCs w:val="28"/>
          <w:rtl/>
        </w:rPr>
        <w:t>דרב כהנא כרבי אבהו</w:t>
      </w:r>
      <w:r w:rsidRPr="00F532D2">
        <w:rPr>
          <w:rFonts w:cs="Guttman Frnew" w:hint="cs"/>
          <w:sz w:val="28"/>
          <w:szCs w:val="28"/>
          <w:rtl/>
        </w:rPr>
        <w:t xml:space="preserve"> תקכ"ח</w:t>
      </w:r>
    </w:p>
    <w:p w14:paraId="3C9ADB87" w14:textId="77777777" w:rsidR="00D97F5C" w:rsidRPr="00F532D2" w:rsidRDefault="00A75B60" w:rsidP="00F532D2">
      <w:pPr>
        <w:jc w:val="both"/>
        <w:rPr>
          <w:rFonts w:cs="Guttman Frnew"/>
          <w:b/>
          <w:bCs/>
          <w:sz w:val="28"/>
          <w:szCs w:val="28"/>
        </w:rPr>
      </w:pPr>
      <w:r w:rsidRPr="00F532D2">
        <w:rPr>
          <w:rFonts w:cs="Guttman Frnew" w:hint="cs"/>
          <w:b/>
          <w:bCs/>
          <w:sz w:val="28"/>
          <w:szCs w:val="28"/>
          <w:rtl/>
        </w:rPr>
        <w:t xml:space="preserve">זיהרורין הוי"ה </w:t>
      </w:r>
      <w:r w:rsidRPr="00F532D2">
        <w:rPr>
          <w:rFonts w:cs="Guttman Frnew" w:hint="cs"/>
          <w:sz w:val="28"/>
          <w:szCs w:val="28"/>
          <w:rtl/>
        </w:rPr>
        <w:t>בגימטריה</w:t>
      </w:r>
      <w:r w:rsidRPr="00F532D2">
        <w:rPr>
          <w:rFonts w:cs="Guttman Frnew" w:hint="cs"/>
          <w:b/>
          <w:bCs/>
          <w:sz w:val="28"/>
          <w:szCs w:val="28"/>
          <w:rtl/>
        </w:rPr>
        <w:t xml:space="preserve"> רב כהנא ורבי אבהו</w:t>
      </w:r>
      <w:r w:rsidR="00A22F2E" w:rsidRPr="00F532D2">
        <w:rPr>
          <w:rFonts w:cs="Guttman Frnew" w:hint="cs"/>
          <w:b/>
          <w:bCs/>
          <w:sz w:val="28"/>
          <w:szCs w:val="28"/>
          <w:rtl/>
        </w:rPr>
        <w:t xml:space="preserve"> </w:t>
      </w:r>
    </w:p>
    <w:sectPr w:rsidR="00D97F5C" w:rsidRPr="00F532D2" w:rsidSect="004E0329">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93DB47" w14:textId="77777777" w:rsidR="0065357B" w:rsidRDefault="0065357B" w:rsidP="002451EE">
      <w:pPr>
        <w:spacing w:after="0" w:line="240" w:lineRule="auto"/>
      </w:pPr>
      <w:r>
        <w:separator/>
      </w:r>
    </w:p>
  </w:endnote>
  <w:endnote w:type="continuationSeparator" w:id="0">
    <w:p w14:paraId="7A66BE09" w14:textId="77777777" w:rsidR="0065357B" w:rsidRDefault="0065357B" w:rsidP="00245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uttman Frnew">
    <w:panose1 w:val="02010401010101010101"/>
    <w:charset w:val="B1"/>
    <w:family w:val="auto"/>
    <w:pitch w:val="variable"/>
    <w:sig w:usb0="00000801" w:usb1="40000000" w:usb2="00000000" w:usb3="00000000" w:csb0="00000020" w:csb1="00000000"/>
  </w:font>
  <w:font w:name="Guttman Rashi">
    <w:panose1 w:val="02010401010101010101"/>
    <w:charset w:val="B1"/>
    <w:family w:val="auto"/>
    <w:pitch w:val="variable"/>
    <w:sig w:usb0="00000801" w:usb1="40000000" w:usb2="00000000" w:usb3="00000000" w:csb0="0000002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E87EB" w14:textId="77777777" w:rsidR="002451EE" w:rsidRDefault="002451EE">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81245331"/>
      <w:docPartObj>
        <w:docPartGallery w:val="Page Numbers (Bottom of Page)"/>
        <w:docPartUnique/>
      </w:docPartObj>
    </w:sdtPr>
    <w:sdtEndPr>
      <w:rPr>
        <w:cs/>
      </w:rPr>
    </w:sdtEndPr>
    <w:sdtContent>
      <w:p w14:paraId="3446C566" w14:textId="77777777" w:rsidR="002451EE" w:rsidRDefault="002451EE">
        <w:pPr>
          <w:pStyle w:val="a6"/>
          <w:jc w:val="center"/>
          <w:rPr>
            <w:rtl/>
            <w:cs/>
          </w:rPr>
        </w:pPr>
        <w:r>
          <w:fldChar w:fldCharType="begin"/>
        </w:r>
        <w:r>
          <w:rPr>
            <w:rtl/>
            <w:cs/>
          </w:rPr>
          <w:instrText>PAGE   \* MERGEFORMAT</w:instrText>
        </w:r>
        <w:r>
          <w:fldChar w:fldCharType="separate"/>
        </w:r>
        <w:r w:rsidR="000F4893" w:rsidRPr="000F4893">
          <w:rPr>
            <w:noProof/>
            <w:rtl/>
            <w:lang w:val="he-IL"/>
          </w:rPr>
          <w:t>14</w:t>
        </w:r>
        <w:r>
          <w:fldChar w:fldCharType="end"/>
        </w:r>
      </w:p>
    </w:sdtContent>
  </w:sdt>
  <w:p w14:paraId="1A0FB219" w14:textId="77777777" w:rsidR="002451EE" w:rsidRDefault="002451EE">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31ECE" w14:textId="77777777" w:rsidR="002451EE" w:rsidRDefault="002451E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EBB71F" w14:textId="77777777" w:rsidR="0065357B" w:rsidRDefault="0065357B" w:rsidP="002451EE">
      <w:pPr>
        <w:spacing w:after="0" w:line="240" w:lineRule="auto"/>
      </w:pPr>
      <w:r>
        <w:separator/>
      </w:r>
    </w:p>
  </w:footnote>
  <w:footnote w:type="continuationSeparator" w:id="0">
    <w:p w14:paraId="7E476625" w14:textId="77777777" w:rsidR="0065357B" w:rsidRDefault="0065357B" w:rsidP="002451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8F591" w14:textId="77777777" w:rsidR="002451EE" w:rsidRDefault="002451EE">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0E2FB" w14:textId="77777777" w:rsidR="002451EE" w:rsidRPr="002451EE" w:rsidRDefault="002451EE" w:rsidP="002451EE">
    <w:pPr>
      <w:pStyle w:val="a4"/>
      <w:rPr>
        <w:rFonts w:cs="Guttman Rashi"/>
        <w:b/>
        <w:bCs/>
      </w:rPr>
    </w:pPr>
    <w:r>
      <w:rPr>
        <w:rFonts w:hint="cs"/>
        <w:rtl/>
      </w:rPr>
      <w:t xml:space="preserve">                                                            </w:t>
    </w:r>
    <w:r w:rsidRPr="002451EE">
      <w:rPr>
        <w:rFonts w:cs="Guttman Rashi"/>
        <w:b/>
        <w:bCs/>
        <w:rtl/>
      </w:rPr>
      <w:ptab w:relativeTo="margin" w:alignment="center" w:leader="none"/>
    </w:r>
    <w:r w:rsidRPr="002451EE">
      <w:rPr>
        <w:rFonts w:cs="Guttman Rashi" w:hint="cs"/>
        <w:b/>
        <w:bCs/>
        <w:rtl/>
      </w:rPr>
      <w:t>שופריה דרבי יוחנן - אלף בית רש"י</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9EF4D" w14:textId="77777777" w:rsidR="002451EE" w:rsidRDefault="002451EE">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6B3515"/>
    <w:multiLevelType w:val="hybridMultilevel"/>
    <w:tmpl w:val="6AF6CEE4"/>
    <w:lvl w:ilvl="0" w:tplc="1868C0F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8CC"/>
    <w:rsid w:val="00036ACD"/>
    <w:rsid w:val="00047063"/>
    <w:rsid w:val="000778CD"/>
    <w:rsid w:val="000A4154"/>
    <w:rsid w:val="000E3D22"/>
    <w:rsid w:val="000F4893"/>
    <w:rsid w:val="000F78CC"/>
    <w:rsid w:val="00126ED0"/>
    <w:rsid w:val="00140220"/>
    <w:rsid w:val="00174BC1"/>
    <w:rsid w:val="001A3511"/>
    <w:rsid w:val="001C4BFC"/>
    <w:rsid w:val="0020205B"/>
    <w:rsid w:val="002111A6"/>
    <w:rsid w:val="00215B5A"/>
    <w:rsid w:val="0022647E"/>
    <w:rsid w:val="002451EE"/>
    <w:rsid w:val="00252131"/>
    <w:rsid w:val="002544D5"/>
    <w:rsid w:val="002A16EE"/>
    <w:rsid w:val="0031596F"/>
    <w:rsid w:val="00324F2C"/>
    <w:rsid w:val="00354512"/>
    <w:rsid w:val="00374A78"/>
    <w:rsid w:val="003B69CB"/>
    <w:rsid w:val="003F17C8"/>
    <w:rsid w:val="003F1E4C"/>
    <w:rsid w:val="00406340"/>
    <w:rsid w:val="004D4FD9"/>
    <w:rsid w:val="004E0329"/>
    <w:rsid w:val="00531DCE"/>
    <w:rsid w:val="00565CDF"/>
    <w:rsid w:val="00574495"/>
    <w:rsid w:val="005D0DFA"/>
    <w:rsid w:val="005F08CB"/>
    <w:rsid w:val="0065357B"/>
    <w:rsid w:val="00655641"/>
    <w:rsid w:val="0067126A"/>
    <w:rsid w:val="006C1810"/>
    <w:rsid w:val="00704842"/>
    <w:rsid w:val="007074D2"/>
    <w:rsid w:val="00753ED8"/>
    <w:rsid w:val="007A53DB"/>
    <w:rsid w:val="007D2E7E"/>
    <w:rsid w:val="007F6C5F"/>
    <w:rsid w:val="00822959"/>
    <w:rsid w:val="00897EDD"/>
    <w:rsid w:val="008C01C8"/>
    <w:rsid w:val="008E546F"/>
    <w:rsid w:val="0092000A"/>
    <w:rsid w:val="00977717"/>
    <w:rsid w:val="009A3884"/>
    <w:rsid w:val="009B1D35"/>
    <w:rsid w:val="00A13563"/>
    <w:rsid w:val="00A22F2E"/>
    <w:rsid w:val="00A75B60"/>
    <w:rsid w:val="00AB7BB5"/>
    <w:rsid w:val="00AD2397"/>
    <w:rsid w:val="00B77E3A"/>
    <w:rsid w:val="00B85C2E"/>
    <w:rsid w:val="00B869EA"/>
    <w:rsid w:val="00BB1496"/>
    <w:rsid w:val="00BE607D"/>
    <w:rsid w:val="00C6074F"/>
    <w:rsid w:val="00C716A6"/>
    <w:rsid w:val="00C85B69"/>
    <w:rsid w:val="00D473BA"/>
    <w:rsid w:val="00D6494F"/>
    <w:rsid w:val="00D746DA"/>
    <w:rsid w:val="00D97F5C"/>
    <w:rsid w:val="00DB368C"/>
    <w:rsid w:val="00E0526B"/>
    <w:rsid w:val="00E432A1"/>
    <w:rsid w:val="00F11D90"/>
    <w:rsid w:val="00F31369"/>
    <w:rsid w:val="00F532D2"/>
    <w:rsid w:val="00F70D7D"/>
    <w:rsid w:val="00F7378D"/>
    <w:rsid w:val="00FB45E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4D069"/>
  <w15:chartTrackingRefBased/>
  <w15:docId w15:val="{03ACCE32-1AA9-43BA-B269-7DCAFA69B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85C2E"/>
    <w:pPr>
      <w:spacing w:after="200" w:line="276" w:lineRule="auto"/>
      <w:ind w:left="720"/>
      <w:contextualSpacing/>
    </w:pPr>
  </w:style>
  <w:style w:type="paragraph" w:styleId="a4">
    <w:name w:val="header"/>
    <w:basedOn w:val="a"/>
    <w:link w:val="a5"/>
    <w:uiPriority w:val="99"/>
    <w:unhideWhenUsed/>
    <w:rsid w:val="002451EE"/>
    <w:pPr>
      <w:tabs>
        <w:tab w:val="center" w:pos="4153"/>
        <w:tab w:val="right" w:pos="8306"/>
      </w:tabs>
      <w:spacing w:after="0" w:line="240" w:lineRule="auto"/>
    </w:pPr>
  </w:style>
  <w:style w:type="character" w:customStyle="1" w:styleId="a5">
    <w:name w:val="כותרת עליונה תו"/>
    <w:basedOn w:val="a0"/>
    <w:link w:val="a4"/>
    <w:uiPriority w:val="99"/>
    <w:rsid w:val="002451EE"/>
  </w:style>
  <w:style w:type="paragraph" w:styleId="a6">
    <w:name w:val="footer"/>
    <w:basedOn w:val="a"/>
    <w:link w:val="a7"/>
    <w:uiPriority w:val="99"/>
    <w:unhideWhenUsed/>
    <w:rsid w:val="002451EE"/>
    <w:pPr>
      <w:tabs>
        <w:tab w:val="center" w:pos="4153"/>
        <w:tab w:val="right" w:pos="8306"/>
      </w:tabs>
      <w:spacing w:after="0" w:line="240" w:lineRule="auto"/>
    </w:pPr>
  </w:style>
  <w:style w:type="character" w:customStyle="1" w:styleId="a7">
    <w:name w:val="כותרת תחתונה תו"/>
    <w:basedOn w:val="a0"/>
    <w:link w:val="a6"/>
    <w:uiPriority w:val="99"/>
    <w:rsid w:val="002451EE"/>
  </w:style>
  <w:style w:type="paragraph" w:styleId="a8">
    <w:name w:val="Balloon Text"/>
    <w:basedOn w:val="a"/>
    <w:link w:val="a9"/>
    <w:uiPriority w:val="99"/>
    <w:semiHidden/>
    <w:unhideWhenUsed/>
    <w:rsid w:val="00753ED8"/>
    <w:pPr>
      <w:spacing w:after="0" w:line="240" w:lineRule="auto"/>
    </w:pPr>
    <w:rPr>
      <w:rFonts w:ascii="Tahoma" w:hAnsi="Tahoma" w:cs="Tahoma"/>
      <w:sz w:val="18"/>
      <w:szCs w:val="18"/>
    </w:rPr>
  </w:style>
  <w:style w:type="character" w:customStyle="1" w:styleId="a9">
    <w:name w:val="טקסט בלונים תו"/>
    <w:basedOn w:val="a0"/>
    <w:link w:val="a8"/>
    <w:uiPriority w:val="99"/>
    <w:semiHidden/>
    <w:rsid w:val="00753ED8"/>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6566144">
      <w:bodyDiv w:val="1"/>
      <w:marLeft w:val="0"/>
      <w:marRight w:val="0"/>
      <w:marTop w:val="0"/>
      <w:marBottom w:val="0"/>
      <w:divBdr>
        <w:top w:val="none" w:sz="0" w:space="0" w:color="auto"/>
        <w:left w:val="none" w:sz="0" w:space="0" w:color="auto"/>
        <w:bottom w:val="none" w:sz="0" w:space="0" w:color="auto"/>
        <w:right w:val="none" w:sz="0" w:space="0" w:color="auto"/>
      </w:divBdr>
      <w:divsChild>
        <w:div w:id="1591550181">
          <w:marLeft w:val="0"/>
          <w:marRight w:val="0"/>
          <w:marTop w:val="0"/>
          <w:marBottom w:val="0"/>
          <w:divBdr>
            <w:top w:val="none" w:sz="0" w:space="0" w:color="auto"/>
            <w:left w:val="none" w:sz="0" w:space="0" w:color="auto"/>
            <w:bottom w:val="none" w:sz="0" w:space="0" w:color="auto"/>
            <w:right w:val="none" w:sz="0" w:space="0" w:color="auto"/>
          </w:divBdr>
          <w:divsChild>
            <w:div w:id="1542203083">
              <w:marLeft w:val="0"/>
              <w:marRight w:val="0"/>
              <w:marTop w:val="0"/>
              <w:marBottom w:val="0"/>
              <w:divBdr>
                <w:top w:val="none" w:sz="0" w:space="0" w:color="auto"/>
                <w:left w:val="none" w:sz="0" w:space="0" w:color="auto"/>
                <w:bottom w:val="none" w:sz="0" w:space="0" w:color="auto"/>
                <w:right w:val="none" w:sz="0" w:space="0" w:color="auto"/>
              </w:divBdr>
            </w:div>
          </w:divsChild>
        </w:div>
        <w:div w:id="1981763619">
          <w:marLeft w:val="0"/>
          <w:marRight w:val="0"/>
          <w:marTop w:val="0"/>
          <w:marBottom w:val="0"/>
          <w:divBdr>
            <w:top w:val="none" w:sz="0" w:space="0" w:color="auto"/>
            <w:left w:val="none" w:sz="0" w:space="0" w:color="auto"/>
            <w:bottom w:val="none" w:sz="0" w:space="0" w:color="auto"/>
            <w:right w:val="none" w:sz="0" w:space="0" w:color="auto"/>
          </w:divBdr>
          <w:divsChild>
            <w:div w:id="1882939415">
              <w:marLeft w:val="0"/>
              <w:marRight w:val="0"/>
              <w:marTop w:val="0"/>
              <w:marBottom w:val="0"/>
              <w:divBdr>
                <w:top w:val="none" w:sz="0" w:space="0" w:color="auto"/>
                <w:left w:val="none" w:sz="0" w:space="0" w:color="auto"/>
                <w:bottom w:val="none" w:sz="0" w:space="0" w:color="auto"/>
                <w:right w:val="none" w:sz="0" w:space="0" w:color="auto"/>
              </w:divBdr>
              <w:divsChild>
                <w:div w:id="140004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225029">
      <w:bodyDiv w:val="1"/>
      <w:marLeft w:val="0"/>
      <w:marRight w:val="0"/>
      <w:marTop w:val="0"/>
      <w:marBottom w:val="0"/>
      <w:divBdr>
        <w:top w:val="none" w:sz="0" w:space="0" w:color="auto"/>
        <w:left w:val="none" w:sz="0" w:space="0" w:color="auto"/>
        <w:bottom w:val="none" w:sz="0" w:space="0" w:color="auto"/>
        <w:right w:val="none" w:sz="0" w:space="0" w:color="auto"/>
      </w:divBdr>
      <w:divsChild>
        <w:div w:id="1167744351">
          <w:marLeft w:val="0"/>
          <w:marRight w:val="0"/>
          <w:marTop w:val="0"/>
          <w:marBottom w:val="0"/>
          <w:divBdr>
            <w:top w:val="none" w:sz="0" w:space="0" w:color="auto"/>
            <w:left w:val="none" w:sz="0" w:space="0" w:color="auto"/>
            <w:bottom w:val="none" w:sz="0" w:space="0" w:color="auto"/>
            <w:right w:val="none" w:sz="0" w:space="0" w:color="auto"/>
          </w:divBdr>
          <w:divsChild>
            <w:div w:id="887959981">
              <w:marLeft w:val="0"/>
              <w:marRight w:val="0"/>
              <w:marTop w:val="0"/>
              <w:marBottom w:val="0"/>
              <w:divBdr>
                <w:top w:val="none" w:sz="0" w:space="0" w:color="auto"/>
                <w:left w:val="none" w:sz="0" w:space="0" w:color="auto"/>
                <w:bottom w:val="none" w:sz="0" w:space="0" w:color="auto"/>
                <w:right w:val="none" w:sz="0" w:space="0" w:color="auto"/>
              </w:divBdr>
            </w:div>
          </w:divsChild>
        </w:div>
        <w:div w:id="686755867">
          <w:marLeft w:val="0"/>
          <w:marRight w:val="0"/>
          <w:marTop w:val="0"/>
          <w:marBottom w:val="0"/>
          <w:divBdr>
            <w:top w:val="none" w:sz="0" w:space="0" w:color="auto"/>
            <w:left w:val="none" w:sz="0" w:space="0" w:color="auto"/>
            <w:bottom w:val="none" w:sz="0" w:space="0" w:color="auto"/>
            <w:right w:val="none" w:sz="0" w:space="0" w:color="auto"/>
          </w:divBdr>
          <w:divsChild>
            <w:div w:id="824203968">
              <w:marLeft w:val="0"/>
              <w:marRight w:val="0"/>
              <w:marTop w:val="0"/>
              <w:marBottom w:val="0"/>
              <w:divBdr>
                <w:top w:val="none" w:sz="0" w:space="0" w:color="auto"/>
                <w:left w:val="none" w:sz="0" w:space="0" w:color="auto"/>
                <w:bottom w:val="none" w:sz="0" w:space="0" w:color="auto"/>
                <w:right w:val="none" w:sz="0" w:space="0" w:color="auto"/>
              </w:divBdr>
              <w:divsChild>
                <w:div w:id="53111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EB5FE0-FFDA-4734-9804-36563BD83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442</TotalTime>
  <Pages>1</Pages>
  <Words>6401</Words>
  <Characters>32008</Characters>
  <Application>Microsoft Office Word</Application>
  <DocSecurity>0</DocSecurity>
  <Lines>266</Lines>
  <Paragraphs>76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38333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david frenkel</cp:lastModifiedBy>
  <cp:revision>26</cp:revision>
  <cp:lastPrinted>2022-08-18T22:02:00Z</cp:lastPrinted>
  <dcterms:created xsi:type="dcterms:W3CDTF">2022-08-03T01:52:00Z</dcterms:created>
  <dcterms:modified xsi:type="dcterms:W3CDTF">2023-01-05T03:05:00Z</dcterms:modified>
</cp:coreProperties>
</file>