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86909" w14:textId="4BA4F6C4" w:rsidR="003179D9" w:rsidRDefault="0024657D" w:rsidP="0024657D">
      <w:pPr>
        <w:bidi/>
        <w:jc w:val="both"/>
        <w:rPr>
          <w:rtl/>
        </w:rPr>
      </w:pPr>
      <w:r>
        <w:rPr>
          <w:rFonts w:hint="cs"/>
          <w:rtl/>
        </w:rPr>
        <w:t xml:space="preserve">ב"ה </w:t>
      </w:r>
    </w:p>
    <w:p w14:paraId="69F3FA69" w14:textId="0AB12AC1" w:rsidR="00402528" w:rsidRPr="00402528" w:rsidRDefault="0024657D" w:rsidP="00402528">
      <w:pPr>
        <w:bidi/>
        <w:jc w:val="center"/>
        <w:rPr>
          <w:rFonts w:cs="Guttman-Aram"/>
          <w:sz w:val="36"/>
          <w:szCs w:val="36"/>
          <w:rtl/>
        </w:rPr>
      </w:pPr>
      <w:r w:rsidRPr="00402528">
        <w:rPr>
          <w:rFonts w:cs="Guttman-Aram" w:hint="cs"/>
          <w:sz w:val="36"/>
          <w:szCs w:val="36"/>
          <w:rtl/>
        </w:rPr>
        <w:t>גנז ספר רפואות</w:t>
      </w:r>
    </w:p>
    <w:p w14:paraId="129B96BF" w14:textId="46B00671"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t>ברכות י: ופסחים נו:</w:t>
      </w:r>
    </w:p>
    <w:p w14:paraId="1DB9A2CF" w14:textId="6C5D934F" w:rsidR="00C01D07" w:rsidRPr="00402528" w:rsidRDefault="00C01D07" w:rsidP="00402528">
      <w:pPr>
        <w:bidi/>
        <w:jc w:val="both"/>
        <w:rPr>
          <w:rFonts w:ascii="FrankRuehl" w:hAnsi="FrankRuehl" w:cs="FrankRuehl"/>
          <w:sz w:val="36"/>
          <w:szCs w:val="36"/>
          <w:rtl/>
        </w:rPr>
      </w:pPr>
      <w:proofErr w:type="spellStart"/>
      <w:r w:rsidRPr="00402528">
        <w:rPr>
          <w:rFonts w:ascii="FrankRuehl" w:hAnsi="FrankRuehl" w:cs="FrankRuehl"/>
          <w:sz w:val="36"/>
          <w:szCs w:val="36"/>
          <w:rtl/>
        </w:rPr>
        <w:t>ת''ר</w:t>
      </w:r>
      <w:proofErr w:type="spellEnd"/>
      <w:r w:rsidRPr="00402528">
        <w:rPr>
          <w:rFonts w:ascii="FrankRuehl" w:hAnsi="FrankRuehl" w:cs="FrankRuehl"/>
          <w:sz w:val="36"/>
          <w:szCs w:val="36"/>
          <w:rtl/>
        </w:rPr>
        <w:t xml:space="preserve"> ששה דברים עשה חזקיה המלך על שלשה הודו לו ועל שלשה לא הודו לו </w:t>
      </w:r>
      <w:proofErr w:type="spellStart"/>
      <w:r w:rsidRPr="00402528">
        <w:rPr>
          <w:rFonts w:ascii="FrankRuehl" w:hAnsi="FrankRuehl" w:cs="FrankRuehl"/>
          <w:sz w:val="36"/>
          <w:szCs w:val="36"/>
          <w:rtl/>
        </w:rPr>
        <w:t>גירר</w:t>
      </w:r>
      <w:proofErr w:type="spellEnd"/>
      <w:r w:rsidRPr="00402528">
        <w:rPr>
          <w:rFonts w:ascii="FrankRuehl" w:hAnsi="FrankRuehl" w:cs="FrankRuehl"/>
          <w:sz w:val="36"/>
          <w:szCs w:val="36"/>
          <w:rtl/>
        </w:rPr>
        <w:t xml:space="preserve"> עצמות אביו על מטה של חבלים והודו לו כיתת נחש </w:t>
      </w:r>
      <w:proofErr w:type="spellStart"/>
      <w:r w:rsidRPr="00402528">
        <w:rPr>
          <w:rFonts w:ascii="FrankRuehl" w:hAnsi="FrankRuehl" w:cs="FrankRuehl"/>
          <w:sz w:val="36"/>
          <w:szCs w:val="36"/>
          <w:rtl/>
        </w:rPr>
        <w:t>הנחשת</w:t>
      </w:r>
      <w:proofErr w:type="spellEnd"/>
      <w:r w:rsidRPr="00402528">
        <w:rPr>
          <w:rFonts w:ascii="FrankRuehl" w:hAnsi="FrankRuehl" w:cs="FrankRuehl"/>
          <w:sz w:val="36"/>
          <w:szCs w:val="36"/>
          <w:rtl/>
        </w:rPr>
        <w:t xml:space="preserve"> והודו לו גנז ספר רפואות והודו לו ועל שלשה לא הודו לו קיצץ דלתות של היכל ושיגרן למלך אשור ולא הודו לו סתם מי גיחון העליון ולא הודו לו עיבר ניסן בניסן ולא הודו לו</w:t>
      </w:r>
      <w:r w:rsidR="00C81BBE" w:rsidRPr="00402528">
        <w:rPr>
          <w:rFonts w:ascii="FrankRuehl" w:hAnsi="FrankRuehl" w:cs="FrankRuehl"/>
          <w:sz w:val="36"/>
          <w:szCs w:val="36"/>
          <w:rtl/>
        </w:rPr>
        <w:t>.</w:t>
      </w:r>
    </w:p>
    <w:p w14:paraId="286AF778" w14:textId="0D439E69"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t>נקדים ונפתח בדברי המורה הגדול בפירושו למשניות (פסחים ד' משנה ט')</w:t>
      </w:r>
      <w:r w:rsidR="00C81BBE" w:rsidRPr="00402528">
        <w:rPr>
          <w:rFonts w:ascii="FrankRuehl" w:hAnsi="FrankRuehl" w:cs="FrankRuehl"/>
          <w:sz w:val="36"/>
          <w:szCs w:val="36"/>
          <w:rtl/>
        </w:rPr>
        <w:t xml:space="preserve"> ונראה שהוא מצרף את </w:t>
      </w:r>
      <w:proofErr w:type="spellStart"/>
      <w:r w:rsidR="00C81BBE" w:rsidRPr="00402528">
        <w:rPr>
          <w:rFonts w:ascii="FrankRuehl" w:hAnsi="FrankRuehl" w:cs="FrankRuehl"/>
          <w:sz w:val="36"/>
          <w:szCs w:val="36"/>
          <w:rtl/>
        </w:rPr>
        <w:t>הברייתא</w:t>
      </w:r>
      <w:proofErr w:type="spellEnd"/>
      <w:r w:rsidR="00C81BBE" w:rsidRPr="00402528">
        <w:rPr>
          <w:rFonts w:ascii="FrankRuehl" w:hAnsi="FrankRuehl" w:cs="FrankRuehl"/>
          <w:sz w:val="36"/>
          <w:szCs w:val="36"/>
          <w:rtl/>
        </w:rPr>
        <w:t xml:space="preserve"> הזו למשניות.</w:t>
      </w:r>
    </w:p>
    <w:p w14:paraId="0D74ED1D" w14:textId="7D9AD395" w:rsidR="0024657D" w:rsidRPr="00402528" w:rsidRDefault="00402528" w:rsidP="00402528">
      <w:pPr>
        <w:bidi/>
        <w:jc w:val="both"/>
        <w:rPr>
          <w:rFonts w:ascii="FrankRuehl" w:hAnsi="FrankRuehl" w:cs="FrankRuehl"/>
          <w:sz w:val="36"/>
          <w:szCs w:val="36"/>
          <w:rtl/>
        </w:rPr>
      </w:pPr>
      <w:r>
        <w:rPr>
          <w:rFonts w:ascii="FrankRuehl" w:hAnsi="FrankRuehl" w:cs="FrankRuehl" w:hint="cs"/>
          <w:sz w:val="36"/>
          <w:szCs w:val="36"/>
          <w:rtl/>
        </w:rPr>
        <w:t xml:space="preserve">וז"ל - </w:t>
      </w:r>
      <w:r w:rsidR="0024657D" w:rsidRPr="00402528">
        <w:rPr>
          <w:rFonts w:ascii="FrankRuehl" w:hAnsi="FrankRuehl" w:cs="FrankRuehl"/>
          <w:sz w:val="36"/>
          <w:szCs w:val="36"/>
          <w:rtl/>
        </w:rPr>
        <w:t xml:space="preserve">זאת ההלכה היא </w:t>
      </w:r>
      <w:proofErr w:type="spellStart"/>
      <w:r w:rsidR="0024657D" w:rsidRPr="00402528">
        <w:rPr>
          <w:rFonts w:ascii="FrankRuehl" w:hAnsi="FrankRuehl" w:cs="FrankRuehl"/>
          <w:sz w:val="36"/>
          <w:szCs w:val="36"/>
          <w:rtl/>
        </w:rPr>
        <w:t>תוספתא</w:t>
      </w:r>
      <w:proofErr w:type="spellEnd"/>
      <w:r w:rsidR="0024657D" w:rsidRPr="00402528">
        <w:rPr>
          <w:rFonts w:ascii="FrankRuehl" w:hAnsi="FrankRuehl" w:cs="FrankRuehl"/>
          <w:sz w:val="36"/>
          <w:szCs w:val="36"/>
          <w:rtl/>
        </w:rPr>
        <w:t>, אבל ראיתי לפרשה לפי שיש בה תועלת</w:t>
      </w:r>
      <w:r w:rsidR="0024657D" w:rsidRPr="00402528">
        <w:rPr>
          <w:rFonts w:ascii="FrankRuehl" w:hAnsi="FrankRuehl" w:cs="FrankRuehl"/>
          <w:sz w:val="36"/>
          <w:szCs w:val="36"/>
        </w:rPr>
        <w:t>.</w:t>
      </w:r>
    </w:p>
    <w:p w14:paraId="2FD909BC" w14:textId="77777777"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t xml:space="preserve">ספר רפואות - היה ספר שהיה עניינו להתרפאות בדברים שלא התירה תורה להתרפאות בהן, כמו הדברים שחשבו בעלי הצורות, והוא כי יש אנשים חכמים </w:t>
      </w:r>
      <w:proofErr w:type="spellStart"/>
      <w:r w:rsidRPr="00402528">
        <w:rPr>
          <w:rFonts w:ascii="FrankRuehl" w:hAnsi="FrankRuehl" w:cs="FrankRuehl"/>
          <w:sz w:val="36"/>
          <w:szCs w:val="36"/>
          <w:rtl/>
        </w:rPr>
        <w:t>בחכמת</w:t>
      </w:r>
      <w:proofErr w:type="spellEnd"/>
      <w:r w:rsidRPr="00402528">
        <w:rPr>
          <w:rFonts w:ascii="FrankRuehl" w:hAnsi="FrankRuehl" w:cs="FrankRuehl"/>
          <w:sz w:val="36"/>
          <w:szCs w:val="36"/>
          <w:rtl/>
        </w:rPr>
        <w:t xml:space="preserve"> הכוכבים ועל פיהם יעשו צורה לעתים ידועים, ויועילו או יזיקו לדברים ידועים, וזו הצורה נקראת בלשון יון "</w:t>
      </w:r>
      <w:proofErr w:type="spellStart"/>
      <w:r w:rsidRPr="00402528">
        <w:rPr>
          <w:rFonts w:ascii="FrankRuehl" w:hAnsi="FrankRuehl" w:cs="FrankRuehl"/>
          <w:sz w:val="36"/>
          <w:szCs w:val="36"/>
          <w:rtl/>
        </w:rPr>
        <w:t>טלסם</w:t>
      </w:r>
      <w:proofErr w:type="spellEnd"/>
      <w:r w:rsidRPr="00402528">
        <w:rPr>
          <w:rFonts w:ascii="FrankRuehl" w:hAnsi="FrankRuehl" w:cs="FrankRuehl"/>
          <w:sz w:val="36"/>
          <w:szCs w:val="36"/>
          <w:rtl/>
        </w:rPr>
        <w:t>". ואומר כי הצורה שהיא נעשית כזו התכונה, היא טובה לחולי פלוני וכיוצא בו מן הדברים המטעים</w:t>
      </w:r>
      <w:r w:rsidRPr="00402528">
        <w:rPr>
          <w:rFonts w:ascii="FrankRuehl" w:hAnsi="FrankRuehl" w:cs="FrankRuehl"/>
          <w:sz w:val="36"/>
          <w:szCs w:val="36"/>
        </w:rPr>
        <w:t>.</w:t>
      </w:r>
    </w:p>
    <w:p w14:paraId="13E76F85" w14:textId="77777777"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t xml:space="preserve">ומחבר זה הספר לא חיברו אלא על דרך החכמה בטבע המציאות, לא על דרך שיעשה אדם פעולה ממה שנכתב באותו הספר וזה מותר. ועוד יתבאר לך כי יש דברים שמנע השם לעשותם והם מותרים ללמדם ולהבינם, כי השם יתברך אמר "לא תלמד לעשות"(דברים </w:t>
      </w:r>
      <w:proofErr w:type="spellStart"/>
      <w:r w:rsidRPr="00402528">
        <w:rPr>
          <w:rFonts w:ascii="FrankRuehl" w:hAnsi="FrankRuehl" w:cs="FrankRuehl"/>
          <w:sz w:val="36"/>
          <w:szCs w:val="36"/>
          <w:rtl/>
        </w:rPr>
        <w:t>יח</w:t>
      </w:r>
      <w:proofErr w:type="spellEnd"/>
      <w:r w:rsidRPr="00402528">
        <w:rPr>
          <w:rFonts w:ascii="FrankRuehl" w:hAnsi="FrankRuehl" w:cs="FrankRuehl"/>
          <w:sz w:val="36"/>
          <w:szCs w:val="36"/>
          <w:rtl/>
        </w:rPr>
        <w:t xml:space="preserve">, ט), ולמדנו בקבלה(סנהדרין דף סח) אבל אתה למד להבין ולהורות. וכאשר השחיתו בני אדם דרכם והיו </w:t>
      </w:r>
      <w:proofErr w:type="spellStart"/>
      <w:r w:rsidRPr="00402528">
        <w:rPr>
          <w:rFonts w:ascii="FrankRuehl" w:hAnsi="FrankRuehl" w:cs="FrankRuehl"/>
          <w:sz w:val="36"/>
          <w:szCs w:val="36"/>
          <w:rtl/>
        </w:rPr>
        <w:t>מתרפאין</w:t>
      </w:r>
      <w:proofErr w:type="spellEnd"/>
      <w:r w:rsidRPr="00402528">
        <w:rPr>
          <w:rFonts w:ascii="FrankRuehl" w:hAnsi="FrankRuehl" w:cs="FrankRuehl"/>
          <w:sz w:val="36"/>
          <w:szCs w:val="36"/>
          <w:rtl/>
        </w:rPr>
        <w:t xml:space="preserve"> באותן הדברים, הסירן וגנזן. ואולי שהיה ספר והיה שם רפואה לסם </w:t>
      </w:r>
      <w:proofErr w:type="spellStart"/>
      <w:r w:rsidRPr="00402528">
        <w:rPr>
          <w:rFonts w:ascii="FrankRuehl" w:hAnsi="FrankRuehl" w:cs="FrankRuehl"/>
          <w:sz w:val="36"/>
          <w:szCs w:val="36"/>
          <w:rtl/>
        </w:rPr>
        <w:t>המות</w:t>
      </w:r>
      <w:proofErr w:type="spellEnd"/>
      <w:r w:rsidRPr="00402528">
        <w:rPr>
          <w:rFonts w:ascii="FrankRuehl" w:hAnsi="FrankRuehl" w:cs="FrankRuehl"/>
          <w:sz w:val="36"/>
          <w:szCs w:val="36"/>
          <w:rtl/>
        </w:rPr>
        <w:t xml:space="preserve">, והיה אומר סם </w:t>
      </w:r>
      <w:proofErr w:type="spellStart"/>
      <w:r w:rsidRPr="00402528">
        <w:rPr>
          <w:rFonts w:ascii="FrankRuehl" w:hAnsi="FrankRuehl" w:cs="FrankRuehl"/>
          <w:sz w:val="36"/>
          <w:szCs w:val="36"/>
          <w:rtl/>
        </w:rPr>
        <w:t>המות</w:t>
      </w:r>
      <w:proofErr w:type="spellEnd"/>
      <w:r w:rsidRPr="00402528">
        <w:rPr>
          <w:rFonts w:ascii="FrankRuehl" w:hAnsi="FrankRuehl" w:cs="FrankRuehl"/>
          <w:sz w:val="36"/>
          <w:szCs w:val="36"/>
          <w:rtl/>
        </w:rPr>
        <w:t xml:space="preserve"> פלוני </w:t>
      </w:r>
      <w:proofErr w:type="spellStart"/>
      <w:r w:rsidRPr="00402528">
        <w:rPr>
          <w:rFonts w:ascii="FrankRuehl" w:hAnsi="FrankRuehl" w:cs="FrankRuehl"/>
          <w:sz w:val="36"/>
          <w:szCs w:val="36"/>
          <w:rtl/>
        </w:rPr>
        <w:t>מרקחין</w:t>
      </w:r>
      <w:proofErr w:type="spellEnd"/>
      <w:r w:rsidRPr="00402528">
        <w:rPr>
          <w:rFonts w:ascii="FrankRuehl" w:hAnsi="FrankRuehl" w:cs="FrankRuehl"/>
          <w:sz w:val="36"/>
          <w:szCs w:val="36"/>
          <w:rtl/>
        </w:rPr>
        <w:t xml:space="preserve"> אותו כך ומשקין אותו כך, ויארע ממנו מן המקרים כך וכך ורפואתו בדבר פלוני, וכשיהיה רואה הרופא אותן המקרים היה יודע כי אותו הסם ישקוהו, והיה נותן לו אותה הרפואה להיות כנגד הסם ולהציל ממות. וכאשר השחיתו בני אדם דרכם והיו ממיתים באותם הסמים, הסיר הספרים וגנזן</w:t>
      </w:r>
      <w:r w:rsidRPr="00402528">
        <w:rPr>
          <w:rFonts w:ascii="FrankRuehl" w:hAnsi="FrankRuehl" w:cs="FrankRuehl"/>
          <w:sz w:val="36"/>
          <w:szCs w:val="36"/>
        </w:rPr>
        <w:t>.</w:t>
      </w:r>
    </w:p>
    <w:p w14:paraId="1D21BB15" w14:textId="77777777"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t xml:space="preserve">ואני הרביתי לך דברי בזה העניין לפי ששמעתי וכן פרשו לי העניין, כי שלמה חבר ספר רפואות כשיחלה שום אדם או יקרנו שום חולי מן החולים, היה </w:t>
      </w:r>
      <w:proofErr w:type="spellStart"/>
      <w:r w:rsidRPr="00402528">
        <w:rPr>
          <w:rFonts w:ascii="FrankRuehl" w:hAnsi="FrankRuehl" w:cs="FrankRuehl"/>
          <w:sz w:val="36"/>
          <w:szCs w:val="36"/>
          <w:rtl/>
        </w:rPr>
        <w:t>מתכוין</w:t>
      </w:r>
      <w:proofErr w:type="spellEnd"/>
      <w:r w:rsidRPr="00402528">
        <w:rPr>
          <w:rFonts w:ascii="FrankRuehl" w:hAnsi="FrankRuehl" w:cs="FrankRuehl"/>
          <w:sz w:val="36"/>
          <w:szCs w:val="36"/>
          <w:rtl/>
        </w:rPr>
        <w:t xml:space="preserve"> לאותו הספר והיה עושה כמו שכתוב בספר והיה מתרפא. וכאשר ראה חזקיה כי בני אדם לא היו </w:t>
      </w:r>
      <w:proofErr w:type="spellStart"/>
      <w:r w:rsidRPr="00402528">
        <w:rPr>
          <w:rFonts w:ascii="FrankRuehl" w:hAnsi="FrankRuehl" w:cs="FrankRuehl"/>
          <w:sz w:val="36"/>
          <w:szCs w:val="36"/>
          <w:rtl/>
        </w:rPr>
        <w:t>סומכין</w:t>
      </w:r>
      <w:proofErr w:type="spellEnd"/>
      <w:r w:rsidRPr="00402528">
        <w:rPr>
          <w:rFonts w:ascii="FrankRuehl" w:hAnsi="FrankRuehl" w:cs="FrankRuehl"/>
          <w:sz w:val="36"/>
          <w:szCs w:val="36"/>
          <w:rtl/>
        </w:rPr>
        <w:t xml:space="preserve"> על השם יתברך, הסיר אותו וגנזו</w:t>
      </w:r>
      <w:r w:rsidRPr="00402528">
        <w:rPr>
          <w:rFonts w:ascii="FrankRuehl" w:hAnsi="FrankRuehl" w:cs="FrankRuehl"/>
          <w:sz w:val="36"/>
          <w:szCs w:val="36"/>
        </w:rPr>
        <w:t>.</w:t>
      </w:r>
    </w:p>
    <w:p w14:paraId="19BDF581" w14:textId="77777777"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lastRenderedPageBreak/>
        <w:t xml:space="preserve">ואתה שמע הפסד זה המאמר ומה שיש בו מן </w:t>
      </w:r>
      <w:proofErr w:type="spellStart"/>
      <w:r w:rsidRPr="00402528">
        <w:rPr>
          <w:rFonts w:ascii="FrankRuehl" w:hAnsi="FrankRuehl" w:cs="FrankRuehl"/>
          <w:sz w:val="36"/>
          <w:szCs w:val="36"/>
          <w:rtl/>
        </w:rPr>
        <w:t>השגעונות</w:t>
      </w:r>
      <w:proofErr w:type="spellEnd"/>
      <w:r w:rsidRPr="00402528">
        <w:rPr>
          <w:rFonts w:ascii="FrankRuehl" w:hAnsi="FrankRuehl" w:cs="FrankRuehl"/>
          <w:sz w:val="36"/>
          <w:szCs w:val="36"/>
          <w:rtl/>
        </w:rPr>
        <w:t xml:space="preserve">, ואיך יחסו לחזקיהו מן </w:t>
      </w:r>
      <w:proofErr w:type="spellStart"/>
      <w:r w:rsidRPr="00402528">
        <w:rPr>
          <w:rFonts w:ascii="FrankRuehl" w:hAnsi="FrankRuehl" w:cs="FrankRuehl"/>
          <w:sz w:val="36"/>
          <w:szCs w:val="36"/>
          <w:rtl/>
        </w:rPr>
        <w:t>האוולת</w:t>
      </w:r>
      <w:proofErr w:type="spellEnd"/>
      <w:r w:rsidRPr="00402528">
        <w:rPr>
          <w:rFonts w:ascii="FrankRuehl" w:hAnsi="FrankRuehl" w:cs="FrankRuehl"/>
          <w:sz w:val="36"/>
          <w:szCs w:val="36"/>
          <w:rtl/>
        </w:rPr>
        <w:t xml:space="preserve"> מה שאין ראוי ליחס כמותו </w:t>
      </w:r>
      <w:proofErr w:type="spellStart"/>
      <w:r w:rsidRPr="00402528">
        <w:rPr>
          <w:rFonts w:ascii="FrankRuehl" w:hAnsi="FrankRuehl" w:cs="FrankRuehl"/>
          <w:sz w:val="36"/>
          <w:szCs w:val="36"/>
          <w:rtl/>
        </w:rPr>
        <w:t>לרעועי</w:t>
      </w:r>
      <w:proofErr w:type="spellEnd"/>
      <w:r w:rsidRPr="00402528">
        <w:rPr>
          <w:rFonts w:ascii="FrankRuehl" w:hAnsi="FrankRuehl" w:cs="FrankRuehl"/>
          <w:sz w:val="36"/>
          <w:szCs w:val="36"/>
          <w:rtl/>
        </w:rPr>
        <w:t xml:space="preserve"> ההמון, וכמו כן לסיעתו שהודו לו. ולפי דעתם הקל והמשובש, האדם כשירעב וילך אל הלחם ויאכל ממנו בלי ספק שיבריא מאותו חולי החזק חולי הרעב, אם כן כבר נואש ולא ישען </w:t>
      </w:r>
      <w:proofErr w:type="spellStart"/>
      <w:r w:rsidRPr="00402528">
        <w:rPr>
          <w:rFonts w:ascii="FrankRuehl" w:hAnsi="FrankRuehl" w:cs="FrankRuehl"/>
          <w:sz w:val="36"/>
          <w:szCs w:val="36"/>
          <w:rtl/>
        </w:rPr>
        <w:t>באלהיו</w:t>
      </w:r>
      <w:proofErr w:type="spellEnd"/>
      <w:r w:rsidRPr="00402528">
        <w:rPr>
          <w:rFonts w:ascii="FrankRuehl" w:hAnsi="FrankRuehl" w:cs="FrankRuehl"/>
          <w:sz w:val="36"/>
          <w:szCs w:val="36"/>
          <w:rtl/>
        </w:rPr>
        <w:t xml:space="preserve">, נאמר להם הוי השוטים, כאשר נודה לשם בעת האכילה שהמציא לי מה שישביע אותי, ויסיר רעבתנותי ואחיה ואתקיים, כן אודה לו שהמציא לי רפואה ירפא </w:t>
      </w:r>
      <w:proofErr w:type="spellStart"/>
      <w:r w:rsidRPr="00402528">
        <w:rPr>
          <w:rFonts w:ascii="FrankRuehl" w:hAnsi="FrankRuehl" w:cs="FrankRuehl"/>
          <w:sz w:val="36"/>
          <w:szCs w:val="36"/>
          <w:rtl/>
        </w:rPr>
        <w:t>חליי</w:t>
      </w:r>
      <w:proofErr w:type="spellEnd"/>
      <w:r w:rsidRPr="00402528">
        <w:rPr>
          <w:rFonts w:ascii="FrankRuehl" w:hAnsi="FrankRuehl" w:cs="FrankRuehl"/>
          <w:sz w:val="36"/>
          <w:szCs w:val="36"/>
          <w:rtl/>
        </w:rPr>
        <w:t xml:space="preserve"> כשאתרפא ממנו</w:t>
      </w:r>
      <w:r w:rsidRPr="00402528">
        <w:rPr>
          <w:rFonts w:ascii="FrankRuehl" w:hAnsi="FrankRuehl" w:cs="FrankRuehl"/>
          <w:sz w:val="36"/>
          <w:szCs w:val="36"/>
        </w:rPr>
        <w:t>.</w:t>
      </w:r>
    </w:p>
    <w:p w14:paraId="1DB4E327" w14:textId="7620DF6F"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t>ולא הייתי צריך להקשות על זה העניין הגרוע, לולא שהיה מפורסם.</w:t>
      </w:r>
    </w:p>
    <w:p w14:paraId="6628957D" w14:textId="77550A26" w:rsidR="00C81BBE" w:rsidRPr="00402528" w:rsidRDefault="00C81BBE" w:rsidP="00402528">
      <w:pPr>
        <w:bidi/>
        <w:jc w:val="both"/>
        <w:rPr>
          <w:rFonts w:ascii="FrankRuehl" w:hAnsi="FrankRuehl" w:cs="FrankRuehl"/>
          <w:sz w:val="36"/>
          <w:szCs w:val="36"/>
          <w:rtl/>
        </w:rPr>
      </w:pPr>
      <w:r w:rsidRPr="00402528">
        <w:rPr>
          <w:rFonts w:ascii="FrankRuehl" w:hAnsi="FrankRuehl" w:cs="FrankRuehl"/>
          <w:sz w:val="36"/>
          <w:szCs w:val="36"/>
          <w:rtl/>
        </w:rPr>
        <w:t>עכ"ל</w:t>
      </w:r>
    </w:p>
    <w:p w14:paraId="45FF5AE0" w14:textId="591A9D21" w:rsidR="0024657D" w:rsidRPr="00402528" w:rsidRDefault="0024657D" w:rsidP="00402528">
      <w:pPr>
        <w:bidi/>
        <w:jc w:val="both"/>
        <w:rPr>
          <w:rFonts w:ascii="FrankRuehl" w:hAnsi="FrankRuehl" w:cs="FrankRuehl"/>
          <w:sz w:val="36"/>
          <w:szCs w:val="36"/>
          <w:rtl/>
        </w:rPr>
      </w:pPr>
      <w:r w:rsidRPr="00402528">
        <w:rPr>
          <w:rFonts w:ascii="FrankRuehl" w:hAnsi="FrankRuehl" w:cs="FrankRuehl"/>
          <w:sz w:val="36"/>
          <w:szCs w:val="36"/>
          <w:rtl/>
        </w:rPr>
        <w:t>אחר דברים אלו נחזור לדבר</w:t>
      </w:r>
      <w:r w:rsidR="001D4A50" w:rsidRPr="00402528">
        <w:rPr>
          <w:rFonts w:ascii="FrankRuehl" w:hAnsi="FrankRuehl" w:cs="FrankRuehl"/>
          <w:sz w:val="36"/>
          <w:szCs w:val="36"/>
          <w:rtl/>
        </w:rPr>
        <w:t>י</w:t>
      </w:r>
      <w:r w:rsidRPr="00402528">
        <w:rPr>
          <w:rFonts w:ascii="FrankRuehl" w:hAnsi="FrankRuehl" w:cs="FrankRuehl"/>
          <w:sz w:val="36"/>
          <w:szCs w:val="36"/>
          <w:rtl/>
        </w:rPr>
        <w:t xml:space="preserve"> רבן של ישראל </w:t>
      </w:r>
      <w:r w:rsidR="001D4A50" w:rsidRPr="00402528">
        <w:rPr>
          <w:rFonts w:ascii="FrankRuehl" w:hAnsi="FrankRuehl" w:cs="FrankRuehl"/>
          <w:sz w:val="36"/>
          <w:szCs w:val="36"/>
          <w:rtl/>
        </w:rPr>
        <w:t xml:space="preserve">רבינו שלמה יצחקי זי"ע </w:t>
      </w:r>
      <w:proofErr w:type="spellStart"/>
      <w:r w:rsidR="001D4A50" w:rsidRPr="00402528">
        <w:rPr>
          <w:rFonts w:ascii="FrankRuehl" w:hAnsi="FrankRuehl" w:cs="FrankRuehl"/>
          <w:sz w:val="36"/>
          <w:szCs w:val="36"/>
          <w:rtl/>
        </w:rPr>
        <w:t>פרשנד"תא</w:t>
      </w:r>
      <w:proofErr w:type="spellEnd"/>
      <w:r w:rsidR="001D4A50" w:rsidRPr="00402528">
        <w:rPr>
          <w:rFonts w:ascii="FrankRuehl" w:hAnsi="FrankRuehl" w:cs="FrankRuehl"/>
          <w:sz w:val="36"/>
          <w:szCs w:val="36"/>
          <w:rtl/>
        </w:rPr>
        <w:t xml:space="preserve"> שכנראה הרמב"ם לא ידעו, אבל לדבריו רמז בלשון "וכן פרשו לי העניין", ואנחנו נחזיק בדבריו ואולי הם לא רחוקים כל כך </w:t>
      </w:r>
      <w:r w:rsidR="009E501A" w:rsidRPr="00402528">
        <w:rPr>
          <w:rFonts w:ascii="FrankRuehl" w:hAnsi="FrankRuehl" w:cs="FrankRuehl"/>
          <w:sz w:val="36"/>
          <w:szCs w:val="36"/>
          <w:rtl/>
        </w:rPr>
        <w:t>ואפשר לקרבם.</w:t>
      </w:r>
    </w:p>
    <w:p w14:paraId="6D0AD101" w14:textId="46790184" w:rsidR="009E501A" w:rsidRPr="00402528" w:rsidRDefault="009E501A" w:rsidP="00402528">
      <w:pPr>
        <w:bidi/>
        <w:jc w:val="both"/>
        <w:rPr>
          <w:rFonts w:ascii="FrankRuehl" w:hAnsi="FrankRuehl" w:cs="Guttman Rashi"/>
          <w:color w:val="000000"/>
          <w:sz w:val="36"/>
          <w:szCs w:val="36"/>
          <w:shd w:val="clear" w:color="auto" w:fill="FDFBF4"/>
          <w:rtl/>
        </w:rPr>
      </w:pPr>
      <w:r w:rsidRPr="00402528">
        <w:rPr>
          <w:rFonts w:ascii="FrankRuehl" w:hAnsi="FrankRuehl" w:cs="FrankRuehl"/>
          <w:sz w:val="36"/>
          <w:szCs w:val="36"/>
          <w:rtl/>
        </w:rPr>
        <w:t xml:space="preserve">וכך הוא לשון רש"י בברכות - </w:t>
      </w:r>
      <w:r w:rsidR="00C361DE" w:rsidRPr="00402528">
        <w:rPr>
          <w:rFonts w:ascii="FrankRuehl" w:hAnsi="FrankRuehl" w:cs="Guttman Rashi"/>
          <w:b/>
          <w:bCs/>
          <w:color w:val="000000"/>
          <w:sz w:val="36"/>
          <w:szCs w:val="36"/>
          <w:shd w:val="clear" w:color="auto" w:fill="FDFBF4"/>
          <w:rtl/>
        </w:rPr>
        <w:t>שגנז ספר רפואות</w:t>
      </w:r>
      <w:r w:rsidR="00C361DE" w:rsidRPr="00402528">
        <w:rPr>
          <w:rFonts w:ascii="FrankRuehl" w:hAnsi="FrankRuehl" w:cs="Guttman Rashi"/>
          <w:color w:val="000000"/>
          <w:sz w:val="36"/>
          <w:szCs w:val="36"/>
          <w:shd w:val="clear" w:color="auto" w:fill="FDFBF4"/>
        </w:rPr>
        <w:t xml:space="preserve">. </w:t>
      </w:r>
      <w:r w:rsidR="00C361DE" w:rsidRPr="00402528">
        <w:rPr>
          <w:rFonts w:ascii="FrankRuehl" w:hAnsi="FrankRuehl" w:cs="Guttman Rashi"/>
          <w:color w:val="000000"/>
          <w:sz w:val="36"/>
          <w:szCs w:val="36"/>
          <w:shd w:val="clear" w:color="auto" w:fill="FDFBF4"/>
          <w:rtl/>
        </w:rPr>
        <w:t>כדי שיבקשו רחמים</w:t>
      </w:r>
      <w:r w:rsidR="00C361DE" w:rsidRPr="00402528">
        <w:rPr>
          <w:rFonts w:ascii="FrankRuehl" w:hAnsi="FrankRuehl" w:cs="Guttman Rashi"/>
          <w:color w:val="000000"/>
          <w:sz w:val="36"/>
          <w:szCs w:val="36"/>
          <w:shd w:val="clear" w:color="auto" w:fill="FDFBF4"/>
        </w:rPr>
        <w:t>:</w:t>
      </w:r>
      <w:r w:rsidR="00C361DE" w:rsidRPr="00402528">
        <w:rPr>
          <w:rFonts w:ascii="FrankRuehl" w:hAnsi="FrankRuehl" w:cs="FrankRuehl"/>
          <w:color w:val="000000"/>
          <w:sz w:val="36"/>
          <w:szCs w:val="36"/>
          <w:shd w:val="clear" w:color="auto" w:fill="FDFBF4"/>
          <w:rtl/>
        </w:rPr>
        <w:t xml:space="preserve"> ובפסחים - </w:t>
      </w:r>
      <w:r w:rsidR="00C361DE" w:rsidRPr="00402528">
        <w:rPr>
          <w:rFonts w:ascii="FrankRuehl" w:hAnsi="FrankRuehl" w:cs="Guttman Rashi"/>
          <w:b/>
          <w:bCs/>
          <w:color w:val="000000"/>
          <w:sz w:val="36"/>
          <w:szCs w:val="36"/>
          <w:shd w:val="clear" w:color="auto" w:fill="FDFBF4"/>
          <w:rtl/>
        </w:rPr>
        <w:t>וגנז ספר רפואות</w:t>
      </w:r>
      <w:r w:rsidR="00C361DE" w:rsidRPr="00402528">
        <w:rPr>
          <w:rFonts w:ascii="FrankRuehl" w:hAnsi="FrankRuehl" w:cs="Guttman Rashi"/>
          <w:color w:val="000000"/>
          <w:sz w:val="36"/>
          <w:szCs w:val="36"/>
          <w:shd w:val="clear" w:color="auto" w:fill="FDFBF4"/>
        </w:rPr>
        <w:t xml:space="preserve">. </w:t>
      </w:r>
      <w:proofErr w:type="spellStart"/>
      <w:r w:rsidR="00C361DE" w:rsidRPr="00402528">
        <w:rPr>
          <w:rFonts w:ascii="FrankRuehl" w:hAnsi="FrankRuehl" w:cs="Guttman Rashi"/>
          <w:color w:val="000000"/>
          <w:sz w:val="36"/>
          <w:szCs w:val="36"/>
          <w:shd w:val="clear" w:color="auto" w:fill="FDFBF4"/>
          <w:rtl/>
        </w:rPr>
        <w:t>כדכתיב</w:t>
      </w:r>
      <w:proofErr w:type="spellEnd"/>
      <w:r w:rsidR="00C361DE" w:rsidRPr="00402528">
        <w:rPr>
          <w:rFonts w:ascii="FrankRuehl" w:hAnsi="FrankRuehl" w:cs="Guttman Rashi"/>
          <w:color w:val="000000"/>
          <w:sz w:val="36"/>
          <w:szCs w:val="36"/>
          <w:shd w:val="clear" w:color="auto" w:fill="FDFBF4"/>
          <w:rtl/>
        </w:rPr>
        <w:t xml:space="preserve"> והטוב (והישר) בעיניך עשיתי </w:t>
      </w:r>
      <w:proofErr w:type="spellStart"/>
      <w:r w:rsidR="00C361DE" w:rsidRPr="00402528">
        <w:rPr>
          <w:rFonts w:ascii="FrankRuehl" w:hAnsi="FrankRuehl" w:cs="Guttman Rashi"/>
          <w:color w:val="000000"/>
          <w:sz w:val="36"/>
          <w:szCs w:val="36"/>
          <w:shd w:val="clear" w:color="auto" w:fill="FDFBF4"/>
          <w:rtl/>
        </w:rPr>
        <w:t>ואמרינן</w:t>
      </w:r>
      <w:proofErr w:type="spellEnd"/>
      <w:r w:rsidR="00C361DE" w:rsidRPr="00402528">
        <w:rPr>
          <w:rFonts w:ascii="FrankRuehl" w:hAnsi="FrankRuehl" w:cs="Guttman Rashi"/>
          <w:color w:val="000000"/>
          <w:sz w:val="36"/>
          <w:szCs w:val="36"/>
          <w:shd w:val="clear" w:color="auto" w:fill="FDFBF4"/>
          <w:rtl/>
        </w:rPr>
        <w:t xml:space="preserve"> בברכות שגנז ספר רפואות לפי שלא היה לבם נכנע על חולים אלא </w:t>
      </w:r>
      <w:proofErr w:type="spellStart"/>
      <w:r w:rsidR="00C361DE" w:rsidRPr="00402528">
        <w:rPr>
          <w:rFonts w:ascii="FrankRuehl" w:hAnsi="FrankRuehl" w:cs="Guttman Rashi"/>
          <w:color w:val="000000"/>
          <w:sz w:val="36"/>
          <w:szCs w:val="36"/>
          <w:shd w:val="clear" w:color="auto" w:fill="FDFBF4"/>
          <w:rtl/>
        </w:rPr>
        <w:t>מתרפאין</w:t>
      </w:r>
      <w:proofErr w:type="spellEnd"/>
      <w:r w:rsidR="00C361DE" w:rsidRPr="00402528">
        <w:rPr>
          <w:rFonts w:ascii="FrankRuehl" w:hAnsi="FrankRuehl" w:cs="Guttman Rashi"/>
          <w:color w:val="000000"/>
          <w:sz w:val="36"/>
          <w:szCs w:val="36"/>
          <w:shd w:val="clear" w:color="auto" w:fill="FDFBF4"/>
          <w:rtl/>
        </w:rPr>
        <w:t xml:space="preserve"> מיד</w:t>
      </w:r>
      <w:r w:rsidR="00C361DE" w:rsidRPr="00402528">
        <w:rPr>
          <w:rFonts w:ascii="FrankRuehl" w:hAnsi="FrankRuehl" w:cs="Guttman Rashi"/>
          <w:color w:val="000000"/>
          <w:sz w:val="36"/>
          <w:szCs w:val="36"/>
          <w:shd w:val="clear" w:color="auto" w:fill="FDFBF4"/>
        </w:rPr>
        <w:t>:</w:t>
      </w:r>
    </w:p>
    <w:p w14:paraId="2B3C0C5B" w14:textId="14E08B43" w:rsidR="00933851" w:rsidRPr="00402528" w:rsidRDefault="00933851" w:rsidP="00402528">
      <w:pPr>
        <w:bidi/>
        <w:jc w:val="both"/>
        <w:rPr>
          <w:rFonts w:ascii="FrankRuehl" w:hAnsi="FrankRuehl" w:cs="FrankRuehl"/>
          <w:color w:val="000000"/>
          <w:sz w:val="36"/>
          <w:szCs w:val="36"/>
          <w:shd w:val="clear" w:color="auto" w:fill="FDFBF4"/>
          <w:rtl/>
        </w:rPr>
      </w:pPr>
      <w:r w:rsidRPr="00402528">
        <w:rPr>
          <w:rFonts w:ascii="FrankRuehl" w:hAnsi="FrankRuehl" w:cs="FrankRuehl"/>
          <w:color w:val="000000"/>
          <w:sz w:val="36"/>
          <w:szCs w:val="36"/>
          <w:shd w:val="clear" w:color="auto" w:fill="FDFBF4"/>
          <w:rtl/>
        </w:rPr>
        <w:t xml:space="preserve">נוסיף לטנא, משנה במסכת ראש השנה דף </w:t>
      </w:r>
      <w:proofErr w:type="spellStart"/>
      <w:r w:rsidRPr="00402528">
        <w:rPr>
          <w:rFonts w:ascii="FrankRuehl" w:hAnsi="FrankRuehl" w:cs="FrankRuehl"/>
          <w:color w:val="000000"/>
          <w:sz w:val="36"/>
          <w:szCs w:val="36"/>
          <w:shd w:val="clear" w:color="auto" w:fill="FDFBF4"/>
          <w:rtl/>
        </w:rPr>
        <w:t>כט</w:t>
      </w:r>
      <w:proofErr w:type="spellEnd"/>
      <w:r w:rsidRPr="00402528">
        <w:rPr>
          <w:rFonts w:ascii="FrankRuehl" w:hAnsi="FrankRuehl" w:cs="FrankRuehl"/>
          <w:color w:val="000000"/>
          <w:sz w:val="36"/>
          <w:szCs w:val="36"/>
          <w:shd w:val="clear" w:color="auto" w:fill="FDFBF4"/>
          <w:rtl/>
        </w:rPr>
        <w:t xml:space="preserve">: מתני' {שמות </w:t>
      </w:r>
      <w:proofErr w:type="spellStart"/>
      <w:r w:rsidRPr="00402528">
        <w:rPr>
          <w:rFonts w:ascii="FrankRuehl" w:hAnsi="FrankRuehl" w:cs="FrankRuehl"/>
          <w:color w:val="000000"/>
          <w:sz w:val="36"/>
          <w:szCs w:val="36"/>
          <w:shd w:val="clear" w:color="auto" w:fill="FDFBF4"/>
          <w:rtl/>
        </w:rPr>
        <w:t>יז</w:t>
      </w:r>
      <w:proofErr w:type="spellEnd"/>
      <w:r w:rsidRPr="00402528">
        <w:rPr>
          <w:rFonts w:ascii="FrankRuehl" w:hAnsi="FrankRuehl" w:cs="FrankRuehl"/>
          <w:color w:val="000000"/>
          <w:sz w:val="36"/>
          <w:szCs w:val="36"/>
          <w:shd w:val="clear" w:color="auto" w:fill="FDFBF4"/>
          <w:rtl/>
        </w:rPr>
        <w:t xml:space="preserve">-יא} והיה כאשר ירים משה ידו וגבר ישראל וגו' וכי ידיו של משה עושות מלחמה או שוברות מלחמה אלא לומר לך כל זמן שהיו ישראל </w:t>
      </w:r>
      <w:proofErr w:type="spellStart"/>
      <w:r w:rsidRPr="00402528">
        <w:rPr>
          <w:rFonts w:ascii="FrankRuehl" w:hAnsi="FrankRuehl" w:cs="FrankRuehl"/>
          <w:color w:val="000000"/>
          <w:sz w:val="36"/>
          <w:szCs w:val="36"/>
          <w:shd w:val="clear" w:color="auto" w:fill="FDFBF4"/>
          <w:rtl/>
        </w:rPr>
        <w:t>מסתכלין</w:t>
      </w:r>
      <w:proofErr w:type="spellEnd"/>
      <w:r w:rsidRPr="00402528">
        <w:rPr>
          <w:rFonts w:ascii="FrankRuehl" w:hAnsi="FrankRuehl" w:cs="FrankRuehl"/>
          <w:color w:val="000000"/>
          <w:sz w:val="36"/>
          <w:szCs w:val="36"/>
          <w:shd w:val="clear" w:color="auto" w:fill="FDFBF4"/>
          <w:rtl/>
        </w:rPr>
        <w:t xml:space="preserve"> כלפי מעלה </w:t>
      </w:r>
      <w:proofErr w:type="spellStart"/>
      <w:r w:rsidRPr="00402528">
        <w:rPr>
          <w:rFonts w:ascii="FrankRuehl" w:hAnsi="FrankRuehl" w:cs="FrankRuehl"/>
          <w:color w:val="000000"/>
          <w:sz w:val="36"/>
          <w:szCs w:val="36"/>
          <w:shd w:val="clear" w:color="auto" w:fill="FDFBF4"/>
          <w:rtl/>
        </w:rPr>
        <w:t>ומשעבדין</w:t>
      </w:r>
      <w:proofErr w:type="spellEnd"/>
      <w:r w:rsidRPr="00402528">
        <w:rPr>
          <w:rFonts w:ascii="FrankRuehl" w:hAnsi="FrankRuehl" w:cs="FrankRuehl"/>
          <w:color w:val="000000"/>
          <w:sz w:val="36"/>
          <w:szCs w:val="36"/>
          <w:shd w:val="clear" w:color="auto" w:fill="FDFBF4"/>
          <w:rtl/>
        </w:rPr>
        <w:t xml:space="preserve"> את לבם לאביהם שבשמים היו מתגברים ואם לאו היו נופלים כיוצא בדבר אתה אומר {במדבר </w:t>
      </w:r>
      <w:proofErr w:type="spellStart"/>
      <w:r w:rsidRPr="00402528">
        <w:rPr>
          <w:rFonts w:ascii="FrankRuehl" w:hAnsi="FrankRuehl" w:cs="FrankRuehl"/>
          <w:color w:val="000000"/>
          <w:sz w:val="36"/>
          <w:szCs w:val="36"/>
          <w:shd w:val="clear" w:color="auto" w:fill="FDFBF4"/>
          <w:rtl/>
        </w:rPr>
        <w:t>כא</w:t>
      </w:r>
      <w:proofErr w:type="spellEnd"/>
      <w:r w:rsidRPr="00402528">
        <w:rPr>
          <w:rFonts w:ascii="FrankRuehl" w:hAnsi="FrankRuehl" w:cs="FrankRuehl"/>
          <w:color w:val="000000"/>
          <w:sz w:val="36"/>
          <w:szCs w:val="36"/>
          <w:shd w:val="clear" w:color="auto" w:fill="FDFBF4"/>
          <w:rtl/>
        </w:rPr>
        <w:t xml:space="preserve">-ח} עשה לך שרף ושים אותו על נס והיה כל הנשוך וראה אותו וחי וכי נחש ממית או נחש מחיה אלא בזמן שישראל </w:t>
      </w:r>
      <w:proofErr w:type="spellStart"/>
      <w:r w:rsidRPr="00402528">
        <w:rPr>
          <w:rFonts w:ascii="FrankRuehl" w:hAnsi="FrankRuehl" w:cs="FrankRuehl"/>
          <w:color w:val="000000"/>
          <w:sz w:val="36"/>
          <w:szCs w:val="36"/>
          <w:shd w:val="clear" w:color="auto" w:fill="FDFBF4"/>
          <w:rtl/>
        </w:rPr>
        <w:t>מסתכלין</w:t>
      </w:r>
      <w:proofErr w:type="spellEnd"/>
      <w:r w:rsidRPr="00402528">
        <w:rPr>
          <w:rFonts w:ascii="FrankRuehl" w:hAnsi="FrankRuehl" w:cs="FrankRuehl"/>
          <w:color w:val="000000"/>
          <w:sz w:val="36"/>
          <w:szCs w:val="36"/>
          <w:shd w:val="clear" w:color="auto" w:fill="FDFBF4"/>
          <w:rtl/>
        </w:rPr>
        <w:t xml:space="preserve"> כלפי מעלה </w:t>
      </w:r>
      <w:proofErr w:type="spellStart"/>
      <w:r w:rsidRPr="00402528">
        <w:rPr>
          <w:rFonts w:ascii="FrankRuehl" w:hAnsi="FrankRuehl" w:cs="FrankRuehl"/>
          <w:color w:val="000000"/>
          <w:sz w:val="36"/>
          <w:szCs w:val="36"/>
          <w:shd w:val="clear" w:color="auto" w:fill="FDFBF4"/>
          <w:rtl/>
        </w:rPr>
        <w:t>ומשעבדין</w:t>
      </w:r>
      <w:proofErr w:type="spellEnd"/>
      <w:r w:rsidRPr="00402528">
        <w:rPr>
          <w:rFonts w:ascii="FrankRuehl" w:hAnsi="FrankRuehl" w:cs="FrankRuehl"/>
          <w:color w:val="000000"/>
          <w:sz w:val="36"/>
          <w:szCs w:val="36"/>
          <w:shd w:val="clear" w:color="auto" w:fill="FDFBF4"/>
          <w:rtl/>
        </w:rPr>
        <w:t xml:space="preserve"> את לבם לאביהם שבשמים היו </w:t>
      </w:r>
      <w:proofErr w:type="spellStart"/>
      <w:r w:rsidRPr="00402528">
        <w:rPr>
          <w:rFonts w:ascii="FrankRuehl" w:hAnsi="FrankRuehl" w:cs="FrankRuehl"/>
          <w:color w:val="000000"/>
          <w:sz w:val="36"/>
          <w:szCs w:val="36"/>
          <w:shd w:val="clear" w:color="auto" w:fill="FDFBF4"/>
          <w:rtl/>
        </w:rPr>
        <w:t>מתרפאין</w:t>
      </w:r>
      <w:proofErr w:type="spellEnd"/>
      <w:r w:rsidRPr="00402528">
        <w:rPr>
          <w:rFonts w:ascii="FrankRuehl" w:hAnsi="FrankRuehl" w:cs="FrankRuehl"/>
          <w:color w:val="000000"/>
          <w:sz w:val="36"/>
          <w:szCs w:val="36"/>
          <w:shd w:val="clear" w:color="auto" w:fill="FDFBF4"/>
          <w:rtl/>
        </w:rPr>
        <w:t xml:space="preserve"> ואם לאו היו נימוקים</w:t>
      </w:r>
      <w:r w:rsidR="008122E8" w:rsidRPr="00402528">
        <w:rPr>
          <w:rFonts w:ascii="FrankRuehl" w:hAnsi="FrankRuehl" w:cs="FrankRuehl"/>
          <w:color w:val="000000"/>
          <w:sz w:val="36"/>
          <w:szCs w:val="36"/>
          <w:shd w:val="clear" w:color="auto" w:fill="FDFBF4"/>
          <w:rtl/>
        </w:rPr>
        <w:t>.</w:t>
      </w:r>
    </w:p>
    <w:p w14:paraId="469C4550" w14:textId="77777777" w:rsidR="00884E4F" w:rsidRPr="00402528" w:rsidRDefault="008122E8" w:rsidP="00402528">
      <w:pPr>
        <w:bidi/>
        <w:jc w:val="both"/>
        <w:rPr>
          <w:rFonts w:ascii="FrankRuehl" w:hAnsi="FrankRuehl" w:cs="FrankRuehl"/>
          <w:color w:val="000000"/>
          <w:sz w:val="36"/>
          <w:szCs w:val="36"/>
          <w:shd w:val="clear" w:color="auto" w:fill="FDFBF4"/>
          <w:rtl/>
        </w:rPr>
      </w:pPr>
      <w:r w:rsidRPr="00402528">
        <w:rPr>
          <w:rFonts w:ascii="FrankRuehl" w:hAnsi="FrankRuehl" w:cs="FrankRuehl"/>
          <w:color w:val="000000"/>
          <w:sz w:val="36"/>
          <w:szCs w:val="36"/>
          <w:shd w:val="clear" w:color="auto" w:fill="FDFBF4"/>
          <w:rtl/>
        </w:rPr>
        <w:t xml:space="preserve">אפשר שיש קשר בין כיתות הנחש לגניזת ספר רפואות, וכפי שהמשנה אומרת כל זמן </w:t>
      </w:r>
      <w:proofErr w:type="spellStart"/>
      <w:r w:rsidRPr="00402528">
        <w:rPr>
          <w:rFonts w:ascii="FrankRuehl" w:hAnsi="FrankRuehl" w:cs="FrankRuehl"/>
          <w:color w:val="000000"/>
          <w:sz w:val="36"/>
          <w:szCs w:val="36"/>
          <w:shd w:val="clear" w:color="auto" w:fill="FDFBF4"/>
          <w:rtl/>
        </w:rPr>
        <w:t>שמסתכלין</w:t>
      </w:r>
      <w:proofErr w:type="spellEnd"/>
      <w:r w:rsidRPr="00402528">
        <w:rPr>
          <w:rFonts w:ascii="FrankRuehl" w:hAnsi="FrankRuehl" w:cs="FrankRuehl"/>
          <w:color w:val="000000"/>
          <w:sz w:val="36"/>
          <w:szCs w:val="36"/>
          <w:shd w:val="clear" w:color="auto" w:fill="FDFBF4"/>
          <w:rtl/>
        </w:rPr>
        <w:t xml:space="preserve"> כלפי מעלה ומשעבדים את ליבם, כעין זה כותב רש"י בפסחים גבי ספר רפואות, לא היה נכנע לבם, ובברכות כתב רש"י עניין </w:t>
      </w:r>
      <w:proofErr w:type="spellStart"/>
      <w:r w:rsidRPr="00402528">
        <w:rPr>
          <w:rFonts w:ascii="FrankRuehl" w:hAnsi="FrankRuehl" w:cs="FrankRuehl"/>
          <w:color w:val="000000"/>
          <w:sz w:val="36"/>
          <w:szCs w:val="36"/>
          <w:shd w:val="clear" w:color="auto" w:fill="FDFBF4"/>
          <w:rtl/>
        </w:rPr>
        <w:t>הבקשת</w:t>
      </w:r>
      <w:proofErr w:type="spellEnd"/>
      <w:r w:rsidRPr="00402528">
        <w:rPr>
          <w:rFonts w:ascii="FrankRuehl" w:hAnsi="FrankRuehl" w:cs="FrankRuehl"/>
          <w:color w:val="000000"/>
          <w:sz w:val="36"/>
          <w:szCs w:val="36"/>
          <w:shd w:val="clear" w:color="auto" w:fill="FDFBF4"/>
          <w:rtl/>
        </w:rPr>
        <w:t xml:space="preserve"> רחמים, כי אחר כניעת הלב יכולים לבקש רחמים, וגם </w:t>
      </w:r>
      <w:r w:rsidR="00514DF5" w:rsidRPr="00402528">
        <w:rPr>
          <w:rFonts w:ascii="FrankRuehl" w:hAnsi="FrankRuehl" w:cs="FrankRuehl"/>
          <w:color w:val="000000"/>
          <w:sz w:val="36"/>
          <w:szCs w:val="36"/>
          <w:shd w:val="clear" w:color="auto" w:fill="FDFBF4"/>
          <w:rtl/>
        </w:rPr>
        <w:t>בראיית ה</w:t>
      </w:r>
      <w:r w:rsidRPr="00402528">
        <w:rPr>
          <w:rFonts w:ascii="FrankRuehl" w:hAnsi="FrankRuehl" w:cs="FrankRuehl"/>
          <w:color w:val="000000"/>
          <w:sz w:val="36"/>
          <w:szCs w:val="36"/>
          <w:shd w:val="clear" w:color="auto" w:fill="FDFBF4"/>
          <w:rtl/>
        </w:rPr>
        <w:t xml:space="preserve">נחש בתחילה היה נכנע לבם </w:t>
      </w:r>
      <w:r w:rsidR="00514DF5" w:rsidRPr="00402528">
        <w:rPr>
          <w:rFonts w:ascii="FrankRuehl" w:hAnsi="FrankRuehl" w:cs="FrankRuehl"/>
          <w:color w:val="000000"/>
          <w:sz w:val="36"/>
          <w:szCs w:val="36"/>
          <w:shd w:val="clear" w:color="auto" w:fill="FDFBF4"/>
          <w:rtl/>
        </w:rPr>
        <w:t xml:space="preserve">לאביהם שבשמים ואז סגולת הנחש היה </w:t>
      </w:r>
      <w:proofErr w:type="spellStart"/>
      <w:r w:rsidR="00514DF5" w:rsidRPr="00402528">
        <w:rPr>
          <w:rFonts w:ascii="FrankRuehl" w:hAnsi="FrankRuehl" w:cs="FrankRuehl"/>
          <w:color w:val="000000"/>
          <w:sz w:val="36"/>
          <w:szCs w:val="36"/>
          <w:shd w:val="clear" w:color="auto" w:fill="FDFBF4"/>
          <w:rtl/>
        </w:rPr>
        <w:t>לרפאותם</w:t>
      </w:r>
      <w:proofErr w:type="spellEnd"/>
      <w:r w:rsidR="00514DF5" w:rsidRPr="00402528">
        <w:rPr>
          <w:rFonts w:ascii="FrankRuehl" w:hAnsi="FrankRuehl" w:cs="FrankRuehl"/>
          <w:color w:val="000000"/>
          <w:sz w:val="36"/>
          <w:szCs w:val="36"/>
          <w:shd w:val="clear" w:color="auto" w:fill="FDFBF4"/>
          <w:rtl/>
        </w:rPr>
        <w:t xml:space="preserve">, ואח"כ בימי חזקיה הפכו את הנחש למעין עבודה זרה, וכפי שרש"י מפרש בפסחים, כיתת נחש </w:t>
      </w:r>
      <w:proofErr w:type="spellStart"/>
      <w:r w:rsidR="00514DF5" w:rsidRPr="00402528">
        <w:rPr>
          <w:rFonts w:ascii="FrankRuehl" w:hAnsi="FrankRuehl" w:cs="FrankRuehl"/>
          <w:color w:val="000000"/>
          <w:sz w:val="36"/>
          <w:szCs w:val="36"/>
          <w:shd w:val="clear" w:color="auto" w:fill="FDFBF4"/>
          <w:rtl/>
        </w:rPr>
        <w:t>הנחשת</w:t>
      </w:r>
      <w:proofErr w:type="spellEnd"/>
      <w:r w:rsidR="00514DF5" w:rsidRPr="00402528">
        <w:rPr>
          <w:rFonts w:ascii="FrankRuehl" w:hAnsi="FrankRuehl" w:cs="FrankRuehl"/>
          <w:color w:val="000000"/>
          <w:sz w:val="36"/>
          <w:szCs w:val="36"/>
          <w:shd w:val="clear" w:color="auto" w:fill="FDFBF4"/>
          <w:rtl/>
        </w:rPr>
        <w:t xml:space="preserve">. לפי שהיו טועים אחריו: </w:t>
      </w:r>
    </w:p>
    <w:p w14:paraId="054B3819" w14:textId="4A2536B1" w:rsidR="008122E8" w:rsidRPr="00402528" w:rsidRDefault="00514DF5" w:rsidP="00402528">
      <w:pPr>
        <w:bidi/>
        <w:jc w:val="both"/>
        <w:rPr>
          <w:rFonts w:ascii="FrankRuehl" w:hAnsi="FrankRuehl" w:cs="FrankRuehl"/>
          <w:color w:val="000000"/>
          <w:sz w:val="36"/>
          <w:szCs w:val="36"/>
          <w:shd w:val="clear" w:color="auto" w:fill="FDFBF4"/>
          <w:rtl/>
        </w:rPr>
      </w:pPr>
      <w:r w:rsidRPr="00402528">
        <w:rPr>
          <w:rFonts w:ascii="FrankRuehl" w:hAnsi="FrankRuehl" w:cs="FrankRuehl"/>
          <w:color w:val="000000"/>
          <w:sz w:val="36"/>
          <w:szCs w:val="36"/>
          <w:shd w:val="clear" w:color="auto" w:fill="FDFBF4"/>
          <w:rtl/>
        </w:rPr>
        <w:lastRenderedPageBreak/>
        <w:t>ויתכן שזה גם מה ש</w:t>
      </w:r>
      <w:r w:rsidR="00884E4F" w:rsidRPr="00402528">
        <w:rPr>
          <w:rFonts w:ascii="FrankRuehl" w:hAnsi="FrankRuehl" w:cs="FrankRuehl"/>
          <w:color w:val="000000"/>
          <w:sz w:val="36"/>
          <w:szCs w:val="36"/>
          <w:shd w:val="clear" w:color="auto" w:fill="FDFBF4"/>
          <w:rtl/>
        </w:rPr>
        <w:t xml:space="preserve">קרה </w:t>
      </w:r>
      <w:r w:rsidRPr="00402528">
        <w:rPr>
          <w:rFonts w:ascii="FrankRuehl" w:hAnsi="FrankRuehl" w:cs="FrankRuehl"/>
          <w:color w:val="000000"/>
          <w:sz w:val="36"/>
          <w:szCs w:val="36"/>
          <w:shd w:val="clear" w:color="auto" w:fill="FDFBF4"/>
          <w:rtl/>
        </w:rPr>
        <w:t xml:space="preserve">לספר הרפאות וכפי שהרמב"ם פירש, ולכך רש"י רמז בלשון </w:t>
      </w:r>
      <w:proofErr w:type="spellStart"/>
      <w:r w:rsidRPr="00402528">
        <w:rPr>
          <w:rFonts w:ascii="FrankRuehl" w:hAnsi="FrankRuehl" w:cs="FrankRuehl"/>
          <w:b/>
          <w:bCs/>
          <w:color w:val="000000"/>
          <w:sz w:val="36"/>
          <w:szCs w:val="36"/>
          <w:shd w:val="clear" w:color="auto" w:fill="FDFBF4"/>
          <w:rtl/>
        </w:rPr>
        <w:t>מתרפאין</w:t>
      </w:r>
      <w:proofErr w:type="spellEnd"/>
      <w:r w:rsidRPr="00402528">
        <w:rPr>
          <w:rFonts w:ascii="FrankRuehl" w:hAnsi="FrankRuehl" w:cs="FrankRuehl"/>
          <w:b/>
          <w:bCs/>
          <w:color w:val="000000"/>
          <w:sz w:val="36"/>
          <w:szCs w:val="36"/>
          <w:shd w:val="clear" w:color="auto" w:fill="FDFBF4"/>
          <w:rtl/>
        </w:rPr>
        <w:t xml:space="preserve"> מיד</w:t>
      </w:r>
      <w:r w:rsidRPr="00402528">
        <w:rPr>
          <w:rFonts w:ascii="FrankRuehl" w:hAnsi="FrankRuehl" w:cs="FrankRuehl"/>
          <w:color w:val="000000"/>
          <w:sz w:val="36"/>
          <w:szCs w:val="36"/>
          <w:shd w:val="clear" w:color="auto" w:fill="FDFBF4"/>
          <w:rtl/>
        </w:rPr>
        <w:t xml:space="preserve">, </w:t>
      </w:r>
      <w:r w:rsidR="00402528">
        <w:rPr>
          <w:rFonts w:ascii="FrankRuehl" w:hAnsi="FrankRuehl" w:cs="FrankRuehl" w:hint="cs"/>
          <w:color w:val="000000"/>
          <w:sz w:val="36"/>
          <w:szCs w:val="36"/>
          <w:shd w:val="clear" w:color="auto" w:fill="FDFBF4"/>
          <w:rtl/>
        </w:rPr>
        <w:t xml:space="preserve">שהוא פועל </w:t>
      </w:r>
      <w:r w:rsidRPr="00402528">
        <w:rPr>
          <w:rFonts w:ascii="FrankRuehl" w:hAnsi="FrankRuehl" w:cs="FrankRuehl"/>
          <w:color w:val="000000"/>
          <w:sz w:val="36"/>
          <w:szCs w:val="36"/>
          <w:shd w:val="clear" w:color="auto" w:fill="FDFBF4"/>
          <w:rtl/>
        </w:rPr>
        <w:t xml:space="preserve">כעין לחש וקסם, והלשון </w:t>
      </w:r>
      <w:proofErr w:type="spellStart"/>
      <w:r w:rsidRPr="00402528">
        <w:rPr>
          <w:rFonts w:ascii="FrankRuehl" w:hAnsi="FrankRuehl" w:cs="FrankRuehl"/>
          <w:b/>
          <w:bCs/>
          <w:color w:val="000000"/>
          <w:sz w:val="36"/>
          <w:szCs w:val="36"/>
          <w:shd w:val="clear" w:color="auto" w:fill="FDFBF4"/>
          <w:rtl/>
        </w:rPr>
        <w:t>מתרפאין</w:t>
      </w:r>
      <w:proofErr w:type="spellEnd"/>
      <w:r w:rsidRPr="00402528">
        <w:rPr>
          <w:rFonts w:ascii="FrankRuehl" w:hAnsi="FrankRuehl" w:cs="FrankRuehl"/>
          <w:b/>
          <w:bCs/>
          <w:color w:val="000000"/>
          <w:sz w:val="36"/>
          <w:szCs w:val="36"/>
          <w:shd w:val="clear" w:color="auto" w:fill="FDFBF4"/>
          <w:rtl/>
        </w:rPr>
        <w:t xml:space="preserve"> </w:t>
      </w:r>
      <w:r w:rsidRPr="00402528">
        <w:rPr>
          <w:rFonts w:ascii="FrankRuehl" w:hAnsi="FrankRuehl" w:cs="FrankRuehl"/>
          <w:color w:val="000000"/>
          <w:sz w:val="36"/>
          <w:szCs w:val="36"/>
          <w:shd w:val="clear" w:color="auto" w:fill="FDFBF4"/>
          <w:rtl/>
        </w:rPr>
        <w:t xml:space="preserve">נמצא מעט מאוד פעמים בש"ס ובמסכת ברכות לא נמצא לשון זה כלל, ובמסכת פסחים נמצא </w:t>
      </w:r>
      <w:r w:rsidR="00884E4F" w:rsidRPr="00402528">
        <w:rPr>
          <w:rFonts w:ascii="FrankRuehl" w:hAnsi="FrankRuehl" w:cs="FrankRuehl"/>
          <w:color w:val="000000"/>
          <w:sz w:val="36"/>
          <w:szCs w:val="36"/>
          <w:shd w:val="clear" w:color="auto" w:fill="FDFBF4"/>
          <w:rtl/>
        </w:rPr>
        <w:t xml:space="preserve">פעמיים </w:t>
      </w:r>
      <w:r w:rsidR="0073781A" w:rsidRPr="00402528">
        <w:rPr>
          <w:rFonts w:ascii="FrankRuehl" w:hAnsi="FrankRuehl" w:cs="FrankRuehl"/>
          <w:color w:val="000000"/>
          <w:sz w:val="36"/>
          <w:szCs w:val="36"/>
          <w:shd w:val="clear" w:color="auto" w:fill="FDFBF4"/>
          <w:rtl/>
        </w:rPr>
        <w:t>(</w:t>
      </w:r>
      <w:r w:rsidR="00884E4F" w:rsidRPr="00402528">
        <w:rPr>
          <w:rFonts w:ascii="FrankRuehl" w:hAnsi="FrankRuehl" w:cs="FrankRuehl"/>
          <w:color w:val="000000"/>
          <w:sz w:val="36"/>
          <w:szCs w:val="36"/>
          <w:shd w:val="clear" w:color="auto" w:fill="FDFBF4"/>
          <w:rtl/>
        </w:rPr>
        <w:t>בדף כה</w:t>
      </w:r>
      <w:r w:rsidR="00C65564" w:rsidRPr="00402528">
        <w:rPr>
          <w:rFonts w:ascii="FrankRuehl" w:hAnsi="FrankRuehl" w:cs="FrankRuehl"/>
          <w:color w:val="000000"/>
          <w:sz w:val="36"/>
          <w:szCs w:val="36"/>
          <w:shd w:val="clear" w:color="auto" w:fill="FDFBF4"/>
          <w:rtl/>
          <w:lang w:val="en-US"/>
        </w:rPr>
        <w:t>)</w:t>
      </w:r>
      <w:r w:rsidR="00884E4F" w:rsidRPr="00402528">
        <w:rPr>
          <w:rFonts w:ascii="FrankRuehl" w:hAnsi="FrankRuehl" w:cs="FrankRuehl"/>
          <w:color w:val="000000"/>
          <w:sz w:val="36"/>
          <w:szCs w:val="36"/>
          <w:shd w:val="clear" w:color="auto" w:fill="FDFBF4"/>
          <w:rtl/>
        </w:rPr>
        <w:t xml:space="preserve"> וממש מדבר בעניין זה </w:t>
      </w:r>
      <w:proofErr w:type="spellStart"/>
      <w:r w:rsidR="00884E4F" w:rsidRPr="00402528">
        <w:rPr>
          <w:rFonts w:ascii="FrankRuehl" w:hAnsi="FrankRuehl" w:cs="FrankRuehl"/>
          <w:color w:val="000000"/>
          <w:sz w:val="36"/>
          <w:szCs w:val="36"/>
          <w:shd w:val="clear" w:color="auto" w:fill="FDFBF4"/>
          <w:rtl/>
        </w:rPr>
        <w:t>א''ר</w:t>
      </w:r>
      <w:proofErr w:type="spellEnd"/>
      <w:r w:rsidR="00884E4F" w:rsidRPr="00402528">
        <w:rPr>
          <w:rFonts w:ascii="FrankRuehl" w:hAnsi="FrankRuehl" w:cs="FrankRuehl"/>
          <w:color w:val="000000"/>
          <w:sz w:val="36"/>
          <w:szCs w:val="36"/>
          <w:shd w:val="clear" w:color="auto" w:fill="FDFBF4"/>
          <w:rtl/>
        </w:rPr>
        <w:t xml:space="preserve"> יעקב </w:t>
      </w:r>
      <w:proofErr w:type="spellStart"/>
      <w:r w:rsidR="00884E4F" w:rsidRPr="00402528">
        <w:rPr>
          <w:rFonts w:ascii="FrankRuehl" w:hAnsi="FrankRuehl" w:cs="FrankRuehl"/>
          <w:color w:val="000000"/>
          <w:sz w:val="36"/>
          <w:szCs w:val="36"/>
          <w:shd w:val="clear" w:color="auto" w:fill="FDFBF4"/>
          <w:rtl/>
        </w:rPr>
        <w:t>א''ר</w:t>
      </w:r>
      <w:proofErr w:type="spellEnd"/>
      <w:r w:rsidR="00884E4F" w:rsidRPr="00402528">
        <w:rPr>
          <w:rFonts w:ascii="FrankRuehl" w:hAnsi="FrankRuehl" w:cs="FrankRuehl"/>
          <w:color w:val="000000"/>
          <w:sz w:val="36"/>
          <w:szCs w:val="36"/>
          <w:shd w:val="clear" w:color="auto" w:fill="FDFBF4"/>
          <w:rtl/>
        </w:rPr>
        <w:t xml:space="preserve"> יוחנן בכל </w:t>
      </w:r>
      <w:proofErr w:type="spellStart"/>
      <w:r w:rsidR="00884E4F" w:rsidRPr="00402528">
        <w:rPr>
          <w:rFonts w:ascii="FrankRuehl" w:hAnsi="FrankRuehl" w:cs="FrankRuehl"/>
          <w:b/>
          <w:bCs/>
          <w:color w:val="000000"/>
          <w:sz w:val="36"/>
          <w:szCs w:val="36"/>
          <w:shd w:val="clear" w:color="auto" w:fill="FDFBF4"/>
          <w:rtl/>
        </w:rPr>
        <w:t>מתרפאין</w:t>
      </w:r>
      <w:proofErr w:type="spellEnd"/>
      <w:r w:rsidR="00884E4F" w:rsidRPr="00402528">
        <w:rPr>
          <w:rFonts w:ascii="FrankRuehl" w:hAnsi="FrankRuehl" w:cs="FrankRuehl"/>
          <w:color w:val="000000"/>
          <w:sz w:val="36"/>
          <w:szCs w:val="36"/>
          <w:shd w:val="clear" w:color="auto" w:fill="FDFBF4"/>
          <w:rtl/>
        </w:rPr>
        <w:t xml:space="preserve"> חוץ מעצי אשירה היכי דמי אי </w:t>
      </w:r>
      <w:proofErr w:type="spellStart"/>
      <w:r w:rsidR="00884E4F" w:rsidRPr="00402528">
        <w:rPr>
          <w:rFonts w:ascii="FrankRuehl" w:hAnsi="FrankRuehl" w:cs="FrankRuehl"/>
          <w:color w:val="000000"/>
          <w:sz w:val="36"/>
          <w:szCs w:val="36"/>
          <w:shd w:val="clear" w:color="auto" w:fill="FDFBF4"/>
          <w:rtl/>
        </w:rPr>
        <w:t>נימא</w:t>
      </w:r>
      <w:proofErr w:type="spellEnd"/>
      <w:r w:rsidR="00884E4F" w:rsidRPr="00402528">
        <w:rPr>
          <w:rFonts w:ascii="FrankRuehl" w:hAnsi="FrankRuehl" w:cs="FrankRuehl"/>
          <w:color w:val="000000"/>
          <w:sz w:val="36"/>
          <w:szCs w:val="36"/>
          <w:shd w:val="clear" w:color="auto" w:fill="FDFBF4"/>
          <w:rtl/>
        </w:rPr>
        <w:t xml:space="preserve"> </w:t>
      </w:r>
      <w:proofErr w:type="spellStart"/>
      <w:r w:rsidR="00884E4F" w:rsidRPr="00402528">
        <w:rPr>
          <w:rFonts w:ascii="FrankRuehl" w:hAnsi="FrankRuehl" w:cs="FrankRuehl"/>
          <w:color w:val="000000"/>
          <w:sz w:val="36"/>
          <w:szCs w:val="36"/>
          <w:shd w:val="clear" w:color="auto" w:fill="FDFBF4"/>
          <w:rtl/>
        </w:rPr>
        <w:t>דאיכא</w:t>
      </w:r>
      <w:proofErr w:type="spellEnd"/>
      <w:r w:rsidR="00884E4F" w:rsidRPr="00402528">
        <w:rPr>
          <w:rFonts w:ascii="FrankRuehl" w:hAnsi="FrankRuehl" w:cs="FrankRuehl"/>
          <w:color w:val="000000"/>
          <w:sz w:val="36"/>
          <w:szCs w:val="36"/>
          <w:shd w:val="clear" w:color="auto" w:fill="FDFBF4"/>
          <w:rtl/>
        </w:rPr>
        <w:t xml:space="preserve"> סכנה אפילו עצי אשירה נמי ואי </w:t>
      </w:r>
      <w:proofErr w:type="spellStart"/>
      <w:r w:rsidR="00884E4F" w:rsidRPr="00402528">
        <w:rPr>
          <w:rFonts w:ascii="FrankRuehl" w:hAnsi="FrankRuehl" w:cs="FrankRuehl"/>
          <w:color w:val="000000"/>
          <w:sz w:val="36"/>
          <w:szCs w:val="36"/>
          <w:shd w:val="clear" w:color="auto" w:fill="FDFBF4"/>
          <w:rtl/>
        </w:rPr>
        <w:t>דליכא</w:t>
      </w:r>
      <w:proofErr w:type="spellEnd"/>
      <w:r w:rsidR="00884E4F" w:rsidRPr="00402528">
        <w:rPr>
          <w:rFonts w:ascii="FrankRuehl" w:hAnsi="FrankRuehl" w:cs="FrankRuehl"/>
          <w:color w:val="000000"/>
          <w:sz w:val="36"/>
          <w:szCs w:val="36"/>
          <w:shd w:val="clear" w:color="auto" w:fill="FDFBF4"/>
          <w:rtl/>
        </w:rPr>
        <w:t xml:space="preserve"> סכנה אפילו כל </w:t>
      </w:r>
      <w:proofErr w:type="spellStart"/>
      <w:r w:rsidR="00884E4F" w:rsidRPr="00402528">
        <w:rPr>
          <w:rFonts w:ascii="FrankRuehl" w:hAnsi="FrankRuehl" w:cs="FrankRuehl"/>
          <w:color w:val="000000"/>
          <w:sz w:val="36"/>
          <w:szCs w:val="36"/>
          <w:shd w:val="clear" w:color="auto" w:fill="FDFBF4"/>
          <w:rtl/>
        </w:rPr>
        <w:t>איסורין</w:t>
      </w:r>
      <w:proofErr w:type="spellEnd"/>
      <w:r w:rsidR="00884E4F" w:rsidRPr="00402528">
        <w:rPr>
          <w:rFonts w:ascii="FrankRuehl" w:hAnsi="FrankRuehl" w:cs="FrankRuehl"/>
          <w:color w:val="000000"/>
          <w:sz w:val="36"/>
          <w:szCs w:val="36"/>
          <w:shd w:val="clear" w:color="auto" w:fill="FDFBF4"/>
          <w:rtl/>
        </w:rPr>
        <w:t xml:space="preserve"> שבתורה נמי לא לעולם </w:t>
      </w:r>
      <w:proofErr w:type="spellStart"/>
      <w:r w:rsidR="00884E4F" w:rsidRPr="00402528">
        <w:rPr>
          <w:rFonts w:ascii="FrankRuehl" w:hAnsi="FrankRuehl" w:cs="FrankRuehl"/>
          <w:color w:val="000000"/>
          <w:sz w:val="36"/>
          <w:szCs w:val="36"/>
          <w:shd w:val="clear" w:color="auto" w:fill="FDFBF4"/>
          <w:rtl/>
        </w:rPr>
        <w:t>דאיכא</w:t>
      </w:r>
      <w:proofErr w:type="spellEnd"/>
      <w:r w:rsidR="00884E4F" w:rsidRPr="00402528">
        <w:rPr>
          <w:rFonts w:ascii="FrankRuehl" w:hAnsi="FrankRuehl" w:cs="FrankRuehl"/>
          <w:color w:val="000000"/>
          <w:sz w:val="36"/>
          <w:szCs w:val="36"/>
          <w:shd w:val="clear" w:color="auto" w:fill="FDFBF4"/>
          <w:rtl/>
        </w:rPr>
        <w:t xml:space="preserve"> סכנה ואפי' הכי עצי אשירה לא </w:t>
      </w:r>
      <w:proofErr w:type="spellStart"/>
      <w:r w:rsidR="00884E4F" w:rsidRPr="00402528">
        <w:rPr>
          <w:rFonts w:ascii="FrankRuehl" w:hAnsi="FrankRuehl" w:cs="FrankRuehl"/>
          <w:color w:val="000000"/>
          <w:sz w:val="36"/>
          <w:szCs w:val="36"/>
          <w:shd w:val="clear" w:color="auto" w:fill="FDFBF4"/>
          <w:rtl/>
        </w:rPr>
        <w:t>דתניא</w:t>
      </w:r>
      <w:proofErr w:type="spellEnd"/>
      <w:r w:rsidR="00884E4F" w:rsidRPr="00402528">
        <w:rPr>
          <w:rFonts w:ascii="FrankRuehl" w:hAnsi="FrankRuehl" w:cs="FrankRuehl"/>
          <w:color w:val="000000"/>
          <w:sz w:val="36"/>
          <w:szCs w:val="36"/>
          <w:shd w:val="clear" w:color="auto" w:fill="FDFBF4"/>
          <w:rtl/>
        </w:rPr>
        <w:t xml:space="preserve"> ר' אליעזר אומר אם נאמר {דברים ו-ה} בכל נפשך למה נאמר בכל מאודך ואם נאמר בכל מאודך למה נאמר בכל נפשך אלא לומר לך אם יש אדם שגופו חביב עליו מממונו לכך נאמר בכל נפשך ויש אדם שממונו חביב עליו מגופו לכך נאמר בכל מאודך כי אתא רבין אמר רבי יוחנן בכל </w:t>
      </w:r>
      <w:proofErr w:type="spellStart"/>
      <w:r w:rsidR="00884E4F" w:rsidRPr="00890F94">
        <w:rPr>
          <w:rFonts w:ascii="FrankRuehl" w:hAnsi="FrankRuehl" w:cs="FrankRuehl"/>
          <w:b/>
          <w:bCs/>
          <w:color w:val="000000"/>
          <w:sz w:val="36"/>
          <w:szCs w:val="36"/>
          <w:shd w:val="clear" w:color="auto" w:fill="FDFBF4"/>
          <w:rtl/>
        </w:rPr>
        <w:t>מתרפאין</w:t>
      </w:r>
      <w:proofErr w:type="spellEnd"/>
      <w:r w:rsidR="00884E4F" w:rsidRPr="00402528">
        <w:rPr>
          <w:rFonts w:ascii="FrankRuehl" w:hAnsi="FrankRuehl" w:cs="FrankRuehl"/>
          <w:color w:val="000000"/>
          <w:sz w:val="36"/>
          <w:szCs w:val="36"/>
          <w:shd w:val="clear" w:color="auto" w:fill="FDFBF4"/>
          <w:rtl/>
        </w:rPr>
        <w:t xml:space="preserve"> חוץ </w:t>
      </w:r>
      <w:proofErr w:type="spellStart"/>
      <w:r w:rsidR="00884E4F" w:rsidRPr="00402528">
        <w:rPr>
          <w:rFonts w:ascii="FrankRuehl" w:hAnsi="FrankRuehl" w:cs="FrankRuehl"/>
          <w:color w:val="000000"/>
          <w:sz w:val="36"/>
          <w:szCs w:val="36"/>
          <w:shd w:val="clear" w:color="auto" w:fill="FDFBF4"/>
          <w:rtl/>
        </w:rPr>
        <w:t>מע</w:t>
      </w:r>
      <w:proofErr w:type="spellEnd"/>
      <w:r w:rsidR="00884E4F" w:rsidRPr="00402528">
        <w:rPr>
          <w:rFonts w:ascii="FrankRuehl" w:hAnsi="FrankRuehl" w:cs="FrankRuehl"/>
          <w:color w:val="000000"/>
          <w:sz w:val="36"/>
          <w:szCs w:val="36"/>
          <w:shd w:val="clear" w:color="auto" w:fill="FDFBF4"/>
          <w:rtl/>
        </w:rPr>
        <w:t xml:space="preserve">''ז וגילוי עריות ושפיכות דמים, </w:t>
      </w:r>
      <w:r w:rsidR="0073781A" w:rsidRPr="00402528">
        <w:rPr>
          <w:rFonts w:ascii="FrankRuehl" w:hAnsi="FrankRuehl" w:cs="FrankRuehl"/>
          <w:color w:val="000000"/>
          <w:sz w:val="36"/>
          <w:szCs w:val="36"/>
          <w:shd w:val="clear" w:color="auto" w:fill="FDFBF4"/>
          <w:rtl/>
        </w:rPr>
        <w:t xml:space="preserve">והפעם הבאה שנמצא בש"ס הלשון </w:t>
      </w:r>
      <w:proofErr w:type="spellStart"/>
      <w:r w:rsidR="0073781A" w:rsidRPr="00890F94">
        <w:rPr>
          <w:rFonts w:ascii="FrankRuehl" w:hAnsi="FrankRuehl" w:cs="FrankRuehl"/>
          <w:b/>
          <w:bCs/>
          <w:color w:val="000000"/>
          <w:sz w:val="36"/>
          <w:szCs w:val="36"/>
          <w:shd w:val="clear" w:color="auto" w:fill="FDFBF4"/>
          <w:rtl/>
        </w:rPr>
        <w:t>מתרפאין</w:t>
      </w:r>
      <w:proofErr w:type="spellEnd"/>
      <w:r w:rsidR="0073781A" w:rsidRPr="00402528">
        <w:rPr>
          <w:rFonts w:ascii="FrankRuehl" w:hAnsi="FrankRuehl" w:cs="FrankRuehl"/>
          <w:color w:val="000000"/>
          <w:sz w:val="36"/>
          <w:szCs w:val="36"/>
          <w:shd w:val="clear" w:color="auto" w:fill="FDFBF4"/>
          <w:rtl/>
        </w:rPr>
        <w:t xml:space="preserve"> הוא במשנה </w:t>
      </w:r>
      <w:proofErr w:type="spellStart"/>
      <w:r w:rsidR="0073781A" w:rsidRPr="00402528">
        <w:rPr>
          <w:rFonts w:ascii="FrankRuehl" w:hAnsi="FrankRuehl" w:cs="FrankRuehl"/>
          <w:color w:val="000000"/>
          <w:sz w:val="36"/>
          <w:szCs w:val="36"/>
          <w:shd w:val="clear" w:color="auto" w:fill="FDFBF4"/>
          <w:rtl/>
        </w:rPr>
        <w:t>ברה"ש</w:t>
      </w:r>
      <w:proofErr w:type="spellEnd"/>
      <w:r w:rsidR="0073781A" w:rsidRPr="00402528">
        <w:rPr>
          <w:rFonts w:ascii="FrankRuehl" w:hAnsi="FrankRuehl" w:cs="FrankRuehl"/>
          <w:color w:val="000000"/>
          <w:sz w:val="36"/>
          <w:szCs w:val="36"/>
          <w:shd w:val="clear" w:color="auto" w:fill="FDFBF4"/>
          <w:rtl/>
        </w:rPr>
        <w:t xml:space="preserve"> בעניין נחש הנחושת וזה פלא.</w:t>
      </w:r>
    </w:p>
    <w:p w14:paraId="24B92A59" w14:textId="4E981677" w:rsidR="00884E4F" w:rsidRPr="00402528" w:rsidRDefault="00884E4F" w:rsidP="00402528">
      <w:pPr>
        <w:bidi/>
        <w:jc w:val="both"/>
        <w:rPr>
          <w:rFonts w:ascii="FrankRuehl" w:hAnsi="FrankRuehl" w:cs="FrankRuehl"/>
          <w:color w:val="000000"/>
          <w:sz w:val="36"/>
          <w:szCs w:val="36"/>
          <w:shd w:val="clear" w:color="auto" w:fill="FDFBF4"/>
          <w:rtl/>
        </w:rPr>
      </w:pPr>
      <w:r w:rsidRPr="00402528">
        <w:rPr>
          <w:rFonts w:ascii="FrankRuehl" w:hAnsi="FrankRuehl" w:cs="FrankRuehl"/>
          <w:color w:val="000000"/>
          <w:sz w:val="36"/>
          <w:szCs w:val="36"/>
          <w:shd w:val="clear" w:color="auto" w:fill="FDFBF4"/>
          <w:rtl/>
        </w:rPr>
        <w:t xml:space="preserve">והנה </w:t>
      </w:r>
      <w:r w:rsidR="0073781A" w:rsidRPr="00402528">
        <w:rPr>
          <w:rFonts w:ascii="FrankRuehl" w:hAnsi="FrankRuehl" w:cs="FrankRuehl"/>
          <w:color w:val="000000"/>
          <w:sz w:val="36"/>
          <w:szCs w:val="36"/>
          <w:shd w:val="clear" w:color="auto" w:fill="FDFBF4"/>
          <w:rtl/>
        </w:rPr>
        <w:t xml:space="preserve">גם </w:t>
      </w:r>
      <w:r w:rsidRPr="00402528">
        <w:rPr>
          <w:rFonts w:ascii="FrankRuehl" w:hAnsi="FrankRuehl" w:cs="FrankRuehl"/>
          <w:color w:val="000000"/>
          <w:sz w:val="36"/>
          <w:szCs w:val="36"/>
          <w:shd w:val="clear" w:color="auto" w:fill="FDFBF4"/>
          <w:rtl/>
        </w:rPr>
        <w:t>הלשון</w:t>
      </w:r>
      <w:r w:rsidR="0073781A" w:rsidRPr="00402528">
        <w:rPr>
          <w:rFonts w:ascii="FrankRuehl" w:hAnsi="FrankRuehl" w:cs="FrankRuehl"/>
          <w:color w:val="000000"/>
          <w:sz w:val="36"/>
          <w:szCs w:val="36"/>
          <w:shd w:val="clear" w:color="auto" w:fill="FDFBF4"/>
          <w:rtl/>
        </w:rPr>
        <w:t xml:space="preserve"> </w:t>
      </w:r>
      <w:r w:rsidR="0073781A" w:rsidRPr="00890F94">
        <w:rPr>
          <w:rFonts w:ascii="FrankRuehl" w:hAnsi="FrankRuehl" w:cs="FrankRuehl"/>
          <w:b/>
          <w:bCs/>
          <w:color w:val="000000"/>
          <w:sz w:val="36"/>
          <w:szCs w:val="36"/>
          <w:shd w:val="clear" w:color="auto" w:fill="FDFBF4"/>
          <w:rtl/>
        </w:rPr>
        <w:t>יבקשו</w:t>
      </w:r>
      <w:r w:rsidRPr="00890F94">
        <w:rPr>
          <w:rFonts w:ascii="FrankRuehl" w:hAnsi="FrankRuehl" w:cs="FrankRuehl"/>
          <w:b/>
          <w:bCs/>
          <w:color w:val="000000"/>
          <w:sz w:val="36"/>
          <w:szCs w:val="36"/>
          <w:shd w:val="clear" w:color="auto" w:fill="FDFBF4"/>
          <w:rtl/>
        </w:rPr>
        <w:t xml:space="preserve"> רחמים</w:t>
      </w:r>
      <w:r w:rsidR="0073781A" w:rsidRPr="00402528">
        <w:rPr>
          <w:rFonts w:ascii="FrankRuehl" w:hAnsi="FrankRuehl" w:cs="FrankRuehl"/>
          <w:color w:val="000000"/>
          <w:sz w:val="36"/>
          <w:szCs w:val="36"/>
          <w:shd w:val="clear" w:color="auto" w:fill="FDFBF4"/>
          <w:rtl/>
        </w:rPr>
        <w:t xml:space="preserve"> שנקט בברכות,</w:t>
      </w:r>
      <w:r w:rsidRPr="00402528">
        <w:rPr>
          <w:rFonts w:ascii="FrankRuehl" w:hAnsi="FrankRuehl" w:cs="FrankRuehl"/>
          <w:color w:val="000000"/>
          <w:sz w:val="36"/>
          <w:szCs w:val="36"/>
          <w:shd w:val="clear" w:color="auto" w:fill="FDFBF4"/>
          <w:rtl/>
        </w:rPr>
        <w:t xml:space="preserve"> </w:t>
      </w:r>
      <w:r w:rsidR="0073781A" w:rsidRPr="00402528">
        <w:rPr>
          <w:rFonts w:ascii="FrankRuehl" w:hAnsi="FrankRuehl" w:cs="FrankRuehl"/>
          <w:color w:val="000000"/>
          <w:sz w:val="36"/>
          <w:szCs w:val="36"/>
          <w:shd w:val="clear" w:color="auto" w:fill="FDFBF4"/>
          <w:rtl/>
        </w:rPr>
        <w:t>התיבה "</w:t>
      </w:r>
      <w:r w:rsidR="0073781A" w:rsidRPr="00890F94">
        <w:rPr>
          <w:rFonts w:ascii="FrankRuehl" w:hAnsi="FrankRuehl" w:cs="FrankRuehl"/>
          <w:b/>
          <w:bCs/>
          <w:color w:val="000000"/>
          <w:sz w:val="36"/>
          <w:szCs w:val="36"/>
          <w:shd w:val="clear" w:color="auto" w:fill="FDFBF4"/>
          <w:rtl/>
        </w:rPr>
        <w:t>רחמים</w:t>
      </w:r>
      <w:r w:rsidR="0073781A" w:rsidRPr="00402528">
        <w:rPr>
          <w:rFonts w:ascii="FrankRuehl" w:hAnsi="FrankRuehl" w:cs="FrankRuehl"/>
          <w:color w:val="000000"/>
          <w:sz w:val="36"/>
          <w:szCs w:val="36"/>
          <w:shd w:val="clear" w:color="auto" w:fill="FDFBF4"/>
          <w:rtl/>
        </w:rPr>
        <w:t xml:space="preserve">" </w:t>
      </w:r>
      <w:r w:rsidRPr="00402528">
        <w:rPr>
          <w:rFonts w:ascii="FrankRuehl" w:hAnsi="FrankRuehl" w:cs="FrankRuehl"/>
          <w:color w:val="000000"/>
          <w:sz w:val="36"/>
          <w:szCs w:val="36"/>
          <w:shd w:val="clear" w:color="auto" w:fill="FDFBF4"/>
          <w:rtl/>
        </w:rPr>
        <w:t xml:space="preserve">נמצא מעט מאוד במסכת פסחים, </w:t>
      </w:r>
      <w:r w:rsidR="00D53E13" w:rsidRPr="00402528">
        <w:rPr>
          <w:rFonts w:ascii="FrankRuehl" w:hAnsi="FrankRuehl" w:cs="FrankRuehl"/>
          <w:color w:val="000000"/>
          <w:sz w:val="36"/>
          <w:szCs w:val="36"/>
          <w:shd w:val="clear" w:color="auto" w:fill="FDFBF4"/>
          <w:rtl/>
        </w:rPr>
        <w:t xml:space="preserve">ואפילו לא אחד מהם מעניין בקשת רחמים לרפואה, </w:t>
      </w:r>
      <w:r w:rsidRPr="00402528">
        <w:rPr>
          <w:rFonts w:ascii="FrankRuehl" w:hAnsi="FrankRuehl" w:cs="FrankRuehl"/>
          <w:color w:val="000000"/>
          <w:sz w:val="36"/>
          <w:szCs w:val="36"/>
          <w:shd w:val="clear" w:color="auto" w:fill="FDFBF4"/>
          <w:rtl/>
        </w:rPr>
        <w:t>אבל במסכת ברכות נמצא הרבה מאוד פעמים וממש בסמיכות המימרות שהיה עם חזקיה</w:t>
      </w:r>
      <w:r w:rsidR="00890F94">
        <w:rPr>
          <w:rFonts w:ascii="FrankRuehl" w:hAnsi="FrankRuehl" w:cs="FrankRuehl" w:hint="cs"/>
          <w:color w:val="000000"/>
          <w:sz w:val="36"/>
          <w:szCs w:val="36"/>
          <w:shd w:val="clear" w:color="auto" w:fill="FDFBF4"/>
          <w:rtl/>
        </w:rPr>
        <w:t>ו</w:t>
      </w:r>
      <w:r w:rsidRPr="00402528">
        <w:rPr>
          <w:rFonts w:ascii="FrankRuehl" w:hAnsi="FrankRuehl" w:cs="FrankRuehl"/>
          <w:color w:val="000000"/>
          <w:sz w:val="36"/>
          <w:szCs w:val="36"/>
          <w:shd w:val="clear" w:color="auto" w:fill="FDFBF4"/>
          <w:rtl/>
        </w:rPr>
        <w:t xml:space="preserve"> עצמו שאמר לנביא, אפילו חרב חדה מונחת על צווארו של אדם אל ימנע עצמו מן </w:t>
      </w:r>
      <w:r w:rsidRPr="00890F94">
        <w:rPr>
          <w:rFonts w:ascii="FrankRuehl" w:hAnsi="FrankRuehl" w:cs="FrankRuehl"/>
          <w:b/>
          <w:bCs/>
          <w:color w:val="000000"/>
          <w:sz w:val="36"/>
          <w:szCs w:val="36"/>
          <w:shd w:val="clear" w:color="auto" w:fill="FDFBF4"/>
          <w:rtl/>
        </w:rPr>
        <w:t>הרחמים</w:t>
      </w:r>
      <w:r w:rsidRPr="00402528">
        <w:rPr>
          <w:rFonts w:ascii="FrankRuehl" w:hAnsi="FrankRuehl" w:cs="FrankRuehl"/>
          <w:color w:val="000000"/>
          <w:sz w:val="36"/>
          <w:szCs w:val="36"/>
          <w:shd w:val="clear" w:color="auto" w:fill="FDFBF4"/>
          <w:rtl/>
        </w:rPr>
        <w:t xml:space="preserve">, </w:t>
      </w:r>
      <w:r w:rsidR="00D53E13" w:rsidRPr="00402528">
        <w:rPr>
          <w:rFonts w:ascii="FrankRuehl" w:hAnsi="FrankRuehl" w:cs="FrankRuehl"/>
          <w:color w:val="000000"/>
          <w:sz w:val="36"/>
          <w:szCs w:val="36"/>
          <w:shd w:val="clear" w:color="auto" w:fill="FDFBF4"/>
          <w:rtl/>
        </w:rPr>
        <w:t>וגם הרבה פעמים מוזכר במסכת ברכות בקשת רחמים בעניין רפואה, כגון (דף לד</w:t>
      </w:r>
      <w:r w:rsidR="0073781A" w:rsidRPr="00402528">
        <w:rPr>
          <w:rFonts w:ascii="FrankRuehl" w:hAnsi="FrankRuehl" w:cs="FrankRuehl"/>
          <w:color w:val="000000"/>
          <w:sz w:val="36"/>
          <w:szCs w:val="36"/>
          <w:shd w:val="clear" w:color="auto" w:fill="FDFBF4"/>
          <w:rtl/>
        </w:rPr>
        <w:t>:</w:t>
      </w:r>
      <w:r w:rsidR="00D53E13" w:rsidRPr="00402528">
        <w:rPr>
          <w:rFonts w:ascii="FrankRuehl" w:hAnsi="FrankRuehl" w:cs="FrankRuehl"/>
          <w:color w:val="000000"/>
          <w:sz w:val="36"/>
          <w:szCs w:val="36"/>
          <w:shd w:val="clear" w:color="auto" w:fill="FDFBF4"/>
          <w:rtl/>
        </w:rPr>
        <w:t xml:space="preserve">) </w:t>
      </w:r>
      <w:proofErr w:type="spellStart"/>
      <w:r w:rsidR="00D53E13" w:rsidRPr="00402528">
        <w:rPr>
          <w:rFonts w:ascii="FrankRuehl" w:hAnsi="FrankRuehl" w:cs="FrankRuehl"/>
          <w:color w:val="000000"/>
          <w:sz w:val="36"/>
          <w:szCs w:val="36"/>
          <w:shd w:val="clear" w:color="auto" w:fill="FDFBF4"/>
          <w:rtl/>
        </w:rPr>
        <w:t>ת''ר</w:t>
      </w:r>
      <w:proofErr w:type="spellEnd"/>
      <w:r w:rsidR="00D53E13" w:rsidRPr="00402528">
        <w:rPr>
          <w:rFonts w:ascii="FrankRuehl" w:hAnsi="FrankRuehl" w:cs="FrankRuehl"/>
          <w:color w:val="000000"/>
          <w:sz w:val="36"/>
          <w:szCs w:val="36"/>
          <w:shd w:val="clear" w:color="auto" w:fill="FDFBF4"/>
          <w:rtl/>
        </w:rPr>
        <w:t xml:space="preserve"> מעשה שחלה בנו של </w:t>
      </w:r>
      <w:proofErr w:type="spellStart"/>
      <w:r w:rsidR="00D53E13" w:rsidRPr="00402528">
        <w:rPr>
          <w:rFonts w:ascii="FrankRuehl" w:hAnsi="FrankRuehl" w:cs="FrankRuehl"/>
          <w:color w:val="000000"/>
          <w:sz w:val="36"/>
          <w:szCs w:val="36"/>
          <w:shd w:val="clear" w:color="auto" w:fill="FDFBF4"/>
          <w:rtl/>
        </w:rPr>
        <w:t>ר''ג</w:t>
      </w:r>
      <w:proofErr w:type="spellEnd"/>
      <w:r w:rsidR="00D53E13" w:rsidRPr="00402528">
        <w:rPr>
          <w:rFonts w:ascii="FrankRuehl" w:hAnsi="FrankRuehl" w:cs="FrankRuehl"/>
          <w:color w:val="000000"/>
          <w:sz w:val="36"/>
          <w:szCs w:val="36"/>
          <w:shd w:val="clear" w:color="auto" w:fill="FDFBF4"/>
          <w:rtl/>
        </w:rPr>
        <w:t xml:space="preserve"> שגר שני </w:t>
      </w:r>
      <w:proofErr w:type="spellStart"/>
      <w:r w:rsidR="00D53E13" w:rsidRPr="00402528">
        <w:rPr>
          <w:rFonts w:ascii="FrankRuehl" w:hAnsi="FrankRuehl" w:cs="FrankRuehl"/>
          <w:color w:val="000000"/>
          <w:sz w:val="36"/>
          <w:szCs w:val="36"/>
          <w:shd w:val="clear" w:color="auto" w:fill="FDFBF4"/>
          <w:rtl/>
        </w:rPr>
        <w:t>ת''ח</w:t>
      </w:r>
      <w:proofErr w:type="spellEnd"/>
      <w:r w:rsidR="00D53E13" w:rsidRPr="00402528">
        <w:rPr>
          <w:rFonts w:ascii="FrankRuehl" w:hAnsi="FrankRuehl" w:cs="FrankRuehl"/>
          <w:color w:val="000000"/>
          <w:sz w:val="36"/>
          <w:szCs w:val="36"/>
          <w:shd w:val="clear" w:color="auto" w:fill="FDFBF4"/>
          <w:rtl/>
        </w:rPr>
        <w:t xml:space="preserve"> אצל רבי </w:t>
      </w:r>
      <w:proofErr w:type="spellStart"/>
      <w:r w:rsidR="00D53E13" w:rsidRPr="00402528">
        <w:rPr>
          <w:rFonts w:ascii="FrankRuehl" w:hAnsi="FrankRuehl" w:cs="FrankRuehl"/>
          <w:color w:val="000000"/>
          <w:sz w:val="36"/>
          <w:szCs w:val="36"/>
          <w:shd w:val="clear" w:color="auto" w:fill="FDFBF4"/>
          <w:rtl/>
        </w:rPr>
        <w:t>חנינא</w:t>
      </w:r>
      <w:proofErr w:type="spellEnd"/>
      <w:r w:rsidR="00D53E13" w:rsidRPr="00402528">
        <w:rPr>
          <w:rFonts w:ascii="FrankRuehl" w:hAnsi="FrankRuehl" w:cs="FrankRuehl"/>
          <w:color w:val="000000"/>
          <w:sz w:val="36"/>
          <w:szCs w:val="36"/>
          <w:shd w:val="clear" w:color="auto" w:fill="FDFBF4"/>
          <w:rtl/>
        </w:rPr>
        <w:t xml:space="preserve"> בן </w:t>
      </w:r>
      <w:proofErr w:type="spellStart"/>
      <w:r w:rsidR="00D53E13" w:rsidRPr="00402528">
        <w:rPr>
          <w:rFonts w:ascii="FrankRuehl" w:hAnsi="FrankRuehl" w:cs="FrankRuehl"/>
          <w:color w:val="000000"/>
          <w:sz w:val="36"/>
          <w:szCs w:val="36"/>
          <w:shd w:val="clear" w:color="auto" w:fill="FDFBF4"/>
          <w:rtl/>
        </w:rPr>
        <w:t>דוסא</w:t>
      </w:r>
      <w:proofErr w:type="spellEnd"/>
      <w:r w:rsidR="00D53E13" w:rsidRPr="00402528">
        <w:rPr>
          <w:rFonts w:ascii="FrankRuehl" w:hAnsi="FrankRuehl" w:cs="FrankRuehl"/>
          <w:color w:val="000000"/>
          <w:sz w:val="36"/>
          <w:szCs w:val="36"/>
          <w:shd w:val="clear" w:color="auto" w:fill="FDFBF4"/>
          <w:rtl/>
        </w:rPr>
        <w:t xml:space="preserve"> </w:t>
      </w:r>
      <w:r w:rsidR="00D53E13" w:rsidRPr="00890F94">
        <w:rPr>
          <w:rFonts w:ascii="FrankRuehl" w:hAnsi="FrankRuehl" w:cs="FrankRuehl"/>
          <w:b/>
          <w:bCs/>
          <w:color w:val="000000"/>
          <w:sz w:val="36"/>
          <w:szCs w:val="36"/>
          <w:shd w:val="clear" w:color="auto" w:fill="FDFBF4"/>
          <w:rtl/>
        </w:rPr>
        <w:t>לבקש עליו רחמים</w:t>
      </w:r>
      <w:r w:rsidR="00D53E13" w:rsidRPr="00402528">
        <w:rPr>
          <w:rFonts w:ascii="FrankRuehl" w:hAnsi="FrankRuehl" w:cs="FrankRuehl"/>
          <w:color w:val="000000"/>
          <w:sz w:val="36"/>
          <w:szCs w:val="36"/>
          <w:shd w:val="clear" w:color="auto" w:fill="FDFBF4"/>
          <w:rtl/>
        </w:rPr>
        <w:t xml:space="preserve"> כיון שראה אותם עלה לעלייה </w:t>
      </w:r>
      <w:r w:rsidR="00D53E13" w:rsidRPr="00890F94">
        <w:rPr>
          <w:rFonts w:ascii="FrankRuehl" w:hAnsi="FrankRuehl" w:cs="FrankRuehl"/>
          <w:b/>
          <w:bCs/>
          <w:color w:val="000000"/>
          <w:sz w:val="36"/>
          <w:szCs w:val="36"/>
          <w:shd w:val="clear" w:color="auto" w:fill="FDFBF4"/>
          <w:rtl/>
        </w:rPr>
        <w:t>ובקש עליו רחמים</w:t>
      </w:r>
      <w:r w:rsidR="00D53E13" w:rsidRPr="00402528">
        <w:rPr>
          <w:rFonts w:ascii="FrankRuehl" w:hAnsi="FrankRuehl" w:cs="FrankRuehl"/>
          <w:color w:val="000000"/>
          <w:sz w:val="36"/>
          <w:szCs w:val="36"/>
          <w:shd w:val="clear" w:color="auto" w:fill="FDFBF4"/>
          <w:rtl/>
        </w:rPr>
        <w:t xml:space="preserve"> בירידתו אמר להם לכו שחלצתו חמה אמרו לו וכי נביא אתה אמר להן לא נביא אנכי ולא בן נביא אנכי אלא כך מקובלני אם שגורה תפלתי בפי יודע אני שהוא מקובל ואם לאו יודע אני שהוא מטורף ישבו וכתבו וכוונו אותה שעה וכשבאו אצל </w:t>
      </w:r>
      <w:proofErr w:type="spellStart"/>
      <w:r w:rsidR="00D53E13" w:rsidRPr="00402528">
        <w:rPr>
          <w:rFonts w:ascii="FrankRuehl" w:hAnsi="FrankRuehl" w:cs="FrankRuehl"/>
          <w:color w:val="000000"/>
          <w:sz w:val="36"/>
          <w:szCs w:val="36"/>
          <w:shd w:val="clear" w:color="auto" w:fill="FDFBF4"/>
          <w:rtl/>
        </w:rPr>
        <w:t>ר''ג</w:t>
      </w:r>
      <w:proofErr w:type="spellEnd"/>
      <w:r w:rsidR="00D53E13" w:rsidRPr="00402528">
        <w:rPr>
          <w:rFonts w:ascii="FrankRuehl" w:hAnsi="FrankRuehl" w:cs="FrankRuehl"/>
          <w:color w:val="000000"/>
          <w:sz w:val="36"/>
          <w:szCs w:val="36"/>
          <w:shd w:val="clear" w:color="auto" w:fill="FDFBF4"/>
          <w:rtl/>
        </w:rPr>
        <w:t xml:space="preserve"> אמר להן העבודה לא חסרתם ולא הותרתם אלא כך היה מעשה באותה שעה חלצתו חמה ושאל לנו מים לשתות ושוב מעשה ברבי </w:t>
      </w:r>
      <w:proofErr w:type="spellStart"/>
      <w:r w:rsidR="00D53E13" w:rsidRPr="00402528">
        <w:rPr>
          <w:rFonts w:ascii="FrankRuehl" w:hAnsi="FrankRuehl" w:cs="FrankRuehl"/>
          <w:color w:val="000000"/>
          <w:sz w:val="36"/>
          <w:szCs w:val="36"/>
          <w:shd w:val="clear" w:color="auto" w:fill="FDFBF4"/>
          <w:rtl/>
        </w:rPr>
        <w:t>חנינא</w:t>
      </w:r>
      <w:proofErr w:type="spellEnd"/>
      <w:r w:rsidR="00D53E13" w:rsidRPr="00402528">
        <w:rPr>
          <w:rFonts w:ascii="FrankRuehl" w:hAnsi="FrankRuehl" w:cs="FrankRuehl"/>
          <w:color w:val="000000"/>
          <w:sz w:val="36"/>
          <w:szCs w:val="36"/>
          <w:shd w:val="clear" w:color="auto" w:fill="FDFBF4"/>
          <w:rtl/>
        </w:rPr>
        <w:t xml:space="preserve"> בן </w:t>
      </w:r>
      <w:proofErr w:type="spellStart"/>
      <w:r w:rsidR="00D53E13" w:rsidRPr="00402528">
        <w:rPr>
          <w:rFonts w:ascii="FrankRuehl" w:hAnsi="FrankRuehl" w:cs="FrankRuehl"/>
          <w:color w:val="000000"/>
          <w:sz w:val="36"/>
          <w:szCs w:val="36"/>
          <w:shd w:val="clear" w:color="auto" w:fill="FDFBF4"/>
          <w:rtl/>
        </w:rPr>
        <w:t>דוסא</w:t>
      </w:r>
      <w:proofErr w:type="spellEnd"/>
      <w:r w:rsidR="00D53E13" w:rsidRPr="00402528">
        <w:rPr>
          <w:rFonts w:ascii="FrankRuehl" w:hAnsi="FrankRuehl" w:cs="FrankRuehl"/>
          <w:color w:val="000000"/>
          <w:sz w:val="36"/>
          <w:szCs w:val="36"/>
          <w:shd w:val="clear" w:color="auto" w:fill="FDFBF4"/>
          <w:rtl/>
        </w:rPr>
        <w:t xml:space="preserve"> שהלך ללמוד תורה אצל ר' יוחנן בן זכאי וחלה בנו של </w:t>
      </w:r>
      <w:proofErr w:type="spellStart"/>
      <w:r w:rsidR="00D53E13" w:rsidRPr="00402528">
        <w:rPr>
          <w:rFonts w:ascii="FrankRuehl" w:hAnsi="FrankRuehl" w:cs="FrankRuehl"/>
          <w:color w:val="000000"/>
          <w:sz w:val="36"/>
          <w:szCs w:val="36"/>
          <w:shd w:val="clear" w:color="auto" w:fill="FDFBF4"/>
          <w:rtl/>
        </w:rPr>
        <w:t>ריב''ז</w:t>
      </w:r>
      <w:proofErr w:type="spellEnd"/>
      <w:r w:rsidR="00D53E13" w:rsidRPr="00402528">
        <w:rPr>
          <w:rFonts w:ascii="FrankRuehl" w:hAnsi="FrankRuehl" w:cs="FrankRuehl"/>
          <w:color w:val="000000"/>
          <w:sz w:val="36"/>
          <w:szCs w:val="36"/>
          <w:shd w:val="clear" w:color="auto" w:fill="FDFBF4"/>
          <w:rtl/>
        </w:rPr>
        <w:t xml:space="preserve"> אמר לו </w:t>
      </w:r>
      <w:proofErr w:type="spellStart"/>
      <w:r w:rsidR="00D53E13" w:rsidRPr="00402528">
        <w:rPr>
          <w:rFonts w:ascii="FrankRuehl" w:hAnsi="FrankRuehl" w:cs="FrankRuehl"/>
          <w:color w:val="000000"/>
          <w:sz w:val="36"/>
          <w:szCs w:val="36"/>
          <w:shd w:val="clear" w:color="auto" w:fill="FDFBF4"/>
          <w:rtl/>
        </w:rPr>
        <w:t>חנינא</w:t>
      </w:r>
      <w:proofErr w:type="spellEnd"/>
      <w:r w:rsidR="00D53E13" w:rsidRPr="00402528">
        <w:rPr>
          <w:rFonts w:ascii="FrankRuehl" w:hAnsi="FrankRuehl" w:cs="FrankRuehl"/>
          <w:color w:val="000000"/>
          <w:sz w:val="36"/>
          <w:szCs w:val="36"/>
          <w:shd w:val="clear" w:color="auto" w:fill="FDFBF4"/>
          <w:rtl/>
        </w:rPr>
        <w:t xml:space="preserve"> בני </w:t>
      </w:r>
      <w:r w:rsidR="00D53E13" w:rsidRPr="00890F94">
        <w:rPr>
          <w:rFonts w:ascii="FrankRuehl" w:hAnsi="FrankRuehl" w:cs="FrankRuehl"/>
          <w:b/>
          <w:bCs/>
          <w:color w:val="000000"/>
          <w:sz w:val="36"/>
          <w:szCs w:val="36"/>
          <w:shd w:val="clear" w:color="auto" w:fill="FDFBF4"/>
          <w:rtl/>
        </w:rPr>
        <w:t>בקש עליו רחמים</w:t>
      </w:r>
      <w:r w:rsidR="00D53E13" w:rsidRPr="00402528">
        <w:rPr>
          <w:rFonts w:ascii="FrankRuehl" w:hAnsi="FrankRuehl" w:cs="FrankRuehl"/>
          <w:color w:val="000000"/>
          <w:sz w:val="36"/>
          <w:szCs w:val="36"/>
          <w:shd w:val="clear" w:color="auto" w:fill="FDFBF4"/>
          <w:rtl/>
        </w:rPr>
        <w:t xml:space="preserve"> ויחיה הניח ראשו בין ברכיו </w:t>
      </w:r>
      <w:r w:rsidR="00D53E13" w:rsidRPr="00890F94">
        <w:rPr>
          <w:rFonts w:ascii="FrankRuehl" w:hAnsi="FrankRuehl" w:cs="FrankRuehl"/>
          <w:b/>
          <w:bCs/>
          <w:color w:val="000000"/>
          <w:sz w:val="36"/>
          <w:szCs w:val="36"/>
          <w:shd w:val="clear" w:color="auto" w:fill="FDFBF4"/>
          <w:rtl/>
        </w:rPr>
        <w:t>ובקש עליו רחמים </w:t>
      </w:r>
      <w:r w:rsidR="00D53E13" w:rsidRPr="00402528">
        <w:rPr>
          <w:rFonts w:ascii="FrankRuehl" w:hAnsi="FrankRuehl" w:cs="FrankRuehl"/>
          <w:color w:val="000000"/>
          <w:sz w:val="36"/>
          <w:szCs w:val="36"/>
          <w:shd w:val="clear" w:color="auto" w:fill="FDFBF4"/>
          <w:rtl/>
        </w:rPr>
        <w:t xml:space="preserve">וחיה אמר רבי יוחנן בן זכאי אלמלי הטיח בן זכאי את ראשו בין ברכיו כל היום כולו לא היו משגיחים עליו אמרה לו אשתו וכי </w:t>
      </w:r>
      <w:proofErr w:type="spellStart"/>
      <w:r w:rsidR="00D53E13" w:rsidRPr="00402528">
        <w:rPr>
          <w:rFonts w:ascii="FrankRuehl" w:hAnsi="FrankRuehl" w:cs="FrankRuehl"/>
          <w:color w:val="000000"/>
          <w:sz w:val="36"/>
          <w:szCs w:val="36"/>
          <w:shd w:val="clear" w:color="auto" w:fill="FDFBF4"/>
          <w:rtl/>
        </w:rPr>
        <w:t>חנינא</w:t>
      </w:r>
      <w:proofErr w:type="spellEnd"/>
      <w:r w:rsidR="00D53E13" w:rsidRPr="00402528">
        <w:rPr>
          <w:rFonts w:ascii="FrankRuehl" w:hAnsi="FrankRuehl" w:cs="FrankRuehl"/>
          <w:color w:val="000000"/>
          <w:sz w:val="36"/>
          <w:szCs w:val="36"/>
          <w:shd w:val="clear" w:color="auto" w:fill="FDFBF4"/>
          <w:rtl/>
        </w:rPr>
        <w:t xml:space="preserve"> גדול ממך אמר לה לאו אלא הוא דומה כעבד לפני המלך ואני דומה כשר לפני המלך.</w:t>
      </w:r>
    </w:p>
    <w:p w14:paraId="0E78CA0E" w14:textId="6CCA86B5" w:rsidR="00D53E13" w:rsidRPr="00402528" w:rsidRDefault="00D53E13" w:rsidP="00402528">
      <w:pPr>
        <w:bidi/>
        <w:jc w:val="both"/>
        <w:rPr>
          <w:rFonts w:ascii="FrankRuehl" w:hAnsi="FrankRuehl" w:cs="FrankRuehl"/>
          <w:sz w:val="36"/>
          <w:szCs w:val="36"/>
        </w:rPr>
      </w:pPr>
      <w:r w:rsidRPr="00402528">
        <w:rPr>
          <w:rFonts w:ascii="FrankRuehl" w:hAnsi="FrankRuehl" w:cs="FrankRuehl"/>
          <w:color w:val="000000"/>
          <w:sz w:val="36"/>
          <w:szCs w:val="36"/>
          <w:shd w:val="clear" w:color="auto" w:fill="FDFBF4"/>
          <w:rtl/>
        </w:rPr>
        <w:t>על כן נראה ששני</w:t>
      </w:r>
      <w:r w:rsidR="00402528" w:rsidRPr="00402528">
        <w:rPr>
          <w:rFonts w:ascii="FrankRuehl" w:hAnsi="FrankRuehl" w:cs="FrankRuehl"/>
          <w:color w:val="000000"/>
          <w:sz w:val="36"/>
          <w:szCs w:val="36"/>
          <w:shd w:val="clear" w:color="auto" w:fill="FDFBF4"/>
          <w:rtl/>
        </w:rPr>
        <w:t xml:space="preserve"> הטעמים משורש</w:t>
      </w:r>
      <w:r w:rsidRPr="00402528">
        <w:rPr>
          <w:rFonts w:ascii="FrankRuehl" w:hAnsi="FrankRuehl" w:cs="FrankRuehl"/>
          <w:color w:val="000000"/>
          <w:sz w:val="36"/>
          <w:szCs w:val="36"/>
          <w:shd w:val="clear" w:color="auto" w:fill="FDFBF4"/>
          <w:rtl/>
        </w:rPr>
        <w:t xml:space="preserve"> אחד </w:t>
      </w:r>
      <w:proofErr w:type="spellStart"/>
      <w:r w:rsidRPr="00402528">
        <w:rPr>
          <w:rFonts w:ascii="FrankRuehl" w:hAnsi="FrankRuehl" w:cs="FrankRuehl"/>
          <w:color w:val="000000"/>
          <w:sz w:val="36"/>
          <w:szCs w:val="36"/>
          <w:shd w:val="clear" w:color="auto" w:fill="FDFBF4"/>
          <w:rtl/>
        </w:rPr>
        <w:t>כשמשתמשין</w:t>
      </w:r>
      <w:proofErr w:type="spellEnd"/>
      <w:r w:rsidRPr="00402528">
        <w:rPr>
          <w:rFonts w:ascii="FrankRuehl" w:hAnsi="FrankRuehl" w:cs="FrankRuehl"/>
          <w:color w:val="000000"/>
          <w:sz w:val="36"/>
          <w:szCs w:val="36"/>
          <w:shd w:val="clear" w:color="auto" w:fill="FDFBF4"/>
          <w:rtl/>
        </w:rPr>
        <w:t xml:space="preserve"> בספר רפואות כאילו זה לחש וקסם הרי זה כעבודה זרה,</w:t>
      </w:r>
      <w:r w:rsidR="00890F94">
        <w:rPr>
          <w:rFonts w:ascii="FrankRuehl" w:hAnsi="FrankRuehl" w:cs="FrankRuehl" w:hint="cs"/>
          <w:color w:val="000000"/>
          <w:sz w:val="36"/>
          <w:szCs w:val="36"/>
          <w:shd w:val="clear" w:color="auto" w:fill="FDFBF4"/>
          <w:rtl/>
        </w:rPr>
        <w:t xml:space="preserve"> </w:t>
      </w:r>
      <w:r w:rsidR="00402528" w:rsidRPr="00402528">
        <w:rPr>
          <w:rFonts w:ascii="FrankRuehl" w:hAnsi="FrankRuehl" w:cs="FrankRuehl"/>
          <w:color w:val="000000"/>
          <w:sz w:val="36"/>
          <w:szCs w:val="36"/>
          <w:shd w:val="clear" w:color="auto" w:fill="FDFBF4"/>
          <w:rtl/>
        </w:rPr>
        <w:t xml:space="preserve">או על ידי כך זה נהפך לע"ז, </w:t>
      </w:r>
      <w:r w:rsidRPr="00402528">
        <w:rPr>
          <w:rFonts w:ascii="FrankRuehl" w:hAnsi="FrankRuehl" w:cs="FrankRuehl"/>
          <w:color w:val="000000"/>
          <w:sz w:val="36"/>
          <w:szCs w:val="36"/>
          <w:shd w:val="clear" w:color="auto" w:fill="FDFBF4"/>
          <w:rtl/>
        </w:rPr>
        <w:t xml:space="preserve">והעיקר להשתמש עם סממני הרפואה ביחד עם בקשת </w:t>
      </w:r>
      <w:r w:rsidR="00890F94">
        <w:rPr>
          <w:rFonts w:ascii="FrankRuehl" w:hAnsi="FrankRuehl" w:cs="FrankRuehl" w:hint="cs"/>
          <w:color w:val="000000"/>
          <w:sz w:val="36"/>
          <w:szCs w:val="36"/>
          <w:shd w:val="clear" w:color="auto" w:fill="FDFBF4"/>
          <w:rtl/>
        </w:rPr>
        <w:t>ה</w:t>
      </w:r>
      <w:r w:rsidRPr="00402528">
        <w:rPr>
          <w:rFonts w:ascii="FrankRuehl" w:hAnsi="FrankRuehl" w:cs="FrankRuehl"/>
          <w:color w:val="000000"/>
          <w:sz w:val="36"/>
          <w:szCs w:val="36"/>
          <w:shd w:val="clear" w:color="auto" w:fill="FDFBF4"/>
          <w:rtl/>
        </w:rPr>
        <w:t xml:space="preserve">רחמים שיתקבלו תפילותינו ברחמים וברצון </w:t>
      </w:r>
      <w:r w:rsidR="00BD02A9" w:rsidRPr="00402528">
        <w:rPr>
          <w:rFonts w:ascii="FrankRuehl" w:hAnsi="FrankRuehl" w:cs="FrankRuehl"/>
          <w:color w:val="000000"/>
          <w:sz w:val="36"/>
          <w:szCs w:val="36"/>
          <w:shd w:val="clear" w:color="auto" w:fill="FDFBF4"/>
          <w:rtl/>
        </w:rPr>
        <w:t>וישל</w:t>
      </w:r>
      <w:r w:rsidR="00402528" w:rsidRPr="00402528">
        <w:rPr>
          <w:rFonts w:ascii="FrankRuehl" w:hAnsi="FrankRuehl" w:cs="FrankRuehl"/>
          <w:color w:val="000000"/>
          <w:sz w:val="36"/>
          <w:szCs w:val="36"/>
          <w:shd w:val="clear" w:color="auto" w:fill="FDFBF4"/>
          <w:rtl/>
        </w:rPr>
        <w:t>ח</w:t>
      </w:r>
      <w:r w:rsidR="00BD02A9" w:rsidRPr="00402528">
        <w:rPr>
          <w:rFonts w:ascii="FrankRuehl" w:hAnsi="FrankRuehl" w:cs="FrankRuehl"/>
          <w:color w:val="000000"/>
          <w:sz w:val="36"/>
          <w:szCs w:val="36"/>
          <w:shd w:val="clear" w:color="auto" w:fill="FDFBF4"/>
          <w:rtl/>
        </w:rPr>
        <w:t xml:space="preserve"> רפואה שלימה לחולי עמו ישראל אמן </w:t>
      </w:r>
      <w:proofErr w:type="spellStart"/>
      <w:r w:rsidR="00BD02A9" w:rsidRPr="00402528">
        <w:rPr>
          <w:rFonts w:ascii="FrankRuehl" w:hAnsi="FrankRuehl" w:cs="FrankRuehl"/>
          <w:color w:val="000000"/>
          <w:sz w:val="36"/>
          <w:szCs w:val="36"/>
          <w:shd w:val="clear" w:color="auto" w:fill="FDFBF4"/>
          <w:rtl/>
        </w:rPr>
        <w:t>כי"ר</w:t>
      </w:r>
      <w:proofErr w:type="spellEnd"/>
      <w:r w:rsidR="00BD02A9" w:rsidRPr="00402528">
        <w:rPr>
          <w:rFonts w:ascii="FrankRuehl" w:hAnsi="FrankRuehl" w:cs="FrankRuehl"/>
          <w:color w:val="000000"/>
          <w:sz w:val="36"/>
          <w:szCs w:val="36"/>
          <w:shd w:val="clear" w:color="auto" w:fill="FDFBF4"/>
          <w:rtl/>
        </w:rPr>
        <w:t>.</w:t>
      </w:r>
    </w:p>
    <w:sectPr w:rsidR="00D53E13" w:rsidRPr="004025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ttman-Aram">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Guttman Rashi">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57D"/>
    <w:rsid w:val="00114278"/>
    <w:rsid w:val="001D4A50"/>
    <w:rsid w:val="0024657D"/>
    <w:rsid w:val="003179D9"/>
    <w:rsid w:val="00402528"/>
    <w:rsid w:val="00514DF5"/>
    <w:rsid w:val="0073781A"/>
    <w:rsid w:val="008122E8"/>
    <w:rsid w:val="00884E4F"/>
    <w:rsid w:val="00890F94"/>
    <w:rsid w:val="00933851"/>
    <w:rsid w:val="009E501A"/>
    <w:rsid w:val="00BD02A9"/>
    <w:rsid w:val="00C01D07"/>
    <w:rsid w:val="00C361DE"/>
    <w:rsid w:val="00C65564"/>
    <w:rsid w:val="00C81BBE"/>
    <w:rsid w:val="00D53E13"/>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A904"/>
  <w15:chartTrackingRefBased/>
  <w15:docId w15:val="{3ABD6B1C-6724-4B86-B300-01DE591A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57D"/>
    <w:rPr>
      <w:color w:val="0563C1" w:themeColor="hyperlink"/>
      <w:u w:val="single"/>
    </w:rPr>
  </w:style>
  <w:style w:type="character" w:styleId="UnresolvedMention">
    <w:name w:val="Unresolved Mention"/>
    <w:basedOn w:val="DefaultParagraphFont"/>
    <w:uiPriority w:val="99"/>
    <w:semiHidden/>
    <w:unhideWhenUsed/>
    <w:rsid w:val="00246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03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frenkel</dc:creator>
  <cp:keywords/>
  <dc:description/>
  <cp:lastModifiedBy>israel frenkel</cp:lastModifiedBy>
  <cp:revision>4</cp:revision>
  <dcterms:created xsi:type="dcterms:W3CDTF">2025-07-08T17:50:00Z</dcterms:created>
  <dcterms:modified xsi:type="dcterms:W3CDTF">2025-07-09T01:23:00Z</dcterms:modified>
</cp:coreProperties>
</file>