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5663A" w14:textId="02C7A8D7" w:rsidR="00FA227F" w:rsidRDefault="000E59EF" w:rsidP="000E59EF">
      <w:pPr>
        <w:pStyle w:val="10"/>
        <w:rPr>
          <w:rtl/>
        </w:rPr>
      </w:pPr>
      <w:bookmarkStart w:id="0" w:name="_GoBack"/>
      <w:bookmarkEnd w:id="0"/>
      <w:r>
        <w:rPr>
          <w:rFonts w:hint="cs"/>
          <w:rtl/>
        </w:rPr>
        <w:t>הקדמה</w:t>
      </w:r>
    </w:p>
    <w:p w14:paraId="530E06BA" w14:textId="38A55BD6" w:rsidR="00992C7D" w:rsidRDefault="00A577AD" w:rsidP="00287DAF">
      <w:pPr>
        <w:rPr>
          <w:rtl/>
        </w:rPr>
      </w:pPr>
      <w:proofErr w:type="spellStart"/>
      <w:r>
        <w:rPr>
          <w:rFonts w:hint="cs"/>
          <w:rtl/>
        </w:rPr>
        <w:t>מסכתא</w:t>
      </w:r>
      <w:proofErr w:type="spellEnd"/>
      <w:r>
        <w:rPr>
          <w:rFonts w:hint="cs"/>
          <w:rtl/>
        </w:rPr>
        <w:t xml:space="preserve"> זו, </w:t>
      </w:r>
      <w:r w:rsidR="00992C7D">
        <w:rPr>
          <w:rtl/>
        </w:rPr>
        <w:t>מסכת בכורות</w:t>
      </w:r>
      <w:r w:rsidR="00287DAF">
        <w:rPr>
          <w:rtl/>
        </w:rPr>
        <w:t xml:space="preserve"> עוסקת בעיקרה ב</w:t>
      </w:r>
      <w:r w:rsidR="00877407">
        <w:rPr>
          <w:rFonts w:hint="cs"/>
          <w:rtl/>
        </w:rPr>
        <w:t xml:space="preserve">בירור </w:t>
      </w:r>
      <w:r w:rsidR="00287DAF">
        <w:rPr>
          <w:rtl/>
        </w:rPr>
        <w:t xml:space="preserve">הלכות </w:t>
      </w:r>
      <w:r w:rsidR="00877407">
        <w:rPr>
          <w:rFonts w:hint="cs"/>
          <w:rtl/>
        </w:rPr>
        <w:t xml:space="preserve">הרבות הנובעות מתוך </w:t>
      </w:r>
      <w:r w:rsidR="00287DAF">
        <w:rPr>
          <w:rtl/>
        </w:rPr>
        <w:t>קדושת הבכור</w:t>
      </w:r>
      <w:r w:rsidR="00287DAF">
        <w:rPr>
          <w:rFonts w:hint="cs"/>
          <w:rtl/>
        </w:rPr>
        <w:t>ה</w:t>
      </w:r>
      <w:r w:rsidR="00877407">
        <w:rPr>
          <w:rFonts w:hint="cs"/>
          <w:rtl/>
        </w:rPr>
        <w:t>, דיני פטר-חמור ופדיונו, דיני בכור בהמה טהורה</w:t>
      </w:r>
      <w:r>
        <w:rPr>
          <w:rFonts w:hint="cs"/>
          <w:rtl/>
        </w:rPr>
        <w:t>-</w:t>
      </w:r>
      <w:r w:rsidR="00877407">
        <w:rPr>
          <w:rFonts w:hint="cs"/>
          <w:rtl/>
        </w:rPr>
        <w:t xml:space="preserve"> תמימה ובעלת מום, ודיני פדיון </w:t>
      </w:r>
      <w:r>
        <w:rPr>
          <w:rFonts w:hint="cs"/>
          <w:rtl/>
        </w:rPr>
        <w:t>הבן ב</w:t>
      </w:r>
      <w:r w:rsidR="00877407">
        <w:rPr>
          <w:rFonts w:hint="cs"/>
          <w:rtl/>
        </w:rPr>
        <w:t xml:space="preserve">בכור אדם. </w:t>
      </w:r>
      <w:r w:rsidR="00287DAF">
        <w:rPr>
          <w:rtl/>
        </w:rPr>
        <w:t>בדברים שלקמן נבקש לעסוק ביסוד הרוחני העומד מאחורי קדושת</w:t>
      </w:r>
      <w:r w:rsidR="00287DAF">
        <w:rPr>
          <w:rFonts w:hint="cs"/>
          <w:rtl/>
        </w:rPr>
        <w:t xml:space="preserve"> </w:t>
      </w:r>
      <w:r w:rsidR="00287DAF">
        <w:rPr>
          <w:rtl/>
        </w:rPr>
        <w:t xml:space="preserve">הבכורה. </w:t>
      </w:r>
    </w:p>
    <w:p w14:paraId="7D311F8B" w14:textId="72552A06" w:rsidR="00287DAF" w:rsidRDefault="00A577AD" w:rsidP="00287DAF">
      <w:pPr>
        <w:rPr>
          <w:rtl/>
        </w:rPr>
      </w:pPr>
      <w:r>
        <w:rPr>
          <w:rFonts w:hint="cs"/>
          <w:rtl/>
        </w:rPr>
        <w:t xml:space="preserve">אומרת </w:t>
      </w:r>
      <w:r w:rsidR="00287DAF">
        <w:rPr>
          <w:rFonts w:hint="cs"/>
          <w:rtl/>
        </w:rPr>
        <w:t xml:space="preserve">התורה בפרשת בא </w:t>
      </w:r>
      <w:r w:rsidR="00287DAF" w:rsidRPr="00287DAF">
        <w:rPr>
          <w:rStyle w:val="af7"/>
          <w:rFonts w:hint="cs"/>
          <w:rtl/>
        </w:rPr>
        <w:t>(שמות י"ג, יד)</w:t>
      </w:r>
      <w:r w:rsidR="00287DAF">
        <w:rPr>
          <w:rFonts w:hint="cs"/>
          <w:rtl/>
        </w:rPr>
        <w:t>:</w:t>
      </w:r>
    </w:p>
    <w:p w14:paraId="734C2592" w14:textId="77777777" w:rsidR="00287DAF" w:rsidRDefault="00287DAF" w:rsidP="00287DAF">
      <w:pPr>
        <w:pStyle w:val="ad"/>
        <w:bidi/>
        <w:rPr>
          <w:rtl/>
        </w:rPr>
      </w:pPr>
      <w:r>
        <w:rPr>
          <w:rtl/>
        </w:rPr>
        <w:t>והיה כי ישאלך בנך מחר לאמור מה זאת ואמרת אליו בחזק יד הוציאנו ה' ממצרים מבית עבדים. ויהי כי הקשה פרעה לשלחנו ויהרוג ה' כל בכור בארץ מצרים מבכור אדם ועד בכור בהמה על כן אני זבח לה' כל פטר רחם הזכרים וכל בכור בני אפדה.</w:t>
      </w:r>
    </w:p>
    <w:p w14:paraId="690C7587" w14:textId="5127CE73" w:rsidR="00897577" w:rsidRDefault="00287DAF" w:rsidP="00DF0229">
      <w:pPr>
        <w:rPr>
          <w:rtl/>
        </w:rPr>
      </w:pPr>
      <w:r>
        <w:rPr>
          <w:rtl/>
        </w:rPr>
        <w:t xml:space="preserve">כלומר, </w:t>
      </w:r>
      <w:r w:rsidR="00F34424">
        <w:rPr>
          <w:rFonts w:hint="cs"/>
          <w:rtl/>
        </w:rPr>
        <w:t xml:space="preserve">התשובה </w:t>
      </w:r>
      <w:r>
        <w:rPr>
          <w:rtl/>
        </w:rPr>
        <w:t>לשאלת הבן התם על משמעות קדושת הבכורות</w:t>
      </w:r>
      <w:r w:rsidR="00F34424">
        <w:rPr>
          <w:rFonts w:hint="cs"/>
          <w:rtl/>
        </w:rPr>
        <w:t xml:space="preserve"> היא שמצוות אלו הן </w:t>
      </w:r>
      <w:r>
        <w:rPr>
          <w:rtl/>
        </w:rPr>
        <w:t>זכר ליציאת מצרים בכלל, ולמ</w:t>
      </w:r>
      <w:r w:rsidR="00897577">
        <w:rPr>
          <w:rtl/>
        </w:rPr>
        <w:t xml:space="preserve">כת </w:t>
      </w:r>
      <w:r>
        <w:rPr>
          <w:rtl/>
        </w:rPr>
        <w:t xml:space="preserve">בכורות </w:t>
      </w:r>
      <w:r w:rsidR="00877407">
        <w:rPr>
          <w:rtl/>
        </w:rPr>
        <w:t>–</w:t>
      </w:r>
      <w:r w:rsidR="00F34424">
        <w:rPr>
          <w:rFonts w:hint="cs"/>
          <w:rtl/>
        </w:rPr>
        <w:t xml:space="preserve"> </w:t>
      </w:r>
      <w:r w:rsidR="00877407">
        <w:rPr>
          <w:rFonts w:hint="cs"/>
          <w:rtl/>
        </w:rPr>
        <w:t xml:space="preserve">זו </w:t>
      </w:r>
      <w:r w:rsidR="00F34424">
        <w:rPr>
          <w:rFonts w:hint="cs"/>
          <w:rtl/>
        </w:rPr>
        <w:t xml:space="preserve">שסיימה את עשרת המכות </w:t>
      </w:r>
      <w:r>
        <w:rPr>
          <w:rtl/>
        </w:rPr>
        <w:t>והיוותה את ה</w:t>
      </w:r>
      <w:r w:rsidR="00F34424">
        <w:rPr>
          <w:rFonts w:hint="cs"/>
          <w:rtl/>
        </w:rPr>
        <w:t>"</w:t>
      </w:r>
      <w:r w:rsidR="00F34424">
        <w:rPr>
          <w:rtl/>
        </w:rPr>
        <w:t>מכה</w:t>
      </w:r>
      <w:r w:rsidR="00F34424">
        <w:rPr>
          <w:rFonts w:hint="cs"/>
          <w:rtl/>
        </w:rPr>
        <w:t xml:space="preserve"> </w:t>
      </w:r>
      <w:r>
        <w:rPr>
          <w:rtl/>
        </w:rPr>
        <w:t>בפטיש</w:t>
      </w:r>
      <w:r w:rsidR="00F34424">
        <w:rPr>
          <w:rFonts w:hint="cs"/>
          <w:rtl/>
        </w:rPr>
        <w:t>"</w:t>
      </w:r>
      <w:r>
        <w:rPr>
          <w:rtl/>
        </w:rPr>
        <w:t xml:space="preserve"> </w:t>
      </w:r>
      <w:r w:rsidR="00877407">
        <w:rPr>
          <w:rFonts w:hint="cs"/>
          <w:rtl/>
        </w:rPr>
        <w:t xml:space="preserve">ואחריה </w:t>
      </w:r>
      <w:r>
        <w:rPr>
          <w:rtl/>
        </w:rPr>
        <w:t>יצאו ישראל לחירות עולם</w:t>
      </w:r>
      <w:r w:rsidR="00F34424">
        <w:rPr>
          <w:rFonts w:hint="cs"/>
          <w:rtl/>
        </w:rPr>
        <w:t xml:space="preserve"> - בפרט</w:t>
      </w:r>
      <w:r w:rsidR="00B31F03">
        <w:rPr>
          <w:rtl/>
        </w:rPr>
        <w:t xml:space="preserve">. </w:t>
      </w:r>
      <w:r w:rsidR="00897577">
        <w:rPr>
          <w:rFonts w:hint="cs"/>
          <w:rtl/>
        </w:rPr>
        <w:t xml:space="preserve">וכך </w:t>
      </w:r>
      <w:r w:rsidR="00DF0229">
        <w:rPr>
          <w:rFonts w:hint="cs"/>
          <w:rtl/>
        </w:rPr>
        <w:t xml:space="preserve">כותב </w:t>
      </w:r>
      <w:r>
        <w:rPr>
          <w:rtl/>
        </w:rPr>
        <w:t>ספר החינוך</w:t>
      </w:r>
      <w:r w:rsidR="00877407">
        <w:rPr>
          <w:rFonts w:hint="cs"/>
          <w:rtl/>
        </w:rPr>
        <w:t xml:space="preserve"> בהסברת מצוות קידוש הבכורות</w:t>
      </w:r>
      <w:r>
        <w:rPr>
          <w:rtl/>
        </w:rPr>
        <w:t xml:space="preserve"> </w:t>
      </w:r>
      <w:r w:rsidR="00897577" w:rsidRPr="00DF0229">
        <w:rPr>
          <w:rStyle w:val="af7"/>
          <w:rFonts w:hint="cs"/>
          <w:rtl/>
        </w:rPr>
        <w:t>(</w:t>
      </w:r>
      <w:r w:rsidRPr="00DF0229">
        <w:rPr>
          <w:rStyle w:val="af7"/>
          <w:rtl/>
        </w:rPr>
        <w:t>מצווה י"ח</w:t>
      </w:r>
      <w:r w:rsidR="00897577" w:rsidRPr="00DF0229">
        <w:rPr>
          <w:rStyle w:val="af7"/>
          <w:rFonts w:hint="cs"/>
          <w:rtl/>
        </w:rPr>
        <w:t>)</w:t>
      </w:r>
      <w:r w:rsidR="00897577">
        <w:rPr>
          <w:rFonts w:hint="cs"/>
          <w:rtl/>
        </w:rPr>
        <w:t xml:space="preserve"> </w:t>
      </w:r>
      <w:r>
        <w:rPr>
          <w:rtl/>
        </w:rPr>
        <w:t>בטעם השני</w:t>
      </w:r>
      <w:r w:rsidR="00897577">
        <w:rPr>
          <w:rFonts w:hint="cs"/>
          <w:rtl/>
        </w:rPr>
        <w:t>,</w:t>
      </w:r>
      <w:r>
        <w:rPr>
          <w:rtl/>
        </w:rPr>
        <w:t xml:space="preserve"> וזה לשונו</w:t>
      </w:r>
      <w:r w:rsidR="00897577">
        <w:rPr>
          <w:rFonts w:hint="cs"/>
          <w:rtl/>
        </w:rPr>
        <w:t>:</w:t>
      </w:r>
    </w:p>
    <w:p w14:paraId="3352FA86" w14:textId="52C98E66" w:rsidR="00897577" w:rsidRDefault="00287DAF" w:rsidP="00897577">
      <w:pPr>
        <w:pStyle w:val="ad"/>
        <w:bidi/>
        <w:rPr>
          <w:rtl/>
        </w:rPr>
      </w:pPr>
      <w:r>
        <w:rPr>
          <w:rtl/>
        </w:rPr>
        <w:t xml:space="preserve">מצוות קידוש בכורות... משורשי המצווה...לזכור הנס הגדול שעשה לנו השם יתברך בבכורי מצרים, שהרגם </w:t>
      </w:r>
      <w:r w:rsidR="00897577">
        <w:rPr>
          <w:rtl/>
        </w:rPr>
        <w:t>והצילנו מידם.</w:t>
      </w:r>
      <w:r w:rsidR="00877407">
        <w:rPr>
          <w:rStyle w:val="afa"/>
          <w:rtl/>
        </w:rPr>
        <w:footnoteReference w:id="2"/>
      </w:r>
      <w:r w:rsidR="00877407">
        <w:rPr>
          <w:rFonts w:hint="cs"/>
          <w:rtl/>
        </w:rPr>
        <w:t xml:space="preserve"> </w:t>
      </w:r>
    </w:p>
    <w:p w14:paraId="53E0D22F" w14:textId="29BCD8B8" w:rsidR="00F651A3" w:rsidRPr="00F651A3" w:rsidRDefault="009C75D3" w:rsidP="00F651A3">
      <w:pPr>
        <w:pStyle w:val="3"/>
        <w:rPr>
          <w:rtl/>
        </w:rPr>
      </w:pPr>
      <w:r>
        <w:rPr>
          <w:rFonts w:hint="cs"/>
          <w:rtl/>
        </w:rPr>
        <w:t>קדושת הבכורות ו</w:t>
      </w:r>
      <w:r w:rsidR="00F651A3">
        <w:rPr>
          <w:rFonts w:hint="cs"/>
          <w:rtl/>
        </w:rPr>
        <w:t>מכת בכורות</w:t>
      </w:r>
    </w:p>
    <w:p w14:paraId="67650F43" w14:textId="10B92DC1" w:rsidR="0050209D" w:rsidRDefault="00877407" w:rsidP="00992369">
      <w:pPr>
        <w:rPr>
          <w:rtl/>
        </w:rPr>
      </w:pPr>
      <w:r>
        <w:rPr>
          <w:rFonts w:hint="cs"/>
          <w:rtl/>
        </w:rPr>
        <w:t xml:space="preserve">אכן ישנה חשיבות רבה בתורה לזכירת יציאת מצרים, הבאה לידי ביטוי במצוות רבות, אולם לגבי מכת בכורות נראה שאפשר לומר </w:t>
      </w:r>
      <w:r w:rsidR="00287DAF">
        <w:rPr>
          <w:rtl/>
        </w:rPr>
        <w:t>באופן עמוק יותר</w:t>
      </w:r>
      <w:r w:rsidR="0050209D">
        <w:rPr>
          <w:rFonts w:hint="cs"/>
          <w:rtl/>
        </w:rPr>
        <w:t xml:space="preserve"> </w:t>
      </w:r>
      <w:r>
        <w:rPr>
          <w:rFonts w:hint="cs"/>
          <w:rtl/>
        </w:rPr>
        <w:t>ש</w:t>
      </w:r>
      <w:r w:rsidR="0050209D">
        <w:rPr>
          <w:rFonts w:hint="cs"/>
          <w:rtl/>
        </w:rPr>
        <w:t>אי</w:t>
      </w:r>
      <w:r w:rsidR="00992369">
        <w:rPr>
          <w:rFonts w:hint="cs"/>
          <w:rtl/>
        </w:rPr>
        <w:t xml:space="preserve">ננו מקיימים את מצווֹת הבכורה </w:t>
      </w:r>
      <w:r w:rsidR="0050209D">
        <w:rPr>
          <w:rFonts w:hint="cs"/>
          <w:rtl/>
        </w:rPr>
        <w:t xml:space="preserve">רק </w:t>
      </w:r>
      <w:r w:rsidR="0050209D">
        <w:rPr>
          <w:rtl/>
        </w:rPr>
        <w:t xml:space="preserve">כזכר למכת בכורות, אלא </w:t>
      </w:r>
      <w:r w:rsidR="00287DAF">
        <w:rPr>
          <w:rtl/>
        </w:rPr>
        <w:t xml:space="preserve">יסוד ושורש קדושת הבכורה נוצרה בפועל בעת </w:t>
      </w:r>
      <w:r w:rsidR="0050209D">
        <w:rPr>
          <w:rFonts w:hint="cs"/>
          <w:rtl/>
        </w:rPr>
        <w:t xml:space="preserve">שהיכה </w:t>
      </w:r>
      <w:r w:rsidR="0050209D">
        <w:rPr>
          <w:rtl/>
        </w:rPr>
        <w:t>הבורא</w:t>
      </w:r>
      <w:r w:rsidR="0050209D">
        <w:rPr>
          <w:rFonts w:hint="cs"/>
          <w:rtl/>
        </w:rPr>
        <w:t xml:space="preserve"> </w:t>
      </w:r>
      <w:r w:rsidR="00287DAF">
        <w:rPr>
          <w:rtl/>
        </w:rPr>
        <w:t xml:space="preserve">יתברך </w:t>
      </w:r>
      <w:r w:rsidR="0050209D">
        <w:rPr>
          <w:rFonts w:hint="cs"/>
          <w:rtl/>
        </w:rPr>
        <w:t xml:space="preserve">את </w:t>
      </w:r>
      <w:r w:rsidR="00287DAF">
        <w:rPr>
          <w:rtl/>
        </w:rPr>
        <w:t>כל בכורות מצרים וחס על בכורות יש</w:t>
      </w:r>
      <w:r w:rsidR="0050209D">
        <w:rPr>
          <w:rtl/>
        </w:rPr>
        <w:t>ראל</w:t>
      </w:r>
      <w:r>
        <w:rPr>
          <w:rFonts w:hint="cs"/>
          <w:rtl/>
        </w:rPr>
        <w:t>.</w:t>
      </w:r>
      <w:r w:rsidR="0050209D">
        <w:rPr>
          <w:rtl/>
        </w:rPr>
        <w:t xml:space="preserve"> </w:t>
      </w:r>
      <w:r>
        <w:rPr>
          <w:rFonts w:hint="cs"/>
          <w:rtl/>
        </w:rPr>
        <w:t xml:space="preserve">משום </w:t>
      </w:r>
      <w:r w:rsidR="0050209D">
        <w:rPr>
          <w:rtl/>
        </w:rPr>
        <w:t>בכך קנה אותם להיות שלו, ו</w:t>
      </w:r>
      <w:r w:rsidR="00287DAF">
        <w:rPr>
          <w:rtl/>
        </w:rPr>
        <w:t xml:space="preserve">זה הוא </w:t>
      </w:r>
      <w:r>
        <w:rPr>
          <w:rFonts w:hint="cs"/>
          <w:rtl/>
        </w:rPr>
        <w:t xml:space="preserve">עצם </w:t>
      </w:r>
      <w:r w:rsidR="00287DAF">
        <w:rPr>
          <w:rtl/>
        </w:rPr>
        <w:t xml:space="preserve">יסוד קדושתם. ומקרא מלא דיבר הכתוב </w:t>
      </w:r>
      <w:r w:rsidR="0050209D" w:rsidRPr="0050209D">
        <w:rPr>
          <w:rStyle w:val="af7"/>
          <w:rFonts w:hint="cs"/>
          <w:rtl/>
        </w:rPr>
        <w:t>(</w:t>
      </w:r>
      <w:r w:rsidR="00287DAF" w:rsidRPr="0050209D">
        <w:rPr>
          <w:rStyle w:val="af7"/>
          <w:rtl/>
        </w:rPr>
        <w:t>במדבר ג</w:t>
      </w:r>
      <w:r w:rsidR="0050209D" w:rsidRPr="0050209D">
        <w:rPr>
          <w:rStyle w:val="af7"/>
          <w:rFonts w:hint="cs"/>
          <w:rtl/>
        </w:rPr>
        <w:t>'</w:t>
      </w:r>
      <w:r w:rsidR="0050209D" w:rsidRPr="0050209D">
        <w:rPr>
          <w:rStyle w:val="af7"/>
          <w:rtl/>
        </w:rPr>
        <w:t xml:space="preserve">, </w:t>
      </w:r>
      <w:proofErr w:type="spellStart"/>
      <w:r w:rsidR="0050209D" w:rsidRPr="0050209D">
        <w:rPr>
          <w:rStyle w:val="af7"/>
          <w:rtl/>
        </w:rPr>
        <w:t>י</w:t>
      </w:r>
      <w:r w:rsidR="00287DAF" w:rsidRPr="0050209D">
        <w:rPr>
          <w:rStyle w:val="af7"/>
          <w:rtl/>
        </w:rPr>
        <w:t>ג</w:t>
      </w:r>
      <w:proofErr w:type="spellEnd"/>
      <w:r w:rsidR="0050209D" w:rsidRPr="0050209D">
        <w:rPr>
          <w:rStyle w:val="af7"/>
          <w:rFonts w:hint="cs"/>
          <w:rtl/>
        </w:rPr>
        <w:t>)</w:t>
      </w:r>
      <w:r w:rsidR="0050209D">
        <w:rPr>
          <w:rFonts w:hint="cs"/>
          <w:rtl/>
        </w:rPr>
        <w:t>:</w:t>
      </w:r>
      <w:r w:rsidR="0050209D">
        <w:rPr>
          <w:rtl/>
        </w:rPr>
        <w:t xml:space="preserve"> </w:t>
      </w:r>
    </w:p>
    <w:p w14:paraId="0A5EF966" w14:textId="77777777" w:rsidR="0050209D" w:rsidRDefault="00287DAF" w:rsidP="0050209D">
      <w:pPr>
        <w:pStyle w:val="ad"/>
        <w:bidi/>
        <w:rPr>
          <w:rtl/>
        </w:rPr>
      </w:pPr>
      <w:r>
        <w:rPr>
          <w:rtl/>
        </w:rPr>
        <w:t>כי לי כל בכור ביום הכותי כל בכור בארץ מצרים הקדשתי לי כל בכור בישראל מאדם עד בהמה לי יהיו אני ה'</w:t>
      </w:r>
      <w:r w:rsidR="0050209D">
        <w:rPr>
          <w:rFonts w:hint="cs"/>
          <w:rtl/>
        </w:rPr>
        <w:t>.</w:t>
      </w:r>
      <w:r>
        <w:rPr>
          <w:rtl/>
        </w:rPr>
        <w:t xml:space="preserve"> </w:t>
      </w:r>
    </w:p>
    <w:p w14:paraId="0A5D9C59" w14:textId="1AFC33C3" w:rsidR="0050209D" w:rsidRDefault="00287DAF" w:rsidP="008931C1">
      <w:pPr>
        <w:rPr>
          <w:rtl/>
        </w:rPr>
      </w:pPr>
      <w:r>
        <w:rPr>
          <w:rtl/>
        </w:rPr>
        <w:t xml:space="preserve">וכן </w:t>
      </w:r>
      <w:r w:rsidR="008931C1" w:rsidRPr="008931C1">
        <w:rPr>
          <w:rStyle w:val="af7"/>
          <w:rFonts w:hint="cs"/>
          <w:rtl/>
        </w:rPr>
        <w:t>(</w:t>
      </w:r>
      <w:r w:rsidRPr="008931C1">
        <w:rPr>
          <w:rStyle w:val="af7"/>
          <w:rtl/>
        </w:rPr>
        <w:t xml:space="preserve">שם </w:t>
      </w:r>
      <w:r w:rsidR="0050209D" w:rsidRPr="008931C1">
        <w:rPr>
          <w:rStyle w:val="af7"/>
          <w:rFonts w:hint="cs"/>
          <w:rtl/>
        </w:rPr>
        <w:t xml:space="preserve">ח', </w:t>
      </w:r>
      <w:proofErr w:type="spellStart"/>
      <w:r w:rsidR="0050209D" w:rsidRPr="008931C1">
        <w:rPr>
          <w:rStyle w:val="af7"/>
          <w:rFonts w:hint="cs"/>
          <w:rtl/>
        </w:rPr>
        <w:t>יז</w:t>
      </w:r>
      <w:proofErr w:type="spellEnd"/>
      <w:r w:rsidR="0050209D" w:rsidRPr="008931C1">
        <w:rPr>
          <w:rStyle w:val="af7"/>
          <w:rFonts w:hint="cs"/>
          <w:rtl/>
        </w:rPr>
        <w:t>)</w:t>
      </w:r>
      <w:r w:rsidR="0050209D">
        <w:rPr>
          <w:rFonts w:hint="cs"/>
          <w:rtl/>
        </w:rPr>
        <w:t>:</w:t>
      </w:r>
    </w:p>
    <w:p w14:paraId="7847C96D" w14:textId="77777777" w:rsidR="0050209D" w:rsidRDefault="00287DAF" w:rsidP="0050209D">
      <w:pPr>
        <w:pStyle w:val="ad"/>
        <w:bidi/>
        <w:rPr>
          <w:rtl/>
        </w:rPr>
      </w:pPr>
      <w:r>
        <w:rPr>
          <w:rtl/>
        </w:rPr>
        <w:t xml:space="preserve">כי לי כל בכור בבני ישראל באדם ובבהמה ביום הכותי כל </w:t>
      </w:r>
      <w:r w:rsidR="0050209D">
        <w:rPr>
          <w:rtl/>
        </w:rPr>
        <w:t>בכור בארץ מצרים הקדשתי אתם לי.</w:t>
      </w:r>
    </w:p>
    <w:p w14:paraId="4740FC66" w14:textId="7C9E39EB" w:rsidR="00287DAF" w:rsidRDefault="00287DAF" w:rsidP="00613945">
      <w:pPr>
        <w:rPr>
          <w:rtl/>
        </w:rPr>
      </w:pPr>
      <w:proofErr w:type="spellStart"/>
      <w:r>
        <w:rPr>
          <w:rtl/>
        </w:rPr>
        <w:t>קמן</w:t>
      </w:r>
      <w:proofErr w:type="spellEnd"/>
      <w:r>
        <w:rPr>
          <w:rtl/>
        </w:rPr>
        <w:t xml:space="preserve"> מפורש שיסוד קדושת הבכור</w:t>
      </w:r>
      <w:r w:rsidR="00467C70">
        <w:rPr>
          <w:rFonts w:hint="cs"/>
          <w:rtl/>
        </w:rPr>
        <w:t>ות</w:t>
      </w:r>
      <w:r w:rsidR="00613945">
        <w:rPr>
          <w:rtl/>
        </w:rPr>
        <w:t xml:space="preserve"> נעוצה </w:t>
      </w:r>
      <w:r w:rsidR="00613945">
        <w:rPr>
          <w:rFonts w:hint="cs"/>
          <w:rtl/>
        </w:rPr>
        <w:t>ב</w:t>
      </w:r>
      <w:r w:rsidR="00613945">
        <w:rPr>
          <w:rtl/>
        </w:rPr>
        <w:t xml:space="preserve">מכת </w:t>
      </w:r>
      <w:r>
        <w:rPr>
          <w:rtl/>
        </w:rPr>
        <w:t xml:space="preserve">בכורות. </w:t>
      </w:r>
      <w:r w:rsidR="00CF26DD">
        <w:rPr>
          <w:rFonts w:hint="cs"/>
          <w:rtl/>
        </w:rPr>
        <w:t xml:space="preserve">וכך מבאר רש"י </w:t>
      </w:r>
      <w:r w:rsidR="00CF26DD" w:rsidRPr="00CF26DD">
        <w:rPr>
          <w:rStyle w:val="af7"/>
          <w:rFonts w:hint="cs"/>
          <w:rtl/>
        </w:rPr>
        <w:t>(במדבר שם)</w:t>
      </w:r>
      <w:r w:rsidR="00CF26DD">
        <w:rPr>
          <w:rFonts w:hint="cs"/>
          <w:rtl/>
        </w:rPr>
        <w:t>:</w:t>
      </w:r>
    </w:p>
    <w:p w14:paraId="3FCDF2A0" w14:textId="77777777" w:rsidR="00CF26DD" w:rsidRDefault="00287DAF" w:rsidP="00CF26DD">
      <w:pPr>
        <w:pStyle w:val="ad"/>
        <w:bidi/>
        <w:rPr>
          <w:rtl/>
        </w:rPr>
      </w:pPr>
      <w:r>
        <w:rPr>
          <w:rtl/>
        </w:rPr>
        <w:t>כי לי כל בכור - שלי היו הבכורות ב</w:t>
      </w:r>
      <w:r w:rsidRPr="00877407">
        <w:rPr>
          <w:b/>
          <w:bCs/>
          <w:rtl/>
        </w:rPr>
        <w:t>קו הדין</w:t>
      </w:r>
      <w:r>
        <w:rPr>
          <w:rtl/>
        </w:rPr>
        <w:t>, שהגנתי עליהם בי</w:t>
      </w:r>
      <w:r w:rsidR="00CF26DD">
        <w:rPr>
          <w:rtl/>
        </w:rPr>
        <w:t>ן בכורי מצרים ולקחתי אותם לי.</w:t>
      </w:r>
    </w:p>
    <w:p w14:paraId="5BFD296B" w14:textId="77777777" w:rsidR="00C40701" w:rsidRDefault="00287DAF" w:rsidP="00E254B7">
      <w:pPr>
        <w:rPr>
          <w:rtl/>
        </w:rPr>
      </w:pPr>
      <w:r>
        <w:rPr>
          <w:rtl/>
        </w:rPr>
        <w:lastRenderedPageBreak/>
        <w:t>כוונת רש"י ב</w:t>
      </w:r>
      <w:r w:rsidR="00C344F6">
        <w:rPr>
          <w:rFonts w:hint="cs"/>
          <w:rtl/>
        </w:rPr>
        <w:t>מילים "</w:t>
      </w:r>
      <w:r>
        <w:rPr>
          <w:rtl/>
        </w:rPr>
        <w:t>קו הדין</w:t>
      </w:r>
      <w:r w:rsidR="00C344F6">
        <w:rPr>
          <w:rFonts w:hint="cs"/>
          <w:rtl/>
        </w:rPr>
        <w:t>"</w:t>
      </w:r>
      <w:r>
        <w:rPr>
          <w:rtl/>
        </w:rPr>
        <w:t xml:space="preserve"> היינו ש</w:t>
      </w:r>
      <w:r w:rsidR="00877407">
        <w:rPr>
          <w:rFonts w:hint="cs"/>
          <w:rtl/>
        </w:rPr>
        <w:t xml:space="preserve">מדרך המוסר </w:t>
      </w:r>
      <w:r w:rsidR="00AF6C50">
        <w:rPr>
          <w:rFonts w:hint="cs"/>
          <w:rtl/>
        </w:rPr>
        <w:t xml:space="preserve">כל טובה שאדם עושה לחברו מחייבת בחובת הכרת הטובה את מקבל הטובה כלפי </w:t>
      </w:r>
      <w:r w:rsidR="00C40701">
        <w:rPr>
          <w:rFonts w:hint="cs"/>
          <w:rtl/>
        </w:rPr>
        <w:t>ה</w:t>
      </w:r>
      <w:r w:rsidR="00AF6C50">
        <w:rPr>
          <w:rFonts w:hint="cs"/>
          <w:rtl/>
        </w:rPr>
        <w:t xml:space="preserve">מיטיב. </w:t>
      </w:r>
      <w:r w:rsidR="00C40701">
        <w:rPr>
          <w:rFonts w:hint="cs"/>
          <w:rtl/>
        </w:rPr>
        <w:t>וידוע מה שהאריכו בעלי-המוסר בגודל החובה המוסרית כלפי המיטיב ובגנותו של כפוי הטובה שאינו מרגיש שחייב דבר למיטיב לו</w:t>
      </w:r>
      <w:r w:rsidR="00C40701">
        <w:rPr>
          <w:rStyle w:val="afa"/>
          <w:rtl/>
        </w:rPr>
        <w:footnoteReference w:id="3"/>
      </w:r>
      <w:r w:rsidR="00C40701">
        <w:rPr>
          <w:rFonts w:hint="cs"/>
          <w:rtl/>
        </w:rPr>
        <w:t>. כל שכן ש</w:t>
      </w:r>
      <w:r>
        <w:rPr>
          <w:rtl/>
        </w:rPr>
        <w:t>הצלת</w:t>
      </w:r>
      <w:r w:rsidR="00877407">
        <w:rPr>
          <w:rFonts w:hint="cs"/>
          <w:rtl/>
        </w:rPr>
        <w:t>ו</w:t>
      </w:r>
      <w:r>
        <w:rPr>
          <w:rtl/>
        </w:rPr>
        <w:t xml:space="preserve"> </w:t>
      </w:r>
      <w:r w:rsidR="00877407">
        <w:rPr>
          <w:rFonts w:hint="cs"/>
          <w:rtl/>
        </w:rPr>
        <w:t xml:space="preserve">של </w:t>
      </w:r>
      <w:r>
        <w:rPr>
          <w:rtl/>
        </w:rPr>
        <w:t xml:space="preserve">אדם </w:t>
      </w:r>
      <w:r w:rsidR="00C40701">
        <w:rPr>
          <w:rFonts w:hint="cs"/>
          <w:rtl/>
        </w:rPr>
        <w:t xml:space="preserve">על ידי זולתו </w:t>
      </w:r>
      <w:r>
        <w:rPr>
          <w:rtl/>
        </w:rPr>
        <w:t>ממוות מחייבת אותו בחיוב גמור כ</w:t>
      </w:r>
      <w:r w:rsidR="00C344F6">
        <w:rPr>
          <w:rtl/>
        </w:rPr>
        <w:t xml:space="preserve">לפי מצילו, </w:t>
      </w:r>
      <w:r w:rsidR="00877407">
        <w:rPr>
          <w:rFonts w:hint="cs"/>
          <w:rtl/>
        </w:rPr>
        <w:t xml:space="preserve">מפני </w:t>
      </w:r>
      <w:r w:rsidR="00C344F6">
        <w:rPr>
          <w:rtl/>
        </w:rPr>
        <w:t>שכעת כל חייו הם ממנו</w:t>
      </w:r>
      <w:r w:rsidR="00877407">
        <w:rPr>
          <w:rFonts w:hint="cs"/>
          <w:rtl/>
        </w:rPr>
        <w:t>.</w:t>
      </w:r>
      <w:r>
        <w:rPr>
          <w:rtl/>
        </w:rPr>
        <w:t xml:space="preserve"> </w:t>
      </w:r>
    </w:p>
    <w:p w14:paraId="231FAD8C" w14:textId="0325CB84" w:rsidR="00287DAF" w:rsidRDefault="00C40701" w:rsidP="00E254B7">
      <w:pPr>
        <w:rPr>
          <w:rtl/>
        </w:rPr>
      </w:pPr>
      <w:r>
        <w:rPr>
          <w:rFonts w:hint="cs"/>
          <w:rtl/>
        </w:rPr>
        <w:t xml:space="preserve">אשר על </w:t>
      </w:r>
      <w:r w:rsidR="00287DAF">
        <w:rPr>
          <w:rtl/>
        </w:rPr>
        <w:t>כן בשע</w:t>
      </w:r>
      <w:r w:rsidR="00C344F6">
        <w:rPr>
          <w:rtl/>
        </w:rPr>
        <w:t>ה שחס השם יתברך על בכורות ישראל</w:t>
      </w:r>
      <w:r w:rsidR="00287DAF">
        <w:rPr>
          <w:rtl/>
        </w:rPr>
        <w:t xml:space="preserve"> והציל את חייהם מן המשחית </w:t>
      </w:r>
      <w:r w:rsidR="00C344F6">
        <w:rPr>
          <w:rFonts w:hint="cs"/>
          <w:rtl/>
        </w:rPr>
        <w:t xml:space="preserve">במכת בכורות, </w:t>
      </w:r>
      <w:r w:rsidR="00287DAF">
        <w:rPr>
          <w:rtl/>
        </w:rPr>
        <w:t>למרות ש</w:t>
      </w:r>
      <w:r w:rsidR="00C344F6">
        <w:rPr>
          <w:rtl/>
        </w:rPr>
        <w:t>מצד מעשיהם לא היו ראויים להצל</w:t>
      </w:r>
      <w:r w:rsidR="00C344F6">
        <w:rPr>
          <w:rFonts w:hint="cs"/>
          <w:rtl/>
        </w:rPr>
        <w:t>ה</w:t>
      </w:r>
      <w:r w:rsidR="00C344F6">
        <w:rPr>
          <w:rStyle w:val="afa"/>
          <w:rtl/>
        </w:rPr>
        <w:footnoteReference w:id="4"/>
      </w:r>
      <w:r w:rsidR="00C344F6">
        <w:rPr>
          <w:rFonts w:hint="cs"/>
          <w:rtl/>
        </w:rPr>
        <w:t>,</w:t>
      </w:r>
      <w:r w:rsidR="00287DAF">
        <w:rPr>
          <w:rtl/>
        </w:rPr>
        <w:t xml:space="preserve"> </w:t>
      </w:r>
      <w:r w:rsidR="00AF6C50">
        <w:rPr>
          <w:rFonts w:hint="cs"/>
          <w:rtl/>
        </w:rPr>
        <w:t>התחייבו ה</w:t>
      </w:r>
      <w:r w:rsidR="00601302">
        <w:rPr>
          <w:rFonts w:hint="cs"/>
          <w:rtl/>
        </w:rPr>
        <w:t xml:space="preserve">בכורות </w:t>
      </w:r>
      <w:r w:rsidR="00287DAF">
        <w:rPr>
          <w:rtl/>
        </w:rPr>
        <w:t>חוב מוסרי עצום</w:t>
      </w:r>
      <w:r w:rsidR="00601302">
        <w:rPr>
          <w:rFonts w:hint="cs"/>
          <w:rtl/>
        </w:rPr>
        <w:t xml:space="preserve"> כלפי הקב"ה</w:t>
      </w:r>
      <w:r w:rsidR="00287DAF">
        <w:rPr>
          <w:rtl/>
        </w:rPr>
        <w:t xml:space="preserve">, אשר מכוחו </w:t>
      </w:r>
      <w:r w:rsidR="00877407">
        <w:rPr>
          <w:rFonts w:hint="cs"/>
          <w:rtl/>
        </w:rPr>
        <w:t xml:space="preserve">של חיוב זה </w:t>
      </w:r>
      <w:r w:rsidR="00601302">
        <w:rPr>
          <w:rFonts w:hint="cs"/>
          <w:rtl/>
        </w:rPr>
        <w:t xml:space="preserve">הם </w:t>
      </w:r>
      <w:r w:rsidR="00287DAF">
        <w:rPr>
          <w:rtl/>
        </w:rPr>
        <w:t>נקנו אליו בקניין גמור.</w:t>
      </w:r>
      <w:r w:rsidR="00877407">
        <w:rPr>
          <w:rFonts w:hint="cs"/>
          <w:rtl/>
        </w:rPr>
        <w:t xml:space="preserve"> </w:t>
      </w:r>
      <w:r w:rsidR="00AF6C50">
        <w:rPr>
          <w:rFonts w:hint="cs"/>
          <w:rtl/>
        </w:rPr>
        <w:t xml:space="preserve">אותו </w:t>
      </w:r>
      <w:r w:rsidR="00877407">
        <w:rPr>
          <w:rFonts w:hint="cs"/>
          <w:rtl/>
        </w:rPr>
        <w:t>ה</w:t>
      </w:r>
      <w:r w:rsidR="00287DAF">
        <w:rPr>
          <w:rtl/>
        </w:rPr>
        <w:t xml:space="preserve">קניין הגמור לבורא </w:t>
      </w:r>
      <w:r w:rsidR="00AF6C50">
        <w:rPr>
          <w:rFonts w:hint="cs"/>
          <w:rtl/>
        </w:rPr>
        <w:t xml:space="preserve">שנוצר מכוח ההצלה </w:t>
      </w:r>
      <w:r w:rsidR="00E254B7">
        <w:rPr>
          <w:rFonts w:hint="cs"/>
          <w:rtl/>
        </w:rPr>
        <w:t>ה</w:t>
      </w:r>
      <w:r w:rsidR="00AF6C50">
        <w:rPr>
          <w:rFonts w:hint="cs"/>
          <w:rtl/>
        </w:rPr>
        <w:t>וא</w:t>
      </w:r>
      <w:r w:rsidR="00E254B7">
        <w:rPr>
          <w:rFonts w:hint="cs"/>
          <w:rtl/>
        </w:rPr>
        <w:t xml:space="preserve"> </w:t>
      </w:r>
      <w:r w:rsidR="00AF6C50">
        <w:rPr>
          <w:rFonts w:hint="cs"/>
          <w:rtl/>
        </w:rPr>
        <w:t>זה</w:t>
      </w:r>
      <w:r w:rsidR="00E254B7">
        <w:rPr>
          <w:rFonts w:hint="cs"/>
          <w:rtl/>
        </w:rPr>
        <w:t xml:space="preserve"> שיוצר </w:t>
      </w:r>
      <w:r w:rsidR="00287DAF">
        <w:rPr>
          <w:rtl/>
        </w:rPr>
        <w:t xml:space="preserve">גם את </w:t>
      </w:r>
      <w:r w:rsidR="00AF6C50">
        <w:rPr>
          <w:rFonts w:hint="cs"/>
          <w:rtl/>
        </w:rPr>
        <w:t xml:space="preserve">קרבת הבכורות לבורא וממילא את </w:t>
      </w:r>
      <w:r w:rsidR="00E254B7">
        <w:rPr>
          <w:rFonts w:hint="cs"/>
          <w:rtl/>
        </w:rPr>
        <w:t>קדושת הבכורות ו</w:t>
      </w:r>
      <w:r w:rsidR="00AF6C50">
        <w:rPr>
          <w:rFonts w:hint="cs"/>
          <w:rtl/>
        </w:rPr>
        <w:t xml:space="preserve">את </w:t>
      </w:r>
      <w:r w:rsidR="00E254B7">
        <w:rPr>
          <w:rFonts w:hint="cs"/>
          <w:rtl/>
        </w:rPr>
        <w:t>הבדלתם</w:t>
      </w:r>
      <w:r w:rsidR="00AF6C50">
        <w:rPr>
          <w:rFonts w:hint="cs"/>
          <w:rtl/>
        </w:rPr>
        <w:t xml:space="preserve"> משאר בני ישראל</w:t>
      </w:r>
      <w:r w:rsidR="00E254B7">
        <w:rPr>
          <w:rFonts w:hint="cs"/>
          <w:rtl/>
        </w:rPr>
        <w:t>.</w:t>
      </w:r>
    </w:p>
    <w:p w14:paraId="79CCA892" w14:textId="56BDA34D" w:rsidR="00AF6C50" w:rsidRDefault="00C40701" w:rsidP="00E254B7">
      <w:pPr>
        <w:rPr>
          <w:rtl/>
        </w:rPr>
      </w:pPr>
      <w:r>
        <w:rPr>
          <w:rFonts w:hint="cs"/>
          <w:rtl/>
        </w:rPr>
        <w:t xml:space="preserve">נשים לב כי </w:t>
      </w:r>
      <w:r w:rsidR="00AF6C50">
        <w:rPr>
          <w:rFonts w:hint="cs"/>
          <w:rtl/>
        </w:rPr>
        <w:t xml:space="preserve">הביטוי 'קו-הדין' בו משתמש רש"י כאן הוא ביטוי יחידאי בכל פירושו של רש"י לתורה. נראה כי סיבת השימוש במטבע לשון זו היא להדגיש כי החובה </w:t>
      </w:r>
      <w:r>
        <w:rPr>
          <w:rFonts w:hint="cs"/>
          <w:rtl/>
        </w:rPr>
        <w:t xml:space="preserve">הקיימת </w:t>
      </w:r>
      <w:r w:rsidR="00AF6C50">
        <w:rPr>
          <w:rFonts w:hint="cs"/>
          <w:rtl/>
        </w:rPr>
        <w:t xml:space="preserve">כאן אינה רק חובה מוסרית בעלמא, כדרך אדם שעושה לחברו טובה, שמדרך הישר והטוב על המוטב להשיב למיטיב כגמולו,  (אך גם אם לא יעשה זאת אין למיטיב עליו תביעה) אלא כאן, משום תוקף ההצלה </w:t>
      </w:r>
      <w:r>
        <w:rPr>
          <w:rFonts w:hint="cs"/>
          <w:rtl/>
        </w:rPr>
        <w:t xml:space="preserve">היקפה </w:t>
      </w:r>
      <w:r w:rsidR="00AF6C50">
        <w:rPr>
          <w:rFonts w:hint="cs"/>
          <w:rtl/>
        </w:rPr>
        <w:t xml:space="preserve">ועוצמתה, </w:t>
      </w:r>
      <w:r>
        <w:rPr>
          <w:rFonts w:hint="cs"/>
          <w:rtl/>
        </w:rPr>
        <w:t xml:space="preserve">החוב המוסרי הופך להיות </w:t>
      </w:r>
      <w:r w:rsidR="00AF6C50">
        <w:rPr>
          <w:rFonts w:hint="cs"/>
          <w:rtl/>
        </w:rPr>
        <w:t xml:space="preserve">'קו-הדין' כלומר חובה משפטית </w:t>
      </w:r>
      <w:r>
        <w:rPr>
          <w:rFonts w:hint="cs"/>
          <w:rtl/>
        </w:rPr>
        <w:t xml:space="preserve">גמורה, אשר בכוחה ליצור את הקניין והקדושה של הבכורה. </w:t>
      </w:r>
    </w:p>
    <w:p w14:paraId="4A582B50" w14:textId="1B539F22" w:rsidR="00E34CD9" w:rsidRDefault="00287DAF" w:rsidP="00E34CD9">
      <w:pPr>
        <w:rPr>
          <w:rtl/>
        </w:rPr>
      </w:pPr>
      <w:r>
        <w:rPr>
          <w:rtl/>
        </w:rPr>
        <w:t>גוון נוסף ל</w:t>
      </w:r>
      <w:r w:rsidR="00C40701">
        <w:rPr>
          <w:rFonts w:hint="cs"/>
          <w:rtl/>
        </w:rPr>
        <w:t xml:space="preserve">הבנת יצירת קדושת הבכורות-ישראל מתוך מכת בכורות-מצרים </w:t>
      </w:r>
      <w:r>
        <w:rPr>
          <w:rtl/>
        </w:rPr>
        <w:t xml:space="preserve">עולה בדברי </w:t>
      </w:r>
      <w:proofErr w:type="spellStart"/>
      <w:r>
        <w:rPr>
          <w:rtl/>
        </w:rPr>
        <w:t>הספורנו</w:t>
      </w:r>
      <w:proofErr w:type="spellEnd"/>
      <w:r>
        <w:rPr>
          <w:rtl/>
        </w:rPr>
        <w:t xml:space="preserve"> </w:t>
      </w:r>
      <w:r w:rsidR="005E249C" w:rsidRPr="00E34CD9">
        <w:rPr>
          <w:rStyle w:val="af7"/>
          <w:rFonts w:hint="cs"/>
          <w:rtl/>
        </w:rPr>
        <w:t xml:space="preserve">(במדבר ג', </w:t>
      </w:r>
      <w:proofErr w:type="spellStart"/>
      <w:r w:rsidR="00E34CD9" w:rsidRPr="00E34CD9">
        <w:rPr>
          <w:rStyle w:val="af7"/>
          <w:rFonts w:hint="cs"/>
          <w:rtl/>
        </w:rPr>
        <w:t>יג</w:t>
      </w:r>
      <w:proofErr w:type="spellEnd"/>
      <w:r w:rsidR="00E34CD9" w:rsidRPr="00E34CD9">
        <w:rPr>
          <w:rStyle w:val="af7"/>
          <w:rFonts w:hint="cs"/>
          <w:rtl/>
        </w:rPr>
        <w:t>)</w:t>
      </w:r>
      <w:r w:rsidR="00E34CD9">
        <w:rPr>
          <w:rFonts w:hint="cs"/>
          <w:rtl/>
        </w:rPr>
        <w:t xml:space="preserve">, </w:t>
      </w:r>
      <w:r w:rsidR="00C40701">
        <w:rPr>
          <w:rFonts w:hint="cs"/>
          <w:rtl/>
        </w:rPr>
        <w:t xml:space="preserve">אשר </w:t>
      </w:r>
      <w:r w:rsidR="00460EC8">
        <w:rPr>
          <w:rtl/>
        </w:rPr>
        <w:t>כתב:</w:t>
      </w:r>
    </w:p>
    <w:p w14:paraId="61E15D2A" w14:textId="77777777" w:rsidR="00E34CD9" w:rsidRDefault="00287DAF" w:rsidP="00E34CD9">
      <w:pPr>
        <w:pStyle w:val="ad"/>
        <w:bidi/>
        <w:rPr>
          <w:rtl/>
        </w:rPr>
      </w:pPr>
      <w:r>
        <w:rPr>
          <w:rtl/>
        </w:rPr>
        <w:t xml:space="preserve">ואני הצלתים במה שהקדשתים לי, </w:t>
      </w:r>
      <w:proofErr w:type="spellStart"/>
      <w:r>
        <w:rPr>
          <w:rtl/>
        </w:rPr>
        <w:t>בענין</w:t>
      </w:r>
      <w:proofErr w:type="spellEnd"/>
      <w:r>
        <w:rPr>
          <w:rtl/>
        </w:rPr>
        <w:t xml:space="preserve"> שיהיו אסורים להתעסק בעבודת הדיוט כמשפט כל הקדש שהוא אסור בגיזה ועבודה.</w:t>
      </w:r>
    </w:p>
    <w:p w14:paraId="11519B32" w14:textId="4A7C471A" w:rsidR="00287DAF" w:rsidRDefault="00287DAF" w:rsidP="0035184A">
      <w:pPr>
        <w:rPr>
          <w:rtl/>
        </w:rPr>
      </w:pPr>
      <w:r>
        <w:rPr>
          <w:rtl/>
        </w:rPr>
        <w:t xml:space="preserve">דהיינו, </w:t>
      </w:r>
      <w:r w:rsidR="00C40701">
        <w:rPr>
          <w:rFonts w:hint="cs"/>
          <w:rtl/>
        </w:rPr>
        <w:t xml:space="preserve">לפי דברי </w:t>
      </w:r>
      <w:proofErr w:type="spellStart"/>
      <w:r w:rsidR="00C40701">
        <w:rPr>
          <w:rFonts w:hint="cs"/>
          <w:rtl/>
        </w:rPr>
        <w:t>הספורנו</w:t>
      </w:r>
      <w:proofErr w:type="spellEnd"/>
      <w:r w:rsidR="00C40701">
        <w:rPr>
          <w:rFonts w:hint="cs"/>
          <w:rtl/>
        </w:rPr>
        <w:t xml:space="preserve"> </w:t>
      </w:r>
      <w:r w:rsidR="00E34CD9">
        <w:rPr>
          <w:rFonts w:hint="cs"/>
          <w:rtl/>
        </w:rPr>
        <w:t xml:space="preserve">הקדשת בכורות ישראל </w:t>
      </w:r>
      <w:r>
        <w:rPr>
          <w:rtl/>
        </w:rPr>
        <w:t>במכת בכורות לא הייתה תוצאת ההצלה</w:t>
      </w:r>
      <w:r w:rsidR="00C40701">
        <w:rPr>
          <w:rFonts w:hint="cs"/>
          <w:rtl/>
        </w:rPr>
        <w:t xml:space="preserve">-כפי שביאר רש"י, </w:t>
      </w:r>
      <w:r>
        <w:rPr>
          <w:rtl/>
        </w:rPr>
        <w:t xml:space="preserve"> אלא </w:t>
      </w:r>
      <w:r w:rsidR="00C40701">
        <w:rPr>
          <w:rFonts w:hint="cs"/>
          <w:rtl/>
        </w:rPr>
        <w:t xml:space="preserve">אדרבה היא הייתה </w:t>
      </w:r>
      <w:r>
        <w:rPr>
          <w:rtl/>
        </w:rPr>
        <w:t xml:space="preserve">סיבתה. כלומר, </w:t>
      </w:r>
      <w:r w:rsidR="00C40701">
        <w:rPr>
          <w:rFonts w:hint="cs"/>
          <w:rtl/>
        </w:rPr>
        <w:t>האופן שבו</w:t>
      </w:r>
      <w:r>
        <w:rPr>
          <w:rtl/>
        </w:rPr>
        <w:t xml:space="preserve"> </w:t>
      </w:r>
      <w:r w:rsidR="00C40701">
        <w:rPr>
          <w:rFonts w:hint="cs"/>
          <w:rtl/>
        </w:rPr>
        <w:t xml:space="preserve">הציל הבורא יתברך את </w:t>
      </w:r>
      <w:r>
        <w:rPr>
          <w:rtl/>
        </w:rPr>
        <w:t>בכורות ישראל היה על ידי הקדשתם, ש</w:t>
      </w:r>
      <w:r w:rsidR="00E34CD9">
        <w:rPr>
          <w:rFonts w:hint="cs"/>
          <w:rtl/>
        </w:rPr>
        <w:t xml:space="preserve">כיוון </w:t>
      </w:r>
      <w:r>
        <w:rPr>
          <w:rtl/>
        </w:rPr>
        <w:t xml:space="preserve">שהתקדשו </w:t>
      </w:r>
      <w:r w:rsidR="00C40701">
        <w:rPr>
          <w:rFonts w:hint="cs"/>
          <w:rtl/>
        </w:rPr>
        <w:t xml:space="preserve">והשתייכו אליו יתברך, שוב </w:t>
      </w:r>
      <w:r>
        <w:rPr>
          <w:rtl/>
        </w:rPr>
        <w:t xml:space="preserve">נמנעה מן </w:t>
      </w:r>
      <w:r w:rsidR="00C40701">
        <w:rPr>
          <w:rFonts w:hint="cs"/>
          <w:rtl/>
        </w:rPr>
        <w:t xml:space="preserve">המלאך </w:t>
      </w:r>
      <w:r>
        <w:rPr>
          <w:rtl/>
        </w:rPr>
        <w:t xml:space="preserve">המשחית הרשות לגשת אליהם. כך מתבאר גם מדברי בעל </w:t>
      </w:r>
      <w:proofErr w:type="spellStart"/>
      <w:r>
        <w:rPr>
          <w:rtl/>
        </w:rPr>
        <w:t>ההפלאה</w:t>
      </w:r>
      <w:proofErr w:type="spellEnd"/>
      <w:r w:rsidR="0035184A">
        <w:rPr>
          <w:rFonts w:hint="cs"/>
          <w:rtl/>
        </w:rPr>
        <w:t xml:space="preserve"> </w:t>
      </w:r>
      <w:r w:rsidR="0035184A" w:rsidRPr="00460EC8">
        <w:rPr>
          <w:rStyle w:val="af7"/>
          <w:rFonts w:hint="cs"/>
          <w:rtl/>
        </w:rPr>
        <w:t>(</w:t>
      </w:r>
      <w:r w:rsidR="0035184A" w:rsidRPr="00460EC8">
        <w:rPr>
          <w:rStyle w:val="af7"/>
          <w:rtl/>
        </w:rPr>
        <w:t>בפירושו ע</w:t>
      </w:r>
      <w:r w:rsidR="0035184A" w:rsidRPr="00460EC8">
        <w:rPr>
          <w:rStyle w:val="af7"/>
          <w:rFonts w:hint="cs"/>
          <w:rtl/>
        </w:rPr>
        <w:t xml:space="preserve">ל התורה, </w:t>
      </w:r>
      <w:r w:rsidR="0035184A" w:rsidRPr="00460EC8">
        <w:rPr>
          <w:rStyle w:val="af7"/>
          <w:rtl/>
        </w:rPr>
        <w:t>פנים</w:t>
      </w:r>
      <w:r w:rsidR="0035184A" w:rsidRPr="00460EC8">
        <w:rPr>
          <w:rStyle w:val="af7"/>
          <w:rFonts w:hint="cs"/>
          <w:rtl/>
        </w:rPr>
        <w:t xml:space="preserve"> </w:t>
      </w:r>
      <w:r w:rsidRPr="00460EC8">
        <w:rPr>
          <w:rStyle w:val="af7"/>
          <w:rtl/>
        </w:rPr>
        <w:t>יפות שם</w:t>
      </w:r>
      <w:r w:rsidR="0035184A" w:rsidRPr="00460EC8">
        <w:rPr>
          <w:rStyle w:val="af7"/>
          <w:rFonts w:hint="cs"/>
          <w:rtl/>
        </w:rPr>
        <w:t>)</w:t>
      </w:r>
      <w:r>
        <w:rPr>
          <w:rtl/>
        </w:rPr>
        <w:t>, שכתב</w:t>
      </w:r>
      <w:r w:rsidR="0035184A">
        <w:rPr>
          <w:rFonts w:hint="cs"/>
          <w:rtl/>
        </w:rPr>
        <w:t>:</w:t>
      </w:r>
      <w:r>
        <w:rPr>
          <w:rtl/>
        </w:rPr>
        <w:t xml:space="preserve"> </w:t>
      </w:r>
      <w:r w:rsidR="0035184A">
        <w:rPr>
          <w:rFonts w:hint="cs"/>
          <w:rtl/>
        </w:rPr>
        <w:t>"</w:t>
      </w:r>
      <w:r>
        <w:rPr>
          <w:rtl/>
        </w:rPr>
        <w:t>ולפי פשוטו ענין הקדשתי אותם לי שהשכין ה' עליהם רוח קדושה</w:t>
      </w:r>
      <w:r w:rsidR="001E65DB">
        <w:rPr>
          <w:rFonts w:hint="cs"/>
          <w:rtl/>
        </w:rPr>
        <w:t>,</w:t>
      </w:r>
      <w:r w:rsidR="0035184A">
        <w:rPr>
          <w:rtl/>
        </w:rPr>
        <w:t xml:space="preserve"> ולא היה יכול המשחית לגשת אליו</w:t>
      </w:r>
      <w:r w:rsidR="0035184A">
        <w:rPr>
          <w:rFonts w:hint="cs"/>
          <w:rtl/>
        </w:rPr>
        <w:t>".</w:t>
      </w:r>
    </w:p>
    <w:p w14:paraId="02BB7DA6" w14:textId="3D73F8CC" w:rsidR="00287DAF" w:rsidRDefault="0035184A" w:rsidP="004F7A1B">
      <w:pPr>
        <w:rPr>
          <w:rtl/>
        </w:rPr>
      </w:pPr>
      <w:r>
        <w:rPr>
          <w:rtl/>
        </w:rPr>
        <w:t>ובחותמו של כהן</w:t>
      </w:r>
      <w:r>
        <w:rPr>
          <w:rFonts w:hint="cs"/>
          <w:rtl/>
        </w:rPr>
        <w:t xml:space="preserve"> </w:t>
      </w:r>
      <w:r w:rsidR="00287DAF">
        <w:rPr>
          <w:rtl/>
        </w:rPr>
        <w:t xml:space="preserve">גדול </w:t>
      </w:r>
      <w:r w:rsidRPr="00573739">
        <w:rPr>
          <w:rStyle w:val="af7"/>
          <w:rFonts w:hint="cs"/>
          <w:rtl/>
        </w:rPr>
        <w:t>(</w:t>
      </w:r>
      <w:r w:rsidRPr="00573739">
        <w:rPr>
          <w:rStyle w:val="af7"/>
          <w:rtl/>
        </w:rPr>
        <w:t>פרי</w:t>
      </w:r>
      <w:r w:rsidRPr="00573739">
        <w:rPr>
          <w:rStyle w:val="af7"/>
          <w:rFonts w:hint="cs"/>
          <w:rtl/>
        </w:rPr>
        <w:t xml:space="preserve"> </w:t>
      </w:r>
      <w:r w:rsidR="00287DAF" w:rsidRPr="00573739">
        <w:rPr>
          <w:rStyle w:val="af7"/>
          <w:rtl/>
        </w:rPr>
        <w:t>צדיק במדבר, ראש חודש סיון, אות ד'</w:t>
      </w:r>
      <w:r w:rsidRPr="00573739">
        <w:rPr>
          <w:rStyle w:val="af7"/>
          <w:rFonts w:hint="cs"/>
          <w:rtl/>
        </w:rPr>
        <w:t>)</w:t>
      </w:r>
      <w:r>
        <w:rPr>
          <w:rtl/>
        </w:rPr>
        <w:t xml:space="preserve"> </w:t>
      </w:r>
      <w:r w:rsidR="00573739">
        <w:rPr>
          <w:rFonts w:hint="cs"/>
          <w:rtl/>
        </w:rPr>
        <w:t>מ</w:t>
      </w:r>
      <w:r w:rsidR="00287DAF">
        <w:rPr>
          <w:rtl/>
        </w:rPr>
        <w:t>תבאר בזה אופן שלישי, שעצם הסרת קליפת מצרים, שבאה לידי ביטוי בהריגת בכורות מצרים, היא גופא זו שגרמה להופעת הקדושה בבכורות ישראל ולקדושתם. דהיינו</w:t>
      </w:r>
      <w:r w:rsidR="00573739">
        <w:rPr>
          <w:rFonts w:hint="cs"/>
          <w:rtl/>
        </w:rPr>
        <w:t>,</w:t>
      </w:r>
      <w:r w:rsidR="00573739">
        <w:rPr>
          <w:rtl/>
        </w:rPr>
        <w:t xml:space="preserve"> </w:t>
      </w:r>
      <w:r w:rsidR="001E65DB">
        <w:rPr>
          <w:rFonts w:hint="cs"/>
          <w:rtl/>
        </w:rPr>
        <w:t xml:space="preserve">מלמד הפרי-צדיק יסוד, שישראל מיסודם ומטבע נשמתם הם קדושים וטהורים בלי כל רע. אם כך, יש לשאול מהיכן מגיע הרע שלעיתים כן רואים בישראל? התשובה שהוא נותן לכך היא שכל </w:t>
      </w:r>
      <w:r w:rsidR="00287DAF">
        <w:rPr>
          <w:rtl/>
        </w:rPr>
        <w:t>שור</w:t>
      </w:r>
      <w:r w:rsidR="00573739">
        <w:rPr>
          <w:rtl/>
        </w:rPr>
        <w:t>ש ההשפעה הרעה והיצר הרע שיש בעם</w:t>
      </w:r>
      <w:r w:rsidR="00573739">
        <w:rPr>
          <w:rFonts w:hint="cs"/>
          <w:rtl/>
        </w:rPr>
        <w:t xml:space="preserve"> </w:t>
      </w:r>
      <w:r w:rsidR="00287DAF">
        <w:rPr>
          <w:rtl/>
        </w:rPr>
        <w:t>ישראל אינ</w:t>
      </w:r>
      <w:r w:rsidR="001E65DB">
        <w:rPr>
          <w:rFonts w:hint="cs"/>
          <w:rtl/>
        </w:rPr>
        <w:t>נה</w:t>
      </w:r>
      <w:r w:rsidR="00287DAF">
        <w:rPr>
          <w:rtl/>
        </w:rPr>
        <w:t xml:space="preserve"> מעצמותם</w:t>
      </w:r>
      <w:r w:rsidR="001E65DB">
        <w:rPr>
          <w:rFonts w:hint="cs"/>
          <w:rtl/>
        </w:rPr>
        <w:t>,</w:t>
      </w:r>
      <w:r w:rsidR="00287DAF">
        <w:rPr>
          <w:rtl/>
        </w:rPr>
        <w:t xml:space="preserve"> אלא מגיע אליהם מ</w:t>
      </w:r>
      <w:r w:rsidR="001E65DB">
        <w:rPr>
          <w:rFonts w:hint="cs"/>
          <w:rtl/>
        </w:rPr>
        <w:t xml:space="preserve">כוח השפעה של </w:t>
      </w:r>
      <w:r w:rsidR="00287DAF">
        <w:rPr>
          <w:rtl/>
        </w:rPr>
        <w:t>אומות העולם</w:t>
      </w:r>
      <w:r w:rsidR="001E65DB">
        <w:rPr>
          <w:rFonts w:hint="cs"/>
          <w:rtl/>
        </w:rPr>
        <w:t>,</w:t>
      </w:r>
      <w:r w:rsidR="00287DAF">
        <w:rPr>
          <w:rtl/>
        </w:rPr>
        <w:t xml:space="preserve"> </w:t>
      </w:r>
      <w:r w:rsidR="00573739">
        <w:rPr>
          <w:rFonts w:hint="cs"/>
          <w:rtl/>
        </w:rPr>
        <w:t xml:space="preserve">ובמיוחד </w:t>
      </w:r>
      <w:r w:rsidR="004F7A1B">
        <w:rPr>
          <w:rtl/>
        </w:rPr>
        <w:t>מקליפת מצרים</w:t>
      </w:r>
      <w:r w:rsidR="001E65DB">
        <w:rPr>
          <w:rFonts w:hint="cs"/>
          <w:rtl/>
        </w:rPr>
        <w:t>.</w:t>
      </w:r>
      <w:r w:rsidR="004F7A1B">
        <w:rPr>
          <w:rtl/>
        </w:rPr>
        <w:t xml:space="preserve"> לכן בהסרת</w:t>
      </w:r>
      <w:r w:rsidR="004F7A1B">
        <w:rPr>
          <w:rFonts w:hint="cs"/>
          <w:rtl/>
        </w:rPr>
        <w:t>ה</w:t>
      </w:r>
      <w:r w:rsidR="00287DAF">
        <w:rPr>
          <w:rtl/>
        </w:rPr>
        <w:t xml:space="preserve"> </w:t>
      </w:r>
      <w:r w:rsidR="001E65DB">
        <w:rPr>
          <w:rFonts w:hint="cs"/>
          <w:rtl/>
        </w:rPr>
        <w:t xml:space="preserve">של קליפת מצרים, שבאה לידי ביטוי במכת בכורות, </w:t>
      </w:r>
      <w:r w:rsidR="00287DAF">
        <w:rPr>
          <w:rtl/>
        </w:rPr>
        <w:t xml:space="preserve">מתגלה </w:t>
      </w:r>
      <w:r w:rsidR="001E65DB">
        <w:rPr>
          <w:rFonts w:hint="cs"/>
          <w:rtl/>
        </w:rPr>
        <w:t xml:space="preserve">ומופיעה </w:t>
      </w:r>
      <w:r w:rsidR="004F7A1B">
        <w:rPr>
          <w:rtl/>
        </w:rPr>
        <w:t xml:space="preserve">קדושת ישראל </w:t>
      </w:r>
      <w:proofErr w:type="spellStart"/>
      <w:r w:rsidR="004F7A1B">
        <w:rPr>
          <w:rtl/>
        </w:rPr>
        <w:t>האמיתית</w:t>
      </w:r>
      <w:proofErr w:type="spellEnd"/>
      <w:r w:rsidR="004F7A1B">
        <w:rPr>
          <w:rtl/>
        </w:rPr>
        <w:t xml:space="preserve">. כך שהפסוק </w:t>
      </w:r>
      <w:r w:rsidR="004F7A1B">
        <w:rPr>
          <w:rFonts w:hint="cs"/>
          <w:rtl/>
        </w:rPr>
        <w:t>"</w:t>
      </w:r>
      <w:r w:rsidR="004F7A1B">
        <w:rPr>
          <w:rtl/>
        </w:rPr>
        <w:t>כי ביום הכותי</w:t>
      </w:r>
      <w:r w:rsidR="004F7A1B">
        <w:rPr>
          <w:rFonts w:hint="cs"/>
          <w:rtl/>
        </w:rPr>
        <w:t xml:space="preserve"> </w:t>
      </w:r>
      <w:r w:rsidR="004F7A1B">
        <w:rPr>
          <w:rtl/>
        </w:rPr>
        <w:t>הקדשתי לי</w:t>
      </w:r>
      <w:r w:rsidR="004F7A1B">
        <w:rPr>
          <w:rFonts w:hint="cs"/>
          <w:rtl/>
        </w:rPr>
        <w:t>"</w:t>
      </w:r>
      <w:r w:rsidR="00287DAF">
        <w:rPr>
          <w:rtl/>
        </w:rPr>
        <w:t xml:space="preserve"> הוא כ</w:t>
      </w:r>
      <w:r w:rsidR="004F7A1B">
        <w:rPr>
          <w:rtl/>
        </w:rPr>
        <w:t xml:space="preserve">תוצאה של מידי </w:t>
      </w:r>
      <w:proofErr w:type="spellStart"/>
      <w:r w:rsidR="004F7A1B">
        <w:rPr>
          <w:rtl/>
        </w:rPr>
        <w:t>דממילא</w:t>
      </w:r>
      <w:proofErr w:type="spellEnd"/>
      <w:r w:rsidR="004F7A1B">
        <w:rPr>
          <w:rtl/>
        </w:rPr>
        <w:t xml:space="preserve">, </w:t>
      </w:r>
      <w:r w:rsidR="001E65DB">
        <w:rPr>
          <w:rFonts w:hint="cs"/>
          <w:rtl/>
        </w:rPr>
        <w:t xml:space="preserve">שמתוך הכאת מצרים והסרתם הופיעה קדושת ישראל, </w:t>
      </w:r>
      <w:r w:rsidR="004F7A1B">
        <w:rPr>
          <w:rtl/>
        </w:rPr>
        <w:t>וכמבואר</w:t>
      </w:r>
      <w:r w:rsidR="004F7A1B">
        <w:rPr>
          <w:rStyle w:val="afa"/>
          <w:rtl/>
        </w:rPr>
        <w:footnoteReference w:id="5"/>
      </w:r>
      <w:r w:rsidR="004F7A1B">
        <w:rPr>
          <w:rtl/>
        </w:rPr>
        <w:t>.</w:t>
      </w:r>
    </w:p>
    <w:p w14:paraId="27C5211B" w14:textId="3C4A863D" w:rsidR="00F651A3" w:rsidRDefault="005D37D2" w:rsidP="00F651A3">
      <w:pPr>
        <w:pStyle w:val="3"/>
        <w:rPr>
          <w:rtl/>
        </w:rPr>
      </w:pPr>
      <w:r>
        <w:rPr>
          <w:rFonts w:hint="cs"/>
          <w:rtl/>
        </w:rPr>
        <w:lastRenderedPageBreak/>
        <w:t>קדושת הבכורות הקדומה</w:t>
      </w:r>
    </w:p>
    <w:p w14:paraId="6DCFEA6C" w14:textId="76DFAE4B" w:rsidR="00287DAF" w:rsidRDefault="00F651A3" w:rsidP="00F40DB7">
      <w:pPr>
        <w:rPr>
          <w:rtl/>
        </w:rPr>
      </w:pPr>
      <w:r>
        <w:rPr>
          <w:rFonts w:hint="cs"/>
          <w:rtl/>
        </w:rPr>
        <w:t xml:space="preserve">אך לכאורה </w:t>
      </w:r>
      <w:r w:rsidR="00287DAF">
        <w:rPr>
          <w:rtl/>
        </w:rPr>
        <w:t xml:space="preserve">קשה על כל הנאמר לעיל שיסוד קדושת הבכורה תחילתו במכת בכורות, </w:t>
      </w:r>
      <w:r w:rsidR="00834A99">
        <w:rPr>
          <w:rFonts w:hint="cs"/>
          <w:rtl/>
        </w:rPr>
        <w:t>מכך ש</w:t>
      </w:r>
      <w:r w:rsidR="001E65DB">
        <w:rPr>
          <w:rFonts w:hint="cs"/>
          <w:rtl/>
        </w:rPr>
        <w:t>מבואר ש</w:t>
      </w:r>
      <w:r w:rsidR="00287DAF">
        <w:rPr>
          <w:rtl/>
        </w:rPr>
        <w:t>מעמד הבכורה של עם ישראל קדם למכת בכורות</w:t>
      </w:r>
      <w:r w:rsidR="001D2E43">
        <w:rPr>
          <w:rFonts w:hint="cs"/>
          <w:rtl/>
        </w:rPr>
        <w:t xml:space="preserve">. </w:t>
      </w:r>
      <w:r w:rsidR="001E65DB">
        <w:rPr>
          <w:rFonts w:hint="cs"/>
          <w:rtl/>
        </w:rPr>
        <w:t xml:space="preserve">שהרי </w:t>
      </w:r>
      <w:r w:rsidR="00287DAF">
        <w:rPr>
          <w:rtl/>
        </w:rPr>
        <w:t>כבר בפרשת שמות, עוד טרם חזרתו של משה ממדין למצרים, אומר לו ה'</w:t>
      </w:r>
      <w:r w:rsidR="001D2E43">
        <w:rPr>
          <w:rFonts w:hint="cs"/>
          <w:rtl/>
        </w:rPr>
        <w:t xml:space="preserve"> </w:t>
      </w:r>
      <w:r w:rsidR="001D2E43" w:rsidRPr="001D2E43">
        <w:rPr>
          <w:rStyle w:val="af7"/>
          <w:rFonts w:hint="cs"/>
          <w:rtl/>
        </w:rPr>
        <w:t xml:space="preserve">(שמות ד', </w:t>
      </w:r>
      <w:proofErr w:type="spellStart"/>
      <w:r w:rsidR="001D2E43" w:rsidRPr="001D2E43">
        <w:rPr>
          <w:rStyle w:val="af7"/>
          <w:rFonts w:hint="cs"/>
          <w:rtl/>
        </w:rPr>
        <w:t>כב-כג</w:t>
      </w:r>
      <w:proofErr w:type="spellEnd"/>
      <w:r w:rsidR="001D2E43" w:rsidRPr="001D2E43">
        <w:rPr>
          <w:rStyle w:val="af7"/>
          <w:rFonts w:hint="cs"/>
          <w:rtl/>
        </w:rPr>
        <w:t>)</w:t>
      </w:r>
      <w:r w:rsidR="001D2E43">
        <w:rPr>
          <w:rFonts w:hint="cs"/>
          <w:rtl/>
        </w:rPr>
        <w:t xml:space="preserve">: </w:t>
      </w:r>
      <w:r w:rsidR="00287DAF">
        <w:rPr>
          <w:rtl/>
        </w:rPr>
        <w:t xml:space="preserve">"ואמרת אל פרעה כה אמר ה' </w:t>
      </w:r>
      <w:r w:rsidR="00287DAF" w:rsidRPr="001E65DB">
        <w:rPr>
          <w:b/>
          <w:bCs/>
          <w:rtl/>
        </w:rPr>
        <w:t>בני בכורי ישראל</w:t>
      </w:r>
      <w:r w:rsidR="00287DAF">
        <w:rPr>
          <w:rtl/>
        </w:rPr>
        <w:t>. ואומר אליך שלח את בני ויעבד</w:t>
      </w:r>
      <w:r w:rsidR="001D2E43">
        <w:rPr>
          <w:rFonts w:hint="cs"/>
          <w:rtl/>
        </w:rPr>
        <w:t>ו</w:t>
      </w:r>
      <w:r w:rsidR="00287DAF">
        <w:rPr>
          <w:rtl/>
        </w:rPr>
        <w:t>ני ותמאן לשלחו</w:t>
      </w:r>
      <w:r w:rsidR="001D2E43">
        <w:rPr>
          <w:rFonts w:hint="cs"/>
          <w:rtl/>
        </w:rPr>
        <w:t>,</w:t>
      </w:r>
      <w:r w:rsidR="001D2E43">
        <w:rPr>
          <w:rtl/>
        </w:rPr>
        <w:t xml:space="preserve"> הנה אנוכי הרג את בנך בכורך</w:t>
      </w:r>
      <w:r w:rsidR="00287DAF">
        <w:rPr>
          <w:rtl/>
        </w:rPr>
        <w:t>"</w:t>
      </w:r>
      <w:r w:rsidR="001D2E43">
        <w:rPr>
          <w:rFonts w:hint="cs"/>
          <w:rtl/>
        </w:rPr>
        <w:t>.</w:t>
      </w:r>
      <w:r w:rsidR="00287DAF">
        <w:rPr>
          <w:rtl/>
        </w:rPr>
        <w:t xml:space="preserve"> מפורש </w:t>
      </w:r>
      <w:r w:rsidR="001D2E43">
        <w:rPr>
          <w:rFonts w:hint="cs"/>
          <w:rtl/>
        </w:rPr>
        <w:t xml:space="preserve">אם כן בפסוק </w:t>
      </w:r>
      <w:r w:rsidR="001D2E43">
        <w:rPr>
          <w:rtl/>
        </w:rPr>
        <w:t>כי מעמד הבכורה וקדושתה קדמ</w:t>
      </w:r>
      <w:r w:rsidR="001D2E43">
        <w:rPr>
          <w:rFonts w:hint="cs"/>
          <w:rtl/>
        </w:rPr>
        <w:t>ו</w:t>
      </w:r>
      <w:r w:rsidR="00287DAF">
        <w:rPr>
          <w:rtl/>
        </w:rPr>
        <w:t xml:space="preserve"> למכת בכורות</w:t>
      </w:r>
      <w:r w:rsidR="00F40DB7">
        <w:rPr>
          <w:rFonts w:hint="cs"/>
          <w:rtl/>
        </w:rPr>
        <w:t>,</w:t>
      </w:r>
      <w:r w:rsidR="007A794B">
        <w:rPr>
          <w:rtl/>
        </w:rPr>
        <w:t xml:space="preserve"> </w:t>
      </w:r>
      <w:r w:rsidR="00F40DB7">
        <w:rPr>
          <w:rFonts w:hint="cs"/>
          <w:rtl/>
        </w:rPr>
        <w:t>ו</w:t>
      </w:r>
      <w:r w:rsidR="007A794B">
        <w:rPr>
          <w:rtl/>
        </w:rPr>
        <w:t>ית</w:t>
      </w:r>
      <w:r w:rsidR="00287DAF">
        <w:rPr>
          <w:rtl/>
        </w:rPr>
        <w:t xml:space="preserve">רה מזאת </w:t>
      </w:r>
      <w:r w:rsidR="00F40DB7">
        <w:rPr>
          <w:rFonts w:hint="cs"/>
          <w:rtl/>
        </w:rPr>
        <w:t xml:space="preserve">- </w:t>
      </w:r>
      <w:r w:rsidR="00287DAF">
        <w:rPr>
          <w:rtl/>
        </w:rPr>
        <w:t xml:space="preserve">מעמד הבכורה של ישראל </w:t>
      </w:r>
      <w:r w:rsidR="00F40DB7">
        <w:rPr>
          <w:rFonts w:hint="cs"/>
          <w:rtl/>
        </w:rPr>
        <w:t>הוא ש</w:t>
      </w:r>
      <w:r w:rsidR="00287DAF">
        <w:rPr>
          <w:rtl/>
        </w:rPr>
        <w:t xml:space="preserve">היווה את הסיבה לקיומה של מכת בכורות, ולא </w:t>
      </w:r>
      <w:r w:rsidR="00F40DB7">
        <w:rPr>
          <w:rFonts w:hint="cs"/>
          <w:rtl/>
        </w:rPr>
        <w:t xml:space="preserve">מכת הבכורות </w:t>
      </w:r>
      <w:r w:rsidR="00287DAF">
        <w:rPr>
          <w:rtl/>
        </w:rPr>
        <w:t>היא שיצרה את קדושת הבכורה בישראל, ו</w:t>
      </w:r>
      <w:r w:rsidR="00F40DB7">
        <w:rPr>
          <w:rFonts w:hint="cs"/>
          <w:rtl/>
        </w:rPr>
        <w:t xml:space="preserve">היינו </w:t>
      </w:r>
      <w:r w:rsidR="00287DAF">
        <w:rPr>
          <w:rtl/>
        </w:rPr>
        <w:t xml:space="preserve">ממש היפך הדברים שכתבנו לעיל. </w:t>
      </w:r>
    </w:p>
    <w:p w14:paraId="0ABCF6DA" w14:textId="196BB8FA" w:rsidR="0043074E" w:rsidRDefault="00287DAF" w:rsidP="007802BB">
      <w:pPr>
        <w:rPr>
          <w:rtl/>
        </w:rPr>
      </w:pPr>
      <w:r>
        <w:rPr>
          <w:rtl/>
        </w:rPr>
        <w:t>ובהכרח לומר שא</w:t>
      </w:r>
      <w:r w:rsidR="00AB6988">
        <w:rPr>
          <w:rtl/>
        </w:rPr>
        <w:t>ף אם מכת בכורות העצימה את קדושת</w:t>
      </w:r>
      <w:r w:rsidR="00AB6988">
        <w:rPr>
          <w:rFonts w:hint="cs"/>
          <w:rtl/>
        </w:rPr>
        <w:t xml:space="preserve"> </w:t>
      </w:r>
      <w:r>
        <w:rPr>
          <w:rtl/>
        </w:rPr>
        <w:t xml:space="preserve">הבכורה בישראל, הרי ששורשיה קדומים יותר. </w:t>
      </w:r>
      <w:r w:rsidR="007802BB">
        <w:rPr>
          <w:rFonts w:hint="cs"/>
          <w:rtl/>
        </w:rPr>
        <w:t>ו</w:t>
      </w:r>
      <w:r>
        <w:rPr>
          <w:rtl/>
        </w:rPr>
        <w:t>אכן</w:t>
      </w:r>
      <w:r w:rsidR="00AB6988">
        <w:rPr>
          <w:rFonts w:hint="cs"/>
          <w:rtl/>
        </w:rPr>
        <w:t>,</w:t>
      </w:r>
      <w:r>
        <w:rPr>
          <w:rtl/>
        </w:rPr>
        <w:t xml:space="preserve"> כאשר אנו מעיינים בספר בראשית, מוצאים </w:t>
      </w:r>
      <w:r w:rsidR="0043074E">
        <w:rPr>
          <w:rFonts w:hint="cs"/>
          <w:rtl/>
        </w:rPr>
        <w:t xml:space="preserve">אנו </w:t>
      </w:r>
      <w:r w:rsidR="0043074E" w:rsidRPr="00992C7D">
        <w:rPr>
          <w:rFonts w:hint="cs"/>
          <w:rtl/>
        </w:rPr>
        <w:t>ש</w:t>
      </w:r>
      <w:r w:rsidR="00F92A67">
        <w:rPr>
          <w:rFonts w:hint="cs"/>
          <w:rtl/>
        </w:rPr>
        <w:t xml:space="preserve">נידון הבכורה מהווה נושא חשוב אצל האבות והשבטים: </w:t>
      </w:r>
      <w:r w:rsidR="0043074E" w:rsidRPr="00992C7D">
        <w:rPr>
          <w:rFonts w:hint="cs"/>
          <w:rtl/>
        </w:rPr>
        <w:t>כך א</w:t>
      </w:r>
      <w:r w:rsidR="0043074E" w:rsidRPr="00992C7D">
        <w:rPr>
          <w:rtl/>
        </w:rPr>
        <w:t xml:space="preserve">צל יעקב ועשו, </w:t>
      </w:r>
      <w:r w:rsidR="0043074E" w:rsidRPr="00882071">
        <w:rPr>
          <w:rFonts w:ascii="David" w:hAnsi="David"/>
          <w:rtl/>
        </w:rPr>
        <w:t>כך אצל</w:t>
      </w:r>
      <w:r w:rsidR="0043074E" w:rsidRPr="007802BB">
        <w:rPr>
          <w:rFonts w:ascii="David" w:hAnsi="David"/>
          <w:rtl/>
        </w:rPr>
        <w:t xml:space="preserve"> </w:t>
      </w:r>
      <w:r w:rsidR="008F09F5" w:rsidRPr="007802BB">
        <w:rPr>
          <w:rFonts w:ascii="David" w:hAnsi="David"/>
          <w:rtl/>
        </w:rPr>
        <w:t xml:space="preserve">ראובן ויוסף, </w:t>
      </w:r>
      <w:r w:rsidR="00F92A67">
        <w:rPr>
          <w:rFonts w:ascii="David" w:hAnsi="David" w:hint="cs"/>
          <w:rtl/>
        </w:rPr>
        <w:t xml:space="preserve">כך </w:t>
      </w:r>
      <w:r w:rsidR="0043074E" w:rsidRPr="00882071">
        <w:rPr>
          <w:rFonts w:ascii="David" w:hAnsi="David"/>
          <w:rtl/>
        </w:rPr>
        <w:t xml:space="preserve">אצל </w:t>
      </w:r>
      <w:r w:rsidR="008F09F5" w:rsidRPr="007802BB">
        <w:rPr>
          <w:rFonts w:ascii="David" w:hAnsi="David"/>
          <w:rtl/>
        </w:rPr>
        <w:t>אפרים ומנשה</w:t>
      </w:r>
      <w:r w:rsidRPr="007802BB">
        <w:rPr>
          <w:rFonts w:ascii="David" w:hAnsi="David"/>
          <w:rtl/>
        </w:rPr>
        <w:t xml:space="preserve"> ועוד.</w:t>
      </w:r>
      <w:r w:rsidRPr="0077533C">
        <w:rPr>
          <w:rFonts w:ascii="David" w:hAnsi="David"/>
          <w:rtl/>
        </w:rPr>
        <w:t xml:space="preserve"> </w:t>
      </w:r>
      <w:r w:rsidR="00F92A67">
        <w:rPr>
          <w:rFonts w:hint="cs"/>
          <w:rtl/>
        </w:rPr>
        <w:t xml:space="preserve">לכן נראה לומר כי הבכורה, מעלתה </w:t>
      </w:r>
      <w:r w:rsidR="00F92A67">
        <w:rPr>
          <w:rtl/>
        </w:rPr>
        <w:t>ו</w:t>
      </w:r>
      <w:r w:rsidR="00F92A67">
        <w:rPr>
          <w:rFonts w:hint="cs"/>
          <w:rtl/>
        </w:rPr>
        <w:t xml:space="preserve">קדושתה הייתה קיימת הרבה לפני מכת בכורות, עוד מימים קדמונים. ואכן </w:t>
      </w:r>
      <w:r w:rsidR="0043074E" w:rsidRPr="00882071">
        <w:rPr>
          <w:rFonts w:ascii="David" w:hAnsi="David"/>
          <w:rtl/>
        </w:rPr>
        <w:t xml:space="preserve">כך </w:t>
      </w:r>
      <w:r w:rsidR="007802BB">
        <w:rPr>
          <w:rFonts w:ascii="David" w:hAnsi="David" w:hint="cs"/>
          <w:rtl/>
        </w:rPr>
        <w:t xml:space="preserve">כותבים </w:t>
      </w:r>
      <w:proofErr w:type="spellStart"/>
      <w:r w:rsidR="007802BB">
        <w:rPr>
          <w:rFonts w:ascii="David" w:hAnsi="David" w:hint="cs"/>
          <w:rtl/>
        </w:rPr>
        <w:t>להדיא</w:t>
      </w:r>
      <w:proofErr w:type="spellEnd"/>
      <w:r w:rsidR="007802BB">
        <w:rPr>
          <w:rFonts w:ascii="David" w:hAnsi="David" w:hint="cs"/>
          <w:rtl/>
        </w:rPr>
        <w:t xml:space="preserve"> רבים מרבותינו הראשונים</w:t>
      </w:r>
      <w:r w:rsidR="00F92A67">
        <w:rPr>
          <w:rFonts w:ascii="David" w:hAnsi="David" w:hint="cs"/>
          <w:rtl/>
        </w:rPr>
        <w:t>.</w:t>
      </w:r>
      <w:r w:rsidR="007802BB">
        <w:rPr>
          <w:rFonts w:ascii="David" w:hAnsi="David" w:hint="cs"/>
          <w:rtl/>
        </w:rPr>
        <w:t xml:space="preserve"> כ</w:t>
      </w:r>
      <w:r w:rsidR="00F92A67">
        <w:rPr>
          <w:rFonts w:ascii="David" w:hAnsi="David" w:hint="cs"/>
          <w:rtl/>
        </w:rPr>
        <w:t xml:space="preserve">ך כתב </w:t>
      </w:r>
      <w:proofErr w:type="spellStart"/>
      <w:r w:rsidR="00F92A67">
        <w:rPr>
          <w:rFonts w:ascii="David" w:hAnsi="David" w:hint="cs"/>
          <w:rtl/>
        </w:rPr>
        <w:t>ה</w:t>
      </w:r>
      <w:r w:rsidR="00882071" w:rsidRPr="00882071">
        <w:rPr>
          <w:rFonts w:ascii="David" w:hAnsi="David"/>
          <w:rtl/>
        </w:rPr>
        <w:t>רבנו</w:t>
      </w:r>
      <w:proofErr w:type="spellEnd"/>
      <w:r w:rsidR="00882071" w:rsidRPr="00882071">
        <w:rPr>
          <w:rFonts w:ascii="David" w:hAnsi="David"/>
          <w:rtl/>
        </w:rPr>
        <w:t xml:space="preserve"> בחיי: </w:t>
      </w:r>
      <w:r w:rsidR="007802BB">
        <w:rPr>
          <w:rFonts w:ascii="David" w:hAnsi="David" w:hint="cs"/>
          <w:rtl/>
        </w:rPr>
        <w:t>"</w:t>
      </w:r>
      <w:r w:rsidR="00882071" w:rsidRPr="00882071">
        <w:rPr>
          <w:rFonts w:ascii="David" w:hAnsi="David"/>
          <w:rtl/>
        </w:rPr>
        <w:t>ועבודת הקרבנות מימות עולם בבכורות היתה</w:t>
      </w:r>
      <w:r w:rsidR="007802BB">
        <w:rPr>
          <w:rFonts w:ascii="David" w:hAnsi="David" w:hint="cs"/>
          <w:rtl/>
        </w:rPr>
        <w:t>"</w:t>
      </w:r>
      <w:r w:rsidR="00882071" w:rsidRPr="00882071">
        <w:rPr>
          <w:rFonts w:ascii="David" w:hAnsi="David"/>
          <w:rtl/>
        </w:rPr>
        <w:t xml:space="preserve"> </w:t>
      </w:r>
      <w:r w:rsidR="007802BB" w:rsidRPr="007802BB">
        <w:rPr>
          <w:rStyle w:val="af7"/>
          <w:rFonts w:hint="cs"/>
          <w:rtl/>
        </w:rPr>
        <w:t>(</w:t>
      </w:r>
      <w:r w:rsidR="00882071" w:rsidRPr="007802BB">
        <w:rPr>
          <w:rStyle w:val="af7"/>
          <w:rtl/>
        </w:rPr>
        <w:t>שמות ל"ד, כ</w:t>
      </w:r>
      <w:r w:rsidR="007802BB" w:rsidRPr="007802BB">
        <w:rPr>
          <w:rStyle w:val="af7"/>
          <w:rFonts w:hint="cs"/>
          <w:rtl/>
        </w:rPr>
        <w:t>)</w:t>
      </w:r>
      <w:r w:rsidR="007802BB">
        <w:rPr>
          <w:rFonts w:ascii="David" w:hAnsi="David" w:hint="cs"/>
          <w:rtl/>
        </w:rPr>
        <w:t xml:space="preserve">, וכן </w:t>
      </w:r>
      <w:r w:rsidR="00F92A67">
        <w:rPr>
          <w:rFonts w:ascii="David" w:hAnsi="David" w:hint="cs"/>
          <w:rtl/>
        </w:rPr>
        <w:t xml:space="preserve">כתב גם </w:t>
      </w:r>
      <w:proofErr w:type="spellStart"/>
      <w:r w:rsidR="00882071" w:rsidRPr="00882071">
        <w:rPr>
          <w:rFonts w:ascii="David" w:hAnsi="David"/>
          <w:rtl/>
        </w:rPr>
        <w:t>הספורנו</w:t>
      </w:r>
      <w:proofErr w:type="spellEnd"/>
      <w:r w:rsidR="00882071" w:rsidRPr="00882071">
        <w:rPr>
          <w:rFonts w:ascii="David" w:hAnsi="David"/>
          <w:rtl/>
        </w:rPr>
        <w:t xml:space="preserve">, </w:t>
      </w:r>
      <w:r w:rsidR="00882071">
        <w:rPr>
          <w:rFonts w:hint="cs"/>
          <w:rtl/>
        </w:rPr>
        <w:t>הכלי</w:t>
      </w:r>
      <w:r w:rsidR="007802BB">
        <w:rPr>
          <w:rFonts w:hint="cs"/>
          <w:rtl/>
        </w:rPr>
        <w:t xml:space="preserve"> </w:t>
      </w:r>
      <w:r w:rsidR="00882071">
        <w:rPr>
          <w:rFonts w:hint="cs"/>
          <w:rtl/>
        </w:rPr>
        <w:t xml:space="preserve">יקר ועוד </w:t>
      </w:r>
      <w:r w:rsidR="00F92A67">
        <w:rPr>
          <w:rFonts w:hint="cs"/>
          <w:rtl/>
        </w:rPr>
        <w:t>מן ה</w:t>
      </w:r>
      <w:r w:rsidR="00882071">
        <w:rPr>
          <w:rFonts w:hint="cs"/>
          <w:rtl/>
        </w:rPr>
        <w:t>מפרשים. כך מתבאר גם מדברי רש"י, ש</w:t>
      </w:r>
      <w:r w:rsidR="007802BB">
        <w:rPr>
          <w:rFonts w:hint="cs"/>
          <w:rtl/>
        </w:rPr>
        <w:t>כתב ש</w:t>
      </w:r>
      <w:r w:rsidR="00F92A67">
        <w:rPr>
          <w:rFonts w:hint="cs"/>
          <w:rtl/>
        </w:rPr>
        <w:t xml:space="preserve">כל </w:t>
      </w:r>
      <w:r w:rsidR="007802BB">
        <w:rPr>
          <w:rFonts w:hint="cs"/>
          <w:rtl/>
        </w:rPr>
        <w:t xml:space="preserve">עניין עבודת הבכורות </w:t>
      </w:r>
      <w:r w:rsidR="00F92A67">
        <w:rPr>
          <w:rFonts w:hint="cs"/>
          <w:rtl/>
        </w:rPr>
        <w:t>במזבח הוא ש</w:t>
      </w:r>
      <w:r w:rsidR="00882071">
        <w:rPr>
          <w:rFonts w:hint="cs"/>
          <w:rtl/>
        </w:rPr>
        <w:t xml:space="preserve">עמד בשורש </w:t>
      </w:r>
      <w:r w:rsidR="007802BB">
        <w:rPr>
          <w:rFonts w:hint="cs"/>
          <w:rtl/>
        </w:rPr>
        <w:t xml:space="preserve">מכירת </w:t>
      </w:r>
      <w:r w:rsidR="00882071">
        <w:rPr>
          <w:rFonts w:hint="cs"/>
          <w:rtl/>
        </w:rPr>
        <w:t xml:space="preserve">הבכורה </w:t>
      </w:r>
      <w:r w:rsidR="007802BB">
        <w:rPr>
          <w:rFonts w:hint="cs"/>
          <w:rtl/>
        </w:rPr>
        <w:t>מעשו ל</w:t>
      </w:r>
      <w:r w:rsidR="00882071">
        <w:rPr>
          <w:rFonts w:hint="cs"/>
          <w:rtl/>
        </w:rPr>
        <w:t>יעקב</w:t>
      </w:r>
      <w:r w:rsidR="00882071">
        <w:rPr>
          <w:rStyle w:val="afa"/>
          <w:rtl/>
        </w:rPr>
        <w:footnoteReference w:id="6"/>
      </w:r>
      <w:r w:rsidR="007802BB">
        <w:rPr>
          <w:rFonts w:hint="cs"/>
          <w:rtl/>
        </w:rPr>
        <w:t>.</w:t>
      </w:r>
      <w:r w:rsidR="00882071">
        <w:rPr>
          <w:rFonts w:hint="cs"/>
          <w:rtl/>
        </w:rPr>
        <w:t xml:space="preserve"> </w:t>
      </w:r>
    </w:p>
    <w:p w14:paraId="4A077C74" w14:textId="49ACB0A4" w:rsidR="00F92A67" w:rsidRDefault="00882071" w:rsidP="00147021">
      <w:pPr>
        <w:rPr>
          <w:rtl/>
        </w:rPr>
      </w:pPr>
      <w:r>
        <w:rPr>
          <w:rFonts w:hint="cs"/>
          <w:rtl/>
        </w:rPr>
        <w:t>כדי להעמיק בנקודה זו</w:t>
      </w:r>
      <w:r w:rsidR="00287DAF">
        <w:rPr>
          <w:rtl/>
        </w:rPr>
        <w:t xml:space="preserve">, </w:t>
      </w:r>
      <w:r>
        <w:rPr>
          <w:rFonts w:hint="cs"/>
          <w:rtl/>
        </w:rPr>
        <w:t>נבקש ל</w:t>
      </w:r>
      <w:r w:rsidR="00F92A67">
        <w:rPr>
          <w:rFonts w:hint="cs"/>
          <w:rtl/>
        </w:rPr>
        <w:t xml:space="preserve">פתוח בקושיה שמקשה הרב זצ"ל </w:t>
      </w:r>
      <w:r w:rsidR="00F92A67" w:rsidRPr="00414661">
        <w:rPr>
          <w:rStyle w:val="af7"/>
          <w:rtl/>
        </w:rPr>
        <w:t xml:space="preserve">מדבר שור, הדרוש </w:t>
      </w:r>
      <w:proofErr w:type="spellStart"/>
      <w:r w:rsidR="00F92A67" w:rsidRPr="00414661">
        <w:rPr>
          <w:rStyle w:val="af7"/>
          <w:rtl/>
        </w:rPr>
        <w:t>הכ"ט</w:t>
      </w:r>
      <w:proofErr w:type="spellEnd"/>
      <w:r w:rsidR="00F92A67" w:rsidRPr="00414661">
        <w:rPr>
          <w:rStyle w:val="af7"/>
          <w:rFonts w:hint="cs"/>
          <w:rtl/>
        </w:rPr>
        <w:t>)</w:t>
      </w:r>
      <w:r w:rsidR="00F92A67">
        <w:rPr>
          <w:rFonts w:hint="cs"/>
          <w:rtl/>
        </w:rPr>
        <w:t>: "</w:t>
      </w:r>
      <w:r w:rsidR="00F92A67">
        <w:rPr>
          <w:rtl/>
        </w:rPr>
        <w:t>והנה על עיקר עניין הבכורה יש לדון, למה שם השם יתברך יתרון אל הבכור מבלי השקיף על המעשים אם הם טובים וישרים.</w:t>
      </w:r>
      <w:r w:rsidR="00F92A67">
        <w:rPr>
          <w:rFonts w:hint="cs"/>
          <w:rtl/>
        </w:rPr>
        <w:t>"</w:t>
      </w:r>
    </w:p>
    <w:p w14:paraId="55F1CE32" w14:textId="77777777" w:rsidR="004239DB" w:rsidRDefault="00F92A67" w:rsidP="00147021">
      <w:pPr>
        <w:rPr>
          <w:rtl/>
        </w:rPr>
      </w:pPr>
      <w:r>
        <w:rPr>
          <w:rFonts w:hint="cs"/>
          <w:rtl/>
        </w:rPr>
        <w:t xml:space="preserve">כלומר מדוע בכלל יש לבכור יתרון רוחני על פני הנולדים אחריו. על-מנת להבין את תשובתו יש להקדים הבנה </w:t>
      </w:r>
      <w:r w:rsidR="00882071">
        <w:rPr>
          <w:rFonts w:hint="cs"/>
          <w:rtl/>
        </w:rPr>
        <w:t>ב</w:t>
      </w:r>
      <w:r>
        <w:rPr>
          <w:rFonts w:hint="cs"/>
          <w:rtl/>
        </w:rPr>
        <w:t xml:space="preserve">שני מושגים: 'בחירה' ו 'סגולה'. הבחירה היא כוללת את כל המעשים והפעולות שעושה אותם האדם ברצונו. הם אילו אשר מקנים לו את מעלתו הרוחנית, כדברי </w:t>
      </w:r>
      <w:proofErr w:type="spellStart"/>
      <w:r>
        <w:rPr>
          <w:rFonts w:hint="cs"/>
          <w:rtl/>
        </w:rPr>
        <w:t>עקביא</w:t>
      </w:r>
      <w:proofErr w:type="spellEnd"/>
      <w:r>
        <w:rPr>
          <w:rFonts w:hint="cs"/>
          <w:rtl/>
        </w:rPr>
        <w:t xml:space="preserve"> בן </w:t>
      </w:r>
      <w:proofErr w:type="spellStart"/>
      <w:r>
        <w:rPr>
          <w:rFonts w:hint="cs"/>
          <w:rtl/>
        </w:rPr>
        <w:t>מהללאל</w:t>
      </w:r>
      <w:proofErr w:type="spellEnd"/>
      <w:r>
        <w:rPr>
          <w:rFonts w:hint="cs"/>
          <w:rtl/>
        </w:rPr>
        <w:t xml:space="preserve"> לבנו </w:t>
      </w:r>
      <w:r w:rsidR="004239DB">
        <w:rPr>
          <w:rFonts w:hint="cs"/>
          <w:rtl/>
        </w:rPr>
        <w:t xml:space="preserve">[עדויות, פ"ה, מ"ז] </w:t>
      </w:r>
      <w:r>
        <w:rPr>
          <w:rFonts w:hint="cs"/>
          <w:rtl/>
        </w:rPr>
        <w:t xml:space="preserve">'מעשיך יקרבוך ומעשיך </w:t>
      </w:r>
      <w:proofErr w:type="spellStart"/>
      <w:r>
        <w:rPr>
          <w:rFonts w:hint="cs"/>
          <w:rtl/>
        </w:rPr>
        <w:t>ירחקוך</w:t>
      </w:r>
      <w:proofErr w:type="spellEnd"/>
      <w:r>
        <w:rPr>
          <w:rFonts w:hint="cs"/>
          <w:rtl/>
        </w:rPr>
        <w:t xml:space="preserve">'. בוודאי שהבחירה החופשית היא אחת מיסודי הדת, וכדברי הרמב"ם </w:t>
      </w:r>
      <w:r w:rsidR="004239DB">
        <w:rPr>
          <w:rFonts w:hint="cs"/>
          <w:rtl/>
        </w:rPr>
        <w:t xml:space="preserve">הנודעים </w:t>
      </w:r>
      <w:r>
        <w:rPr>
          <w:rFonts w:hint="cs"/>
          <w:rtl/>
        </w:rPr>
        <w:t xml:space="preserve">בהלכות תשובה </w:t>
      </w:r>
      <w:r w:rsidR="004239DB">
        <w:rPr>
          <w:rFonts w:hint="cs"/>
          <w:rtl/>
        </w:rPr>
        <w:t>[פ"ה, ה"א-</w:t>
      </w:r>
      <w:proofErr w:type="spellStart"/>
      <w:r w:rsidR="004239DB">
        <w:rPr>
          <w:rFonts w:hint="cs"/>
          <w:rtl/>
        </w:rPr>
        <w:t>ה"ג</w:t>
      </w:r>
      <w:proofErr w:type="spellEnd"/>
      <w:r w:rsidR="004239DB">
        <w:rPr>
          <w:rFonts w:hint="cs"/>
          <w:rtl/>
        </w:rPr>
        <w:t>]</w:t>
      </w:r>
    </w:p>
    <w:p w14:paraId="7F1FC0A7" w14:textId="5555C19F" w:rsidR="00F92A67" w:rsidRDefault="004239DB" w:rsidP="00147021">
      <w:pPr>
        <w:rPr>
          <w:rtl/>
        </w:rPr>
      </w:pPr>
      <w:r>
        <w:rPr>
          <w:rFonts w:hint="cs"/>
          <w:rtl/>
        </w:rPr>
        <w:t xml:space="preserve"> </w:t>
      </w:r>
      <w:r w:rsidR="00F92A67">
        <w:rPr>
          <w:rFonts w:hint="cs"/>
          <w:rtl/>
        </w:rPr>
        <w:t>"</w:t>
      </w:r>
      <w:r>
        <w:rPr>
          <w:rFonts w:hint="cs"/>
          <w:rtl/>
        </w:rPr>
        <w:t xml:space="preserve">רשות לכל אדם נתונה לו, אם רצה להטות עצמו לדרך טובה ולהיות צדיק הרשות בידו, ואם רצה להטות עצמו לדרך רעה ולהיות רשע הרשות בידו....ועיקר זה עיקר גדול הוא, והוא עמוד התורה והמצווה שנאמר ראה נתתי לפניך היום את החיים ואת הטוב ואת </w:t>
      </w:r>
      <w:proofErr w:type="spellStart"/>
      <w:r>
        <w:rPr>
          <w:rFonts w:hint="cs"/>
          <w:rtl/>
        </w:rPr>
        <w:t>המות</w:t>
      </w:r>
      <w:proofErr w:type="spellEnd"/>
      <w:r>
        <w:rPr>
          <w:rFonts w:hint="cs"/>
          <w:rtl/>
        </w:rPr>
        <w:t xml:space="preserve"> ואת הרע." </w:t>
      </w:r>
    </w:p>
    <w:p w14:paraId="15C3D442" w14:textId="68FD556D" w:rsidR="00860878" w:rsidRDefault="00F92A67" w:rsidP="00147021">
      <w:pPr>
        <w:rPr>
          <w:rtl/>
        </w:rPr>
      </w:pPr>
      <w:r>
        <w:rPr>
          <w:rFonts w:hint="cs"/>
          <w:rtl/>
        </w:rPr>
        <w:t xml:space="preserve">אולם, למרות מעלתה הגדולה של הבחירה, מלמד אותנו ספר הכוזרי </w:t>
      </w:r>
      <w:r w:rsidR="004510E6" w:rsidRPr="001C33D9">
        <w:rPr>
          <w:rStyle w:val="af7"/>
          <w:rFonts w:hint="cs"/>
          <w:rtl/>
        </w:rPr>
        <w:t>(מאמר ראשון אות צ"ה, וכן במאמר שני אותיות י'-ט"ז)</w:t>
      </w:r>
      <w:r w:rsidR="004510E6">
        <w:rPr>
          <w:rStyle w:val="af7"/>
          <w:rFonts w:hint="cs"/>
          <w:rtl/>
        </w:rPr>
        <w:t xml:space="preserve"> </w:t>
      </w:r>
      <w:r>
        <w:rPr>
          <w:rFonts w:hint="cs"/>
          <w:rtl/>
        </w:rPr>
        <w:t>כי הבחירה אינה חזות הכול. כשם ש</w:t>
      </w:r>
      <w:r w:rsidR="00860878">
        <w:rPr>
          <w:rFonts w:hint="cs"/>
          <w:rtl/>
        </w:rPr>
        <w:t>ישנם בני אדם בעלי-כשרון בתחום מעשי כזה או אחר, כגון ציור או נגינה, ובקלות הם יכולים להגיע להישגים נכבדים בתחומים אילו, אשר גם אם אדם אחר, שנולד ללא כשרון זה, יתאמץ מאוד, הוא לא יוכל להגיע להישגים של בעלי הכישרון הללו. זו בעצם בחירה אלוקית להעניק לבני אדם אחדים כישרונות אילו ולבני אדם אחרים כישרונות אחרים, והיא הנקראת סגולה. אולם, אומר הכוזרי חלוקה זו אינה תקפה רק לגבי חלוקת כישרונות מעשיים אלא גם לגבי כישרונות רוחניים, המאפיין המהותי של עם-ישראל, המבדיל אותו משאר העמים הוא היכולת הרוחנית לקבל נבואה, היא הסגולה האלוקית שבישראל.</w:t>
      </w:r>
    </w:p>
    <w:p w14:paraId="64262EBB" w14:textId="159054A3" w:rsidR="004510E6" w:rsidRDefault="00860878" w:rsidP="00147021">
      <w:pPr>
        <w:rPr>
          <w:rtl/>
        </w:rPr>
      </w:pPr>
      <w:r>
        <w:rPr>
          <w:rFonts w:hint="cs"/>
          <w:rtl/>
        </w:rPr>
        <w:t xml:space="preserve">לאור זאת ניתן לומר כי מעלת הבכורות מימים קדמונים, עוד קודם יציאת מצרים נבעה מכך שבבחירה אלוקית הם אילו שנבחרו להיות ראשונים, ולכן מצד הסגולה הם בעלי-הכישרון הרוחני. </w:t>
      </w:r>
      <w:r w:rsidR="004510E6">
        <w:rPr>
          <w:rFonts w:hint="cs"/>
          <w:rtl/>
        </w:rPr>
        <w:t xml:space="preserve">כעת נבקש לאור </w:t>
      </w:r>
      <w:r w:rsidR="004510E6">
        <w:rPr>
          <w:rFonts w:hint="cs"/>
          <w:rtl/>
        </w:rPr>
        <w:lastRenderedPageBreak/>
        <w:t xml:space="preserve">דברים אילו לעיין במאבקם של יעקב ועשו על הבכורה, שכאמור לפי דברי רש"י היא נסובה על המעלה הרוחנית השייכת לבכור, ותחילה נעיין בהעדפתו של יצחק את עשו. </w:t>
      </w:r>
      <w:r>
        <w:rPr>
          <w:rFonts w:hint="cs"/>
          <w:rtl/>
        </w:rPr>
        <w:t xml:space="preserve"> </w:t>
      </w:r>
    </w:p>
    <w:p w14:paraId="57257C1E" w14:textId="77777777" w:rsidR="004510E6" w:rsidRDefault="004510E6" w:rsidP="004510E6">
      <w:pPr>
        <w:rPr>
          <w:rtl/>
        </w:rPr>
      </w:pPr>
      <w:r>
        <w:rPr>
          <w:rFonts w:hint="cs"/>
          <w:rtl/>
        </w:rPr>
        <w:t xml:space="preserve">הנה יש להתבונן, מדוע למרות שהתורה מציינת את היותו של יעקב איש תם יושב אוהלים-וכדברי חז"ל שהיה יושב באוהלי שם ועבר, ולעומתו את עשו </w:t>
      </w:r>
      <w:r w:rsidR="00860878">
        <w:rPr>
          <w:rFonts w:hint="cs"/>
          <w:rtl/>
        </w:rPr>
        <w:t xml:space="preserve"> </w:t>
      </w:r>
      <w:r>
        <w:rPr>
          <w:rFonts w:hint="cs"/>
          <w:rtl/>
        </w:rPr>
        <w:t xml:space="preserve">כאיש יודע ציד איש שדה- וכדברי חז"ל שהיה עוסק בגניבה </w:t>
      </w:r>
      <w:proofErr w:type="spellStart"/>
      <w:r>
        <w:rPr>
          <w:rFonts w:hint="cs"/>
          <w:rtl/>
        </w:rPr>
        <w:t>ובליסטות</w:t>
      </w:r>
      <w:proofErr w:type="spellEnd"/>
      <w:r>
        <w:rPr>
          <w:rFonts w:hint="cs"/>
          <w:rtl/>
        </w:rPr>
        <w:t xml:space="preserve">, בכל זאת העדיף יצחק את עשו. וכך מקשה שם הרב זצ"ל </w:t>
      </w:r>
      <w:r>
        <w:rPr>
          <w:rtl/>
        </w:rPr>
        <w:t>איך ייתכן שלא הכיר יצחק ביתרונו של יעקב על עשו כיתרון האור מן החושך...</w:t>
      </w:r>
      <w:r>
        <w:rPr>
          <w:rFonts w:hint="cs"/>
          <w:rtl/>
        </w:rPr>
        <w:t xml:space="preserve"> " </w:t>
      </w:r>
    </w:p>
    <w:p w14:paraId="3A4F15A0" w14:textId="6025909A" w:rsidR="004510E6" w:rsidRDefault="004510E6" w:rsidP="004510E6">
      <w:pPr>
        <w:rPr>
          <w:rtl/>
        </w:rPr>
      </w:pPr>
      <w:r>
        <w:rPr>
          <w:rtl/>
        </w:rPr>
        <w:t xml:space="preserve">לאור </w:t>
      </w:r>
      <w:r>
        <w:rPr>
          <w:rFonts w:hint="cs"/>
          <w:rtl/>
        </w:rPr>
        <w:t xml:space="preserve">הדברים שנתבארו לעיל על הסגולה ועל הבחירה </w:t>
      </w:r>
      <w:r>
        <w:rPr>
          <w:rtl/>
        </w:rPr>
        <w:t xml:space="preserve">מחדש הרב </w:t>
      </w:r>
      <w:r>
        <w:rPr>
          <w:rFonts w:hint="cs"/>
          <w:rtl/>
        </w:rPr>
        <w:t xml:space="preserve">זצ"ל </w:t>
      </w:r>
      <w:r>
        <w:rPr>
          <w:rtl/>
        </w:rPr>
        <w:t>כי יצחק סבר ש</w:t>
      </w:r>
      <w:r>
        <w:rPr>
          <w:rFonts w:hint="cs"/>
          <w:rtl/>
        </w:rPr>
        <w:t>כיוון ש</w:t>
      </w:r>
      <w:r>
        <w:rPr>
          <w:rtl/>
        </w:rPr>
        <w:t xml:space="preserve">עשו </w:t>
      </w:r>
      <w:r>
        <w:rPr>
          <w:rFonts w:hint="cs"/>
          <w:rtl/>
        </w:rPr>
        <w:t xml:space="preserve">היה הבכור, ממילא הייתה טמונה בו הסגולה, שהרי ה' בחר בו שהוא ייצא הראשון, </w:t>
      </w:r>
      <w:r>
        <w:rPr>
          <w:rtl/>
        </w:rPr>
        <w:t xml:space="preserve">אלא שסגולה זו טרם יצאה לפועל, ולכן לא ניתן </w:t>
      </w:r>
      <w:r>
        <w:rPr>
          <w:rFonts w:hint="cs"/>
          <w:rtl/>
        </w:rPr>
        <w:t xml:space="preserve">היה </w:t>
      </w:r>
      <w:r>
        <w:rPr>
          <w:rtl/>
        </w:rPr>
        <w:t>לראותה במעשיו. לכן</w:t>
      </w:r>
      <w:r>
        <w:rPr>
          <w:rFonts w:hint="cs"/>
          <w:rtl/>
        </w:rPr>
        <w:t>,</w:t>
      </w:r>
      <w:r>
        <w:rPr>
          <w:rtl/>
        </w:rPr>
        <w:t xml:space="preserve"> </w:t>
      </w:r>
      <w:r>
        <w:rPr>
          <w:rFonts w:hint="cs"/>
          <w:rtl/>
        </w:rPr>
        <w:t xml:space="preserve">(למרות שראה יצחק את צד הבחירה-הטובה שיש ביעקב) הכניע יצחק </w:t>
      </w:r>
      <w:r>
        <w:rPr>
          <w:rtl/>
        </w:rPr>
        <w:t>את מבטו החיצוני</w:t>
      </w:r>
      <w:r>
        <w:rPr>
          <w:rFonts w:hint="cs"/>
          <w:rtl/>
        </w:rPr>
        <w:t xml:space="preserve"> -</w:t>
      </w:r>
      <w:r>
        <w:rPr>
          <w:rtl/>
        </w:rPr>
        <w:t xml:space="preserve"> </w:t>
      </w:r>
      <w:r>
        <w:rPr>
          <w:rFonts w:hint="cs"/>
          <w:rtl/>
        </w:rPr>
        <w:t>"</w:t>
      </w:r>
      <w:r>
        <w:rPr>
          <w:rtl/>
        </w:rPr>
        <w:t>כי האדם יראה לעיניים</w:t>
      </w:r>
      <w:r>
        <w:rPr>
          <w:rFonts w:hint="cs"/>
          <w:rtl/>
        </w:rPr>
        <w:t>"</w:t>
      </w:r>
      <w:r>
        <w:rPr>
          <w:rtl/>
        </w:rPr>
        <w:t xml:space="preserve">, אל מה שחשב שגנוז </w:t>
      </w:r>
      <w:proofErr w:type="spellStart"/>
      <w:r>
        <w:rPr>
          <w:rtl/>
        </w:rPr>
        <w:t>בצידו</w:t>
      </w:r>
      <w:proofErr w:type="spellEnd"/>
      <w:r>
        <w:rPr>
          <w:rtl/>
        </w:rPr>
        <w:t xml:space="preserve"> הפנימי</w:t>
      </w:r>
      <w:r>
        <w:rPr>
          <w:rFonts w:hint="cs"/>
          <w:rtl/>
        </w:rPr>
        <w:t xml:space="preserve"> של עשו - "ו</w:t>
      </w:r>
      <w:r>
        <w:rPr>
          <w:rtl/>
        </w:rPr>
        <w:t>ה' יראה ללבב</w:t>
      </w:r>
      <w:r>
        <w:rPr>
          <w:rFonts w:hint="cs"/>
          <w:rtl/>
        </w:rPr>
        <w:t>"</w:t>
      </w:r>
      <w:r>
        <w:rPr>
          <w:rtl/>
        </w:rPr>
        <w:t>, ועיין שם עוד באריכות.</w:t>
      </w:r>
    </w:p>
    <w:p w14:paraId="78C070D2" w14:textId="745A7F77" w:rsidR="004510E6" w:rsidRDefault="004510E6" w:rsidP="004510E6">
      <w:pPr>
        <w:rPr>
          <w:rtl/>
        </w:rPr>
      </w:pPr>
      <w:r>
        <w:rPr>
          <w:rtl/>
        </w:rPr>
        <w:t>לאור זאת ניתן להבין גם את חפצו האדיר של יעקב אבינו להיות בכו</w:t>
      </w:r>
      <w:r>
        <w:rPr>
          <w:rFonts w:hint="cs"/>
          <w:rtl/>
        </w:rPr>
        <w:t>ר</w:t>
      </w:r>
      <w:r w:rsidR="00AC59E8">
        <w:rPr>
          <w:rFonts w:hint="cs"/>
          <w:rtl/>
        </w:rPr>
        <w:t>, המתחיל עוד בשחר לידתו כאשר ידו אוחזת בעקב עשו, כמבקש לצאת לפניו, ממשיך בקניית הבכורה בנזיד עדשים, ומגיעה עד לפרשת גניבת הברכות</w:t>
      </w:r>
      <w:r>
        <w:rPr>
          <w:rFonts w:hint="cs"/>
          <w:rtl/>
        </w:rPr>
        <w:t xml:space="preserve">. </w:t>
      </w:r>
      <w:r w:rsidR="00AC59E8">
        <w:rPr>
          <w:rFonts w:hint="cs"/>
          <w:rtl/>
        </w:rPr>
        <w:t>כל זאת משום ש</w:t>
      </w:r>
      <w:r>
        <w:rPr>
          <w:rFonts w:hint="cs"/>
          <w:rtl/>
        </w:rPr>
        <w:t xml:space="preserve">יעקב ידע </w:t>
      </w:r>
      <w:r>
        <w:rPr>
          <w:rtl/>
        </w:rPr>
        <w:t>שגם אם יתאמץ במעשיו</w:t>
      </w:r>
      <w:r>
        <w:rPr>
          <w:rFonts w:hint="cs"/>
          <w:rtl/>
        </w:rPr>
        <w:t xml:space="preserve"> </w:t>
      </w:r>
      <w:r>
        <w:rPr>
          <w:rtl/>
        </w:rPr>
        <w:t>- בצד הבחירה, עדיין יכולת ההתקדמות הרוחנית שלו תהייה מוגבלת, שהרי הסגולה</w:t>
      </w:r>
      <w:r>
        <w:rPr>
          <w:rFonts w:hint="cs"/>
          <w:rtl/>
        </w:rPr>
        <w:t xml:space="preserve"> </w:t>
      </w:r>
      <w:r>
        <w:rPr>
          <w:rtl/>
        </w:rPr>
        <w:t xml:space="preserve">האלוקית נתונה </w:t>
      </w:r>
      <w:r w:rsidR="00AC59E8">
        <w:rPr>
          <w:rFonts w:hint="cs"/>
          <w:rtl/>
        </w:rPr>
        <w:t xml:space="preserve">היא </w:t>
      </w:r>
      <w:r>
        <w:rPr>
          <w:rtl/>
        </w:rPr>
        <w:t>לעשו, והוא בעל</w:t>
      </w:r>
      <w:r>
        <w:rPr>
          <w:rFonts w:hint="cs"/>
          <w:rtl/>
        </w:rPr>
        <w:t xml:space="preserve"> </w:t>
      </w:r>
      <w:r>
        <w:rPr>
          <w:rtl/>
        </w:rPr>
        <w:t xml:space="preserve">היכולת והפוטנציאל לזכות לקרבת אלוקים רבה. </w:t>
      </w:r>
      <w:r w:rsidR="00AC59E8">
        <w:rPr>
          <w:rFonts w:hint="cs"/>
          <w:rtl/>
        </w:rPr>
        <w:t>(</w:t>
      </w:r>
      <w:r>
        <w:rPr>
          <w:rFonts w:hint="cs"/>
          <w:rtl/>
        </w:rPr>
        <w:t xml:space="preserve">בכך גם מובנים מאמציה הרבים של רבקה </w:t>
      </w:r>
      <w:r w:rsidR="00AC59E8">
        <w:rPr>
          <w:rFonts w:hint="cs"/>
          <w:rtl/>
        </w:rPr>
        <w:t xml:space="preserve">בהלבשת בגדי העיזים והכנת המטעמים ליצחק, בכדי </w:t>
      </w:r>
      <w:r>
        <w:rPr>
          <w:rFonts w:hint="cs"/>
          <w:rtl/>
        </w:rPr>
        <w:t xml:space="preserve">שהברכה, אשר </w:t>
      </w:r>
      <w:r w:rsidR="00AC59E8">
        <w:rPr>
          <w:rFonts w:hint="cs"/>
          <w:rtl/>
        </w:rPr>
        <w:t xml:space="preserve">היא </w:t>
      </w:r>
      <w:r>
        <w:rPr>
          <w:rFonts w:hint="cs"/>
          <w:rtl/>
        </w:rPr>
        <w:t xml:space="preserve">שייכת לבכור ומעצימה את </w:t>
      </w:r>
      <w:r w:rsidR="00AC59E8">
        <w:rPr>
          <w:rFonts w:hint="cs"/>
          <w:rtl/>
        </w:rPr>
        <w:t xml:space="preserve">מעלתו, תגיע ליעקב.)  </w:t>
      </w:r>
    </w:p>
    <w:p w14:paraId="0BB5E861" w14:textId="7B12B50C" w:rsidR="00D2666A" w:rsidRDefault="004510E6" w:rsidP="00AC59E8">
      <w:pPr>
        <w:rPr>
          <w:rtl/>
        </w:rPr>
      </w:pPr>
      <w:r>
        <w:rPr>
          <w:rFonts w:hint="cs"/>
          <w:rtl/>
        </w:rPr>
        <w:t xml:space="preserve">אך </w:t>
      </w:r>
      <w:r>
        <w:rPr>
          <w:rtl/>
        </w:rPr>
        <w:t>לכאורה מאמציו של יעקב, הן באחיזתו בעקב עשו, הן ברכישת הבכורה והן בלקיחת הברכות</w:t>
      </w:r>
      <w:r>
        <w:rPr>
          <w:rFonts w:hint="cs"/>
          <w:rtl/>
        </w:rPr>
        <w:t xml:space="preserve"> -</w:t>
      </w:r>
      <w:r>
        <w:rPr>
          <w:rtl/>
        </w:rPr>
        <w:t xml:space="preserve"> לעולם לא יכולים לשאת</w:t>
      </w:r>
      <w:r>
        <w:rPr>
          <w:rFonts w:hint="cs"/>
          <w:rtl/>
        </w:rPr>
        <w:t xml:space="preserve"> </w:t>
      </w:r>
      <w:r>
        <w:rPr>
          <w:rtl/>
        </w:rPr>
        <w:t xml:space="preserve">פרי, שהרי אם הנבחר הוא עשו, </w:t>
      </w:r>
      <w:r w:rsidR="00AC59E8">
        <w:rPr>
          <w:rFonts w:hint="cs"/>
          <w:rtl/>
        </w:rPr>
        <w:t xml:space="preserve">הוא בעל הסגולה האלוקית, </w:t>
      </w:r>
      <w:r>
        <w:rPr>
          <w:rtl/>
        </w:rPr>
        <w:t xml:space="preserve">לא ניתן </w:t>
      </w:r>
      <w:r w:rsidR="00AC59E8">
        <w:rPr>
          <w:rFonts w:hint="cs"/>
          <w:rtl/>
        </w:rPr>
        <w:t xml:space="preserve">על ידי בחירה אנושית בפעולות כאילו ואחרות, </w:t>
      </w:r>
      <w:r>
        <w:rPr>
          <w:rtl/>
        </w:rPr>
        <w:t>לשנות את הבחירה האלוקית</w:t>
      </w:r>
      <w:r>
        <w:rPr>
          <w:rStyle w:val="afa"/>
          <w:rtl/>
        </w:rPr>
        <w:footnoteReference w:id="7"/>
      </w:r>
      <w:r>
        <w:rPr>
          <w:rFonts w:hint="cs"/>
          <w:rtl/>
        </w:rPr>
        <w:t>!</w:t>
      </w:r>
    </w:p>
    <w:p w14:paraId="6818CE49" w14:textId="3D21A35B" w:rsidR="001B0921" w:rsidRDefault="001B0921" w:rsidP="001B0921">
      <w:pPr>
        <w:pStyle w:val="3"/>
        <w:rPr>
          <w:rtl/>
        </w:rPr>
      </w:pPr>
      <w:proofErr w:type="spellStart"/>
      <w:r>
        <w:rPr>
          <w:rFonts w:hint="cs"/>
          <w:rtl/>
        </w:rPr>
        <w:t>אתערותא</w:t>
      </w:r>
      <w:proofErr w:type="spellEnd"/>
      <w:r>
        <w:rPr>
          <w:rFonts w:hint="cs"/>
          <w:rtl/>
        </w:rPr>
        <w:t xml:space="preserve"> </w:t>
      </w:r>
      <w:proofErr w:type="spellStart"/>
      <w:r>
        <w:rPr>
          <w:rFonts w:hint="cs"/>
          <w:rtl/>
        </w:rPr>
        <w:t>דלעילא</w:t>
      </w:r>
      <w:proofErr w:type="spellEnd"/>
      <w:r>
        <w:rPr>
          <w:rFonts w:hint="cs"/>
          <w:rtl/>
        </w:rPr>
        <w:t xml:space="preserve"> </w:t>
      </w:r>
      <w:proofErr w:type="spellStart"/>
      <w:r>
        <w:rPr>
          <w:rFonts w:hint="cs"/>
          <w:rtl/>
        </w:rPr>
        <w:t>ואתערותא</w:t>
      </w:r>
      <w:proofErr w:type="spellEnd"/>
      <w:r>
        <w:rPr>
          <w:rFonts w:hint="cs"/>
          <w:rtl/>
        </w:rPr>
        <w:t xml:space="preserve"> </w:t>
      </w:r>
      <w:proofErr w:type="spellStart"/>
      <w:r>
        <w:rPr>
          <w:rFonts w:hint="cs"/>
          <w:rtl/>
        </w:rPr>
        <w:t>דלתתא</w:t>
      </w:r>
      <w:proofErr w:type="spellEnd"/>
    </w:p>
    <w:p w14:paraId="496D8BAD" w14:textId="4832A214" w:rsidR="00B436CC" w:rsidRDefault="00287DAF" w:rsidP="00287DAF">
      <w:pPr>
        <w:rPr>
          <w:rtl/>
        </w:rPr>
      </w:pPr>
      <w:r>
        <w:rPr>
          <w:rtl/>
        </w:rPr>
        <w:t xml:space="preserve">כדי להשיב על שאלה זו נבקש להתבונן בדברי רש"י על הפסוק </w:t>
      </w:r>
      <w:r w:rsidR="00AC59E8">
        <w:rPr>
          <w:rFonts w:hint="cs"/>
          <w:rtl/>
        </w:rPr>
        <w:t xml:space="preserve"> </w:t>
      </w:r>
      <w:r w:rsidR="00AC59E8" w:rsidRPr="001D2E43">
        <w:rPr>
          <w:rStyle w:val="af7"/>
          <w:rFonts w:hint="cs"/>
          <w:rtl/>
        </w:rPr>
        <w:t>(שמות ד', כ</w:t>
      </w:r>
      <w:r w:rsidR="00AC59E8">
        <w:rPr>
          <w:rStyle w:val="af7"/>
          <w:rFonts w:hint="cs"/>
          <w:rtl/>
        </w:rPr>
        <w:t>"</w:t>
      </w:r>
      <w:r w:rsidR="00AC59E8" w:rsidRPr="001D2E43">
        <w:rPr>
          <w:rStyle w:val="af7"/>
          <w:rFonts w:hint="cs"/>
          <w:rtl/>
        </w:rPr>
        <w:t>ב)</w:t>
      </w:r>
      <w:r w:rsidR="00AC59E8">
        <w:rPr>
          <w:rFonts w:hint="cs"/>
          <w:rtl/>
        </w:rPr>
        <w:t xml:space="preserve">: </w:t>
      </w:r>
      <w:r w:rsidR="00AC59E8">
        <w:rPr>
          <w:rtl/>
        </w:rPr>
        <w:t xml:space="preserve">"ואמרת אל פרעה כה אמר ה' </w:t>
      </w:r>
      <w:r w:rsidR="00AC59E8" w:rsidRPr="001E65DB">
        <w:rPr>
          <w:b/>
          <w:bCs/>
          <w:rtl/>
        </w:rPr>
        <w:t>בני בכורי ישראל</w:t>
      </w:r>
      <w:r w:rsidR="00AC59E8">
        <w:rPr>
          <w:rtl/>
        </w:rPr>
        <w:t>.</w:t>
      </w:r>
      <w:r w:rsidR="00AC59E8">
        <w:rPr>
          <w:rFonts w:hint="cs"/>
          <w:rtl/>
        </w:rPr>
        <w:t>"</w:t>
      </w:r>
      <w:r w:rsidR="00AC59E8">
        <w:rPr>
          <w:rtl/>
        </w:rPr>
        <w:t xml:space="preserve"> </w:t>
      </w:r>
      <w:r w:rsidR="00AC59E8">
        <w:rPr>
          <w:rFonts w:hint="cs"/>
          <w:rtl/>
        </w:rPr>
        <w:t>א</w:t>
      </w:r>
      <w:r w:rsidR="00571D39">
        <w:rPr>
          <w:rtl/>
        </w:rPr>
        <w:t>ש</w:t>
      </w:r>
      <w:r w:rsidR="00AC59E8">
        <w:rPr>
          <w:rFonts w:hint="cs"/>
          <w:rtl/>
        </w:rPr>
        <w:t xml:space="preserve">ר </w:t>
      </w:r>
      <w:r w:rsidR="00571D39">
        <w:rPr>
          <w:rtl/>
        </w:rPr>
        <w:t>נאמר</w:t>
      </w:r>
      <w:r w:rsidR="00B436CC">
        <w:rPr>
          <w:rtl/>
        </w:rPr>
        <w:t xml:space="preserve"> למשה קודם </w:t>
      </w:r>
      <w:r w:rsidR="00B436CC">
        <w:rPr>
          <w:rFonts w:hint="cs"/>
          <w:rtl/>
        </w:rPr>
        <w:t>ש</w:t>
      </w:r>
      <w:r w:rsidR="00B436CC">
        <w:rPr>
          <w:rtl/>
        </w:rPr>
        <w:t>הגיע לפרעה</w:t>
      </w:r>
      <w:r w:rsidR="00B436CC">
        <w:rPr>
          <w:rFonts w:hint="cs"/>
          <w:rtl/>
        </w:rPr>
        <w:t>:</w:t>
      </w:r>
      <w:r>
        <w:rPr>
          <w:rtl/>
        </w:rPr>
        <w:t xml:space="preserve"> </w:t>
      </w:r>
    </w:p>
    <w:p w14:paraId="4F7BB6EB" w14:textId="77777777" w:rsidR="00B436CC" w:rsidRDefault="00B436CC" w:rsidP="00B436CC">
      <w:pPr>
        <w:pStyle w:val="ad"/>
        <w:bidi/>
        <w:rPr>
          <w:rtl/>
        </w:rPr>
      </w:pPr>
      <w:r>
        <w:rPr>
          <w:rtl/>
        </w:rPr>
        <w:t xml:space="preserve">בני בכורי - לשון גדולה, כמו </w:t>
      </w:r>
      <w:r>
        <w:rPr>
          <w:rFonts w:hint="cs"/>
          <w:rtl/>
        </w:rPr>
        <w:t>"</w:t>
      </w:r>
      <w:r>
        <w:rPr>
          <w:rtl/>
        </w:rPr>
        <w:t>אף אני בכור אתנהו</w:t>
      </w:r>
      <w:r>
        <w:rPr>
          <w:rFonts w:hint="cs"/>
          <w:rtl/>
        </w:rPr>
        <w:t>"</w:t>
      </w:r>
      <w:r w:rsidR="00287DAF">
        <w:rPr>
          <w:rtl/>
        </w:rPr>
        <w:t>, זהו פשוטו. ומדרשו</w:t>
      </w:r>
      <w:r>
        <w:rPr>
          <w:rFonts w:hint="cs"/>
          <w:rtl/>
        </w:rPr>
        <w:t>,</w:t>
      </w:r>
      <w:r w:rsidR="00287DAF">
        <w:rPr>
          <w:rtl/>
        </w:rPr>
        <w:t xml:space="preserve"> כאן חתם הקדוש ברוך הוא ע</w:t>
      </w:r>
      <w:r>
        <w:rPr>
          <w:rtl/>
        </w:rPr>
        <w:t>ל מכירת הבכורה שלקח יעקב מעשו.</w:t>
      </w:r>
    </w:p>
    <w:p w14:paraId="3E739838" w14:textId="70124836" w:rsidR="00287DAF" w:rsidRDefault="00287DAF" w:rsidP="005745E8">
      <w:pPr>
        <w:rPr>
          <w:rtl/>
        </w:rPr>
      </w:pPr>
      <w:r>
        <w:rPr>
          <w:rtl/>
        </w:rPr>
        <w:t>הנה המדרש הזה מופלא עד למאוד</w:t>
      </w:r>
      <w:r w:rsidR="00846C12">
        <w:rPr>
          <w:rFonts w:hint="cs"/>
          <w:rtl/>
        </w:rPr>
        <w:t xml:space="preserve"> </w:t>
      </w:r>
      <w:r w:rsidR="00AC59E8">
        <w:rPr>
          <w:rtl/>
        </w:rPr>
        <w:t>–</w:t>
      </w:r>
      <w:r w:rsidR="00846C12">
        <w:rPr>
          <w:rFonts w:hint="cs"/>
          <w:rtl/>
        </w:rPr>
        <w:t xml:space="preserve"> </w:t>
      </w:r>
      <w:r w:rsidR="00AC59E8">
        <w:rPr>
          <w:rFonts w:hint="cs"/>
          <w:rtl/>
        </w:rPr>
        <w:t xml:space="preserve">מהי משמעות החתימה האלוקית על שטר המכר? </w:t>
      </w:r>
      <w:r w:rsidR="00846C12">
        <w:rPr>
          <w:rFonts w:hint="cs"/>
          <w:rtl/>
        </w:rPr>
        <w:t xml:space="preserve">מתברר </w:t>
      </w:r>
      <w:r w:rsidR="006159B6">
        <w:rPr>
          <w:rFonts w:hint="cs"/>
          <w:rtl/>
        </w:rPr>
        <w:t xml:space="preserve">כי בשלב </w:t>
      </w:r>
      <w:r w:rsidR="00AC59E8">
        <w:rPr>
          <w:rFonts w:hint="cs"/>
          <w:rtl/>
        </w:rPr>
        <w:t>ה</w:t>
      </w:r>
      <w:r w:rsidR="006159B6">
        <w:rPr>
          <w:rFonts w:hint="cs"/>
          <w:rtl/>
        </w:rPr>
        <w:t xml:space="preserve">ראשון סגולת הבכורה אכן הייתה שייכת לעשו, </w:t>
      </w:r>
      <w:r w:rsidR="00AC59E8">
        <w:rPr>
          <w:rFonts w:hint="cs"/>
          <w:rtl/>
        </w:rPr>
        <w:t xml:space="preserve">מפני שהוא </w:t>
      </w:r>
      <w:r w:rsidR="006159B6">
        <w:rPr>
          <w:rFonts w:hint="cs"/>
          <w:rtl/>
        </w:rPr>
        <w:t>היה הבכור מלידה</w:t>
      </w:r>
      <w:r w:rsidR="00AC59E8">
        <w:rPr>
          <w:rFonts w:hint="cs"/>
          <w:rtl/>
        </w:rPr>
        <w:t>.</w:t>
      </w:r>
      <w:r w:rsidR="006159B6">
        <w:rPr>
          <w:rFonts w:hint="cs"/>
          <w:rtl/>
        </w:rPr>
        <w:t xml:space="preserve"> </w:t>
      </w:r>
      <w:r w:rsidR="00AC59E8">
        <w:rPr>
          <w:rFonts w:hint="cs"/>
          <w:rtl/>
        </w:rPr>
        <w:t xml:space="preserve">מאז </w:t>
      </w:r>
      <w:r w:rsidR="006159B6">
        <w:rPr>
          <w:rFonts w:hint="cs"/>
          <w:rtl/>
        </w:rPr>
        <w:t>ו</w:t>
      </w:r>
      <w:r>
        <w:rPr>
          <w:rtl/>
        </w:rPr>
        <w:t xml:space="preserve">עד לרגע היציאה ממצרים לא </w:t>
      </w:r>
      <w:r w:rsidR="00846C12">
        <w:rPr>
          <w:rFonts w:hint="cs"/>
          <w:rtl/>
        </w:rPr>
        <w:t xml:space="preserve">ניתנה </w:t>
      </w:r>
      <w:r>
        <w:rPr>
          <w:rtl/>
        </w:rPr>
        <w:t>הסכמתו של הבורא לפעולותיו של יעקב, ו</w:t>
      </w:r>
      <w:r w:rsidR="00846C12">
        <w:rPr>
          <w:rFonts w:hint="cs"/>
          <w:rtl/>
        </w:rPr>
        <w:t xml:space="preserve">לא נודע </w:t>
      </w:r>
      <w:r>
        <w:rPr>
          <w:rtl/>
        </w:rPr>
        <w:t xml:space="preserve">האם </w:t>
      </w:r>
      <w:r w:rsidR="00846C12">
        <w:rPr>
          <w:rFonts w:hint="cs"/>
          <w:rtl/>
        </w:rPr>
        <w:t xml:space="preserve">יעקב </w:t>
      </w:r>
      <w:r>
        <w:rPr>
          <w:rtl/>
        </w:rPr>
        <w:t xml:space="preserve">הצליח במעשיו לשנות את הבחירה האלוקית. אך ברגע זה </w:t>
      </w:r>
      <w:r w:rsidR="00846C12">
        <w:rPr>
          <w:rFonts w:hint="cs"/>
          <w:rtl/>
        </w:rPr>
        <w:t xml:space="preserve">הקב"ה </w:t>
      </w:r>
      <w:r>
        <w:rPr>
          <w:rtl/>
        </w:rPr>
        <w:t>חותם על השטר</w:t>
      </w:r>
      <w:r w:rsidR="00846C12">
        <w:rPr>
          <w:rFonts w:hint="cs"/>
          <w:rtl/>
        </w:rPr>
        <w:t xml:space="preserve"> ו</w:t>
      </w:r>
      <w:r w:rsidR="00846C12">
        <w:rPr>
          <w:rtl/>
        </w:rPr>
        <w:t>מאשרר את הפיכת יעקב לבעל</w:t>
      </w:r>
      <w:r w:rsidR="00846C12">
        <w:rPr>
          <w:rFonts w:hint="cs"/>
          <w:rtl/>
        </w:rPr>
        <w:t xml:space="preserve"> </w:t>
      </w:r>
      <w:r w:rsidR="00846C12">
        <w:rPr>
          <w:rtl/>
        </w:rPr>
        <w:t>הסגולה</w:t>
      </w:r>
      <w:r>
        <w:rPr>
          <w:rtl/>
        </w:rPr>
        <w:t xml:space="preserve"> </w:t>
      </w:r>
      <w:r w:rsidR="00846C12">
        <w:rPr>
          <w:rFonts w:hint="cs"/>
          <w:rtl/>
        </w:rPr>
        <w:t>(</w:t>
      </w:r>
      <w:r>
        <w:rPr>
          <w:rtl/>
        </w:rPr>
        <w:t>ולא רק לבעל הבחירה</w:t>
      </w:r>
      <w:r w:rsidR="00846C12">
        <w:rPr>
          <w:rFonts w:hint="cs"/>
          <w:rtl/>
        </w:rPr>
        <w:t>).</w:t>
      </w:r>
      <w:r w:rsidR="006159B6">
        <w:rPr>
          <w:rFonts w:hint="cs"/>
          <w:rtl/>
        </w:rPr>
        <w:t xml:space="preserve"> נמצא אם כן שיעקב אבינו במעשיו, </w:t>
      </w:r>
      <w:proofErr w:type="spellStart"/>
      <w:r w:rsidR="006159B6">
        <w:rPr>
          <w:rFonts w:hint="cs"/>
          <w:rtl/>
        </w:rPr>
        <w:t>באתערותא</w:t>
      </w:r>
      <w:proofErr w:type="spellEnd"/>
      <w:r w:rsidR="006159B6">
        <w:rPr>
          <w:rFonts w:hint="cs"/>
          <w:rtl/>
        </w:rPr>
        <w:t xml:space="preserve"> </w:t>
      </w:r>
      <w:proofErr w:type="spellStart"/>
      <w:r w:rsidR="006159B6">
        <w:rPr>
          <w:rFonts w:hint="cs"/>
          <w:rtl/>
        </w:rPr>
        <w:t>דלתתא</w:t>
      </w:r>
      <w:proofErr w:type="spellEnd"/>
      <w:r w:rsidR="006159B6">
        <w:rPr>
          <w:rFonts w:hint="cs"/>
          <w:rtl/>
        </w:rPr>
        <w:t xml:space="preserve">, בנה את הקומה </w:t>
      </w:r>
      <w:r w:rsidR="00E730CF">
        <w:rPr>
          <w:rFonts w:hint="cs"/>
          <w:rtl/>
        </w:rPr>
        <w:t xml:space="preserve">הבסיסית של רכישת הסגולה, ולאחר מכן השפיע הקב"ה </w:t>
      </w:r>
      <w:proofErr w:type="spellStart"/>
      <w:r w:rsidR="00E730CF">
        <w:rPr>
          <w:rFonts w:hint="cs"/>
          <w:rtl/>
        </w:rPr>
        <w:t>באתערותא</w:t>
      </w:r>
      <w:proofErr w:type="spellEnd"/>
      <w:r w:rsidR="00E730CF">
        <w:rPr>
          <w:rFonts w:hint="cs"/>
          <w:rtl/>
        </w:rPr>
        <w:t xml:space="preserve"> </w:t>
      </w:r>
      <w:proofErr w:type="spellStart"/>
      <w:r w:rsidR="00E730CF">
        <w:rPr>
          <w:rFonts w:hint="cs"/>
          <w:rtl/>
        </w:rPr>
        <w:t>דלעילא</w:t>
      </w:r>
      <w:proofErr w:type="spellEnd"/>
      <w:r w:rsidR="00E730CF">
        <w:rPr>
          <w:rFonts w:hint="cs"/>
          <w:rtl/>
        </w:rPr>
        <w:t xml:space="preserve">, במכת בכורות, על עם ישראל, </w:t>
      </w:r>
      <w:r w:rsidR="00F26A2A">
        <w:rPr>
          <w:rFonts w:hint="cs"/>
          <w:rtl/>
        </w:rPr>
        <w:t>העניק את קדושת הבכורה לישראל והטביע בהם</w:t>
      </w:r>
      <w:r w:rsidR="00E730CF">
        <w:rPr>
          <w:rFonts w:hint="cs"/>
          <w:rtl/>
        </w:rPr>
        <w:t xml:space="preserve"> את חותם הסגולה לדורות עולם</w:t>
      </w:r>
      <w:r w:rsidR="0056009C">
        <w:rPr>
          <w:rFonts w:hint="cs"/>
          <w:rtl/>
        </w:rPr>
        <w:t xml:space="preserve"> (</w:t>
      </w:r>
      <w:r w:rsidR="005745E8">
        <w:rPr>
          <w:rFonts w:hint="cs"/>
          <w:rtl/>
        </w:rPr>
        <w:t>ב</w:t>
      </w:r>
      <w:r w:rsidR="00AB3A90">
        <w:rPr>
          <w:rFonts w:hint="cs"/>
          <w:rtl/>
        </w:rPr>
        <w:t xml:space="preserve">אופנים שביארנו </w:t>
      </w:r>
      <w:r w:rsidR="0056009C">
        <w:rPr>
          <w:rFonts w:hint="cs"/>
          <w:rtl/>
        </w:rPr>
        <w:t>לעיל)</w:t>
      </w:r>
      <w:r w:rsidR="00E730CF">
        <w:rPr>
          <w:rFonts w:hint="cs"/>
          <w:rtl/>
        </w:rPr>
        <w:t>.</w:t>
      </w:r>
    </w:p>
    <w:p w14:paraId="65CBAB15" w14:textId="64B1EF13" w:rsidR="00640305" w:rsidRDefault="00640305" w:rsidP="00397347">
      <w:pPr>
        <w:rPr>
          <w:rtl/>
        </w:rPr>
      </w:pPr>
      <w:r w:rsidRPr="00221ABE">
        <w:rPr>
          <w:rFonts w:hint="cs"/>
          <w:rtl/>
        </w:rPr>
        <w:t xml:space="preserve">ויש בזה להמליץ גם </w:t>
      </w:r>
      <w:r w:rsidR="00AA330B" w:rsidRPr="00221ABE">
        <w:rPr>
          <w:rFonts w:hint="cs"/>
          <w:rtl/>
        </w:rPr>
        <w:t>את דברי הפסוק בתה</w:t>
      </w:r>
      <w:r w:rsidRPr="00221ABE">
        <w:rPr>
          <w:rFonts w:hint="cs"/>
          <w:rtl/>
        </w:rPr>
        <w:t>לים</w:t>
      </w:r>
      <w:r w:rsidR="00AA330B" w:rsidRPr="00221ABE">
        <w:rPr>
          <w:rFonts w:hint="cs"/>
          <w:rtl/>
        </w:rPr>
        <w:t xml:space="preserve"> </w:t>
      </w:r>
      <w:r w:rsidR="00AA330B" w:rsidRPr="00221ABE">
        <w:rPr>
          <w:rStyle w:val="af7"/>
          <w:rFonts w:hint="cs"/>
          <w:rtl/>
        </w:rPr>
        <w:t>(קל"ה, ד)</w:t>
      </w:r>
      <w:r w:rsidR="00577AE5" w:rsidRPr="00221ABE">
        <w:rPr>
          <w:rFonts w:hint="cs"/>
          <w:rtl/>
        </w:rPr>
        <w:t>,</w:t>
      </w:r>
      <w:r w:rsidRPr="00221ABE">
        <w:rPr>
          <w:rFonts w:hint="cs"/>
          <w:rtl/>
        </w:rPr>
        <w:t xml:space="preserve"> "כי יע</w:t>
      </w:r>
      <w:r w:rsidR="00472D16" w:rsidRPr="00221ABE">
        <w:rPr>
          <w:rFonts w:hint="cs"/>
          <w:rtl/>
        </w:rPr>
        <w:t xml:space="preserve">קב בחר לו י-ה, ישראל לסגולתו", </w:t>
      </w:r>
      <w:r w:rsidR="00AC59E8">
        <w:rPr>
          <w:rFonts w:hint="cs"/>
          <w:rtl/>
        </w:rPr>
        <w:t>א</w:t>
      </w:r>
      <w:r w:rsidR="00472D16" w:rsidRPr="00221ABE">
        <w:rPr>
          <w:rFonts w:hint="cs"/>
          <w:rtl/>
        </w:rPr>
        <w:t>ש</w:t>
      </w:r>
      <w:r w:rsidR="00AC59E8">
        <w:rPr>
          <w:rFonts w:hint="cs"/>
          <w:rtl/>
        </w:rPr>
        <w:t xml:space="preserve">ר </w:t>
      </w:r>
      <w:r w:rsidRPr="00221ABE">
        <w:rPr>
          <w:rFonts w:hint="cs"/>
          <w:rtl/>
        </w:rPr>
        <w:t xml:space="preserve">נסתפק </w:t>
      </w:r>
      <w:r w:rsidR="00AC59E8">
        <w:rPr>
          <w:rFonts w:hint="cs"/>
          <w:rtl/>
        </w:rPr>
        <w:t>המדרש (</w:t>
      </w:r>
      <w:r w:rsidRPr="00AC59E8">
        <w:rPr>
          <w:rFonts w:hint="cs"/>
          <w:sz w:val="16"/>
          <w:szCs w:val="18"/>
          <w:rtl/>
        </w:rPr>
        <w:t xml:space="preserve">ספרי </w:t>
      </w:r>
      <w:r w:rsidR="009C4BCC" w:rsidRPr="00221ABE">
        <w:rPr>
          <w:rStyle w:val="af7"/>
          <w:rFonts w:hint="cs"/>
          <w:rtl/>
        </w:rPr>
        <w:t>דברים שי"ב)</w:t>
      </w:r>
      <w:r w:rsidR="009C4BCC" w:rsidRPr="00221ABE">
        <w:rPr>
          <w:rFonts w:hint="cs"/>
          <w:rtl/>
        </w:rPr>
        <w:t xml:space="preserve"> </w:t>
      </w:r>
      <w:r w:rsidRPr="00221ABE">
        <w:rPr>
          <w:rFonts w:hint="cs"/>
          <w:rtl/>
        </w:rPr>
        <w:t xml:space="preserve">בביאור הכתוב </w:t>
      </w:r>
      <w:r w:rsidR="00AC59E8">
        <w:rPr>
          <w:rFonts w:hint="cs"/>
          <w:rtl/>
        </w:rPr>
        <w:t xml:space="preserve">בפסוק </w:t>
      </w:r>
      <w:r w:rsidRPr="00221ABE">
        <w:rPr>
          <w:rFonts w:hint="cs"/>
          <w:rtl/>
        </w:rPr>
        <w:t xml:space="preserve">מי </w:t>
      </w:r>
      <w:r w:rsidR="00AC59E8">
        <w:rPr>
          <w:rFonts w:hint="cs"/>
          <w:rtl/>
        </w:rPr>
        <w:t xml:space="preserve">זה </w:t>
      </w:r>
      <w:r w:rsidRPr="00221ABE">
        <w:rPr>
          <w:rFonts w:hint="cs"/>
          <w:rtl/>
        </w:rPr>
        <w:t>בחר במי</w:t>
      </w:r>
      <w:r w:rsidR="001C6AD4" w:rsidRPr="00221ABE">
        <w:rPr>
          <w:rFonts w:hint="cs"/>
          <w:rtl/>
        </w:rPr>
        <w:t xml:space="preserve"> - </w:t>
      </w:r>
      <w:r w:rsidRPr="00221ABE">
        <w:rPr>
          <w:rFonts w:hint="cs"/>
          <w:rtl/>
        </w:rPr>
        <w:t xml:space="preserve">האם יעקב </w:t>
      </w:r>
      <w:r w:rsidR="001C6AD4" w:rsidRPr="00221ABE">
        <w:rPr>
          <w:rFonts w:hint="cs"/>
          <w:rtl/>
        </w:rPr>
        <w:t xml:space="preserve">בחר </w:t>
      </w:r>
      <w:r w:rsidRPr="00221ABE">
        <w:rPr>
          <w:rFonts w:hint="cs"/>
          <w:rtl/>
        </w:rPr>
        <w:t xml:space="preserve">בה' או </w:t>
      </w:r>
      <w:r w:rsidR="00AC59E8">
        <w:rPr>
          <w:rFonts w:hint="cs"/>
          <w:rtl/>
        </w:rPr>
        <w:t xml:space="preserve">שמא להיפך </w:t>
      </w:r>
      <w:r w:rsidRPr="00221ABE">
        <w:rPr>
          <w:rFonts w:hint="cs"/>
          <w:rtl/>
        </w:rPr>
        <w:t xml:space="preserve">ה' </w:t>
      </w:r>
      <w:r w:rsidR="001C6AD4" w:rsidRPr="00221ABE">
        <w:rPr>
          <w:rFonts w:hint="cs"/>
          <w:rtl/>
        </w:rPr>
        <w:t xml:space="preserve">בחר </w:t>
      </w:r>
      <w:r w:rsidRPr="00221ABE">
        <w:rPr>
          <w:rFonts w:hint="cs"/>
          <w:rtl/>
        </w:rPr>
        <w:lastRenderedPageBreak/>
        <w:t>ביעקב</w:t>
      </w:r>
      <w:r w:rsidR="00AC59E8">
        <w:rPr>
          <w:rFonts w:hint="cs"/>
          <w:rtl/>
        </w:rPr>
        <w:t>.</w:t>
      </w:r>
      <w:r w:rsidRPr="00221ABE">
        <w:rPr>
          <w:rFonts w:hint="cs"/>
          <w:rtl/>
        </w:rPr>
        <w:t xml:space="preserve"> </w:t>
      </w:r>
      <w:proofErr w:type="spellStart"/>
      <w:r w:rsidRPr="00221ABE">
        <w:rPr>
          <w:rFonts w:hint="cs"/>
          <w:rtl/>
        </w:rPr>
        <w:t>ופשיט</w:t>
      </w:r>
      <w:proofErr w:type="spellEnd"/>
      <w:r w:rsidRPr="00221ABE">
        <w:rPr>
          <w:rFonts w:hint="cs"/>
          <w:rtl/>
        </w:rPr>
        <w:t xml:space="preserve"> ליה </w:t>
      </w:r>
      <w:r w:rsidR="00102878" w:rsidRPr="00221ABE">
        <w:rPr>
          <w:rFonts w:hint="cs"/>
          <w:rtl/>
        </w:rPr>
        <w:t>ה</w:t>
      </w:r>
      <w:r w:rsidR="00AC59E8">
        <w:rPr>
          <w:rFonts w:hint="cs"/>
          <w:rtl/>
        </w:rPr>
        <w:t xml:space="preserve">מדרש </w:t>
      </w:r>
      <w:r w:rsidRPr="00221ABE">
        <w:rPr>
          <w:rFonts w:hint="cs"/>
          <w:rtl/>
        </w:rPr>
        <w:t>מ</w:t>
      </w:r>
      <w:r w:rsidR="00AC59E8">
        <w:rPr>
          <w:rFonts w:hint="cs"/>
          <w:rtl/>
        </w:rPr>
        <w:t>ן ה</w:t>
      </w:r>
      <w:r w:rsidRPr="00221ABE">
        <w:rPr>
          <w:rFonts w:hint="cs"/>
          <w:rtl/>
        </w:rPr>
        <w:t>סיפא</w:t>
      </w:r>
      <w:r w:rsidR="00AC59E8">
        <w:rPr>
          <w:rFonts w:hint="cs"/>
          <w:rtl/>
        </w:rPr>
        <w:t xml:space="preserve"> של הפסוק</w:t>
      </w:r>
      <w:r w:rsidR="00102878" w:rsidRPr="00221ABE">
        <w:rPr>
          <w:rFonts w:hint="cs"/>
          <w:rtl/>
        </w:rPr>
        <w:t>,</w:t>
      </w:r>
      <w:r w:rsidRPr="00221ABE">
        <w:rPr>
          <w:rFonts w:hint="cs"/>
          <w:rtl/>
        </w:rPr>
        <w:t xml:space="preserve"> </w:t>
      </w:r>
      <w:r w:rsidR="00102878" w:rsidRPr="00221ABE">
        <w:rPr>
          <w:rFonts w:hint="cs"/>
          <w:rtl/>
        </w:rPr>
        <w:t>"</w:t>
      </w:r>
      <w:r w:rsidRPr="00221ABE">
        <w:rPr>
          <w:rFonts w:hint="cs"/>
          <w:rtl/>
        </w:rPr>
        <w:t>ישראל לסגולתו</w:t>
      </w:r>
      <w:r w:rsidR="00102878" w:rsidRPr="00221ABE">
        <w:rPr>
          <w:rFonts w:hint="cs"/>
          <w:rtl/>
        </w:rPr>
        <w:t xml:space="preserve">", </w:t>
      </w:r>
      <w:r w:rsidRPr="00221ABE">
        <w:rPr>
          <w:rFonts w:hint="cs"/>
          <w:rtl/>
        </w:rPr>
        <w:t>שה' בחר.</w:t>
      </w:r>
      <w:r w:rsidR="00244184" w:rsidRPr="00221ABE">
        <w:rPr>
          <w:rFonts w:hint="cs"/>
          <w:rtl/>
        </w:rPr>
        <w:t xml:space="preserve"> ו</w:t>
      </w:r>
      <w:r w:rsidRPr="00221ABE">
        <w:rPr>
          <w:rFonts w:hint="cs"/>
          <w:rtl/>
        </w:rPr>
        <w:t xml:space="preserve">לפי דברינו </w:t>
      </w:r>
      <w:r w:rsidR="00244184" w:rsidRPr="00221ABE">
        <w:rPr>
          <w:rFonts w:hint="cs"/>
          <w:rtl/>
        </w:rPr>
        <w:t xml:space="preserve">יומתק מאוד </w:t>
      </w:r>
      <w:r w:rsidRPr="00221ABE">
        <w:rPr>
          <w:rFonts w:hint="cs"/>
          <w:rtl/>
        </w:rPr>
        <w:t xml:space="preserve">הספק ברישא, כי בעצם יעקב </w:t>
      </w:r>
      <w:r w:rsidR="000875D8" w:rsidRPr="00221ABE">
        <w:rPr>
          <w:rFonts w:hint="cs"/>
          <w:rtl/>
        </w:rPr>
        <w:t xml:space="preserve">לא רק רוצה לבחור בה', אלא </w:t>
      </w:r>
      <w:r w:rsidRPr="00221ABE">
        <w:rPr>
          <w:rFonts w:hint="cs"/>
          <w:rtl/>
        </w:rPr>
        <w:t xml:space="preserve">יותר </w:t>
      </w:r>
      <w:r w:rsidR="000875D8" w:rsidRPr="00221ABE">
        <w:rPr>
          <w:rFonts w:hint="cs"/>
          <w:rtl/>
        </w:rPr>
        <w:t xml:space="preserve">מכך, הוא </w:t>
      </w:r>
      <w:r w:rsidRPr="00221ABE">
        <w:rPr>
          <w:rFonts w:hint="cs"/>
          <w:rtl/>
        </w:rPr>
        <w:t>רוצה שהוא יהיה זה שה' בוחר</w:t>
      </w:r>
      <w:r w:rsidR="00221ABE" w:rsidRPr="00221ABE">
        <w:rPr>
          <w:rtl/>
        </w:rPr>
        <w:t xml:space="preserve"> </w:t>
      </w:r>
      <w:r w:rsidR="00A75C93">
        <w:rPr>
          <w:rFonts w:hint="cs"/>
          <w:rtl/>
        </w:rPr>
        <w:t>בו, ד</w:t>
      </w:r>
      <w:r w:rsidRPr="00221ABE">
        <w:rPr>
          <w:rFonts w:hint="cs"/>
          <w:rtl/>
        </w:rPr>
        <w:t xml:space="preserve">היינו </w:t>
      </w:r>
      <w:r w:rsidR="00AC59E8">
        <w:rPr>
          <w:rFonts w:hint="cs"/>
          <w:rtl/>
        </w:rPr>
        <w:t xml:space="preserve">יעקב מתאווה </w:t>
      </w:r>
      <w:r w:rsidRPr="00221ABE">
        <w:rPr>
          <w:rFonts w:hint="cs"/>
          <w:rtl/>
        </w:rPr>
        <w:t>לרכוש את הסגולה</w:t>
      </w:r>
      <w:r w:rsidR="00AC59E8">
        <w:rPr>
          <w:rFonts w:hint="cs"/>
          <w:rtl/>
        </w:rPr>
        <w:t xml:space="preserve"> האלוקית</w:t>
      </w:r>
      <w:r w:rsidRPr="00221ABE">
        <w:rPr>
          <w:rFonts w:hint="cs"/>
          <w:rtl/>
        </w:rPr>
        <w:t xml:space="preserve">, וזהו </w:t>
      </w:r>
      <w:r w:rsidR="00AC59E8">
        <w:rPr>
          <w:rFonts w:hint="cs"/>
          <w:rtl/>
        </w:rPr>
        <w:t>שורש ה</w:t>
      </w:r>
      <w:r w:rsidRPr="00221ABE">
        <w:rPr>
          <w:rFonts w:hint="cs"/>
          <w:rtl/>
        </w:rPr>
        <w:t xml:space="preserve">ספק </w:t>
      </w:r>
      <w:r w:rsidR="00AC59E8">
        <w:rPr>
          <w:rFonts w:hint="cs"/>
          <w:rtl/>
        </w:rPr>
        <w:t xml:space="preserve">שבמדרש </w:t>
      </w:r>
      <w:r w:rsidRPr="00221ABE">
        <w:rPr>
          <w:rFonts w:hint="cs"/>
          <w:rtl/>
        </w:rPr>
        <w:t>מי בעצם בוחר במי</w:t>
      </w:r>
      <w:r w:rsidR="00AC59E8">
        <w:rPr>
          <w:rFonts w:hint="cs"/>
          <w:rtl/>
        </w:rPr>
        <w:t>, שהרי יעקב אינו מבקש לבחור אלא מבקש להיות הנבחר</w:t>
      </w:r>
      <w:r w:rsidR="00397347">
        <w:rPr>
          <w:rFonts w:hint="cs"/>
          <w:rtl/>
        </w:rPr>
        <w:t>.</w:t>
      </w:r>
    </w:p>
    <w:p w14:paraId="73A35FED" w14:textId="5A06EFD2" w:rsidR="00287DAF" w:rsidRDefault="00287DAF" w:rsidP="00A903CD">
      <w:pPr>
        <w:rPr>
          <w:rtl/>
        </w:rPr>
      </w:pPr>
      <w:r>
        <w:rPr>
          <w:rtl/>
        </w:rPr>
        <w:t>לאור</w:t>
      </w:r>
      <w:r w:rsidR="00552CAF">
        <w:rPr>
          <w:rtl/>
        </w:rPr>
        <w:t xml:space="preserve"> זאת</w:t>
      </w:r>
      <w:r>
        <w:rPr>
          <w:rtl/>
        </w:rPr>
        <w:t xml:space="preserve"> עולה שיסוד ה</w:t>
      </w:r>
      <w:r w:rsidR="00552CAF">
        <w:rPr>
          <w:rtl/>
        </w:rPr>
        <w:t>בכורה נמצא בש</w:t>
      </w:r>
      <w:r w:rsidR="00552CAF">
        <w:rPr>
          <w:rFonts w:hint="cs"/>
          <w:rtl/>
        </w:rPr>
        <w:t>נ</w:t>
      </w:r>
      <w:r w:rsidR="00552CAF">
        <w:rPr>
          <w:rtl/>
        </w:rPr>
        <w:t xml:space="preserve">י הקצוות של </w:t>
      </w:r>
      <w:r w:rsidR="00552CAF">
        <w:rPr>
          <w:rFonts w:hint="cs"/>
          <w:rtl/>
        </w:rPr>
        <w:t>תהליך ה</w:t>
      </w:r>
      <w:r w:rsidR="00552CAF">
        <w:rPr>
          <w:rtl/>
        </w:rPr>
        <w:t>יציא</w:t>
      </w:r>
      <w:r w:rsidR="00552CAF">
        <w:rPr>
          <w:rFonts w:hint="cs"/>
          <w:rtl/>
        </w:rPr>
        <w:t>ה מ</w:t>
      </w:r>
      <w:r>
        <w:rPr>
          <w:rtl/>
        </w:rPr>
        <w:t xml:space="preserve">מצרים, ומקרין על כולה. מן העבר האחד, תחילת התהליך היא בהכרזה שקדושת הבכורה, הסגולה האלוקית </w:t>
      </w:r>
      <w:r w:rsidR="00552CAF">
        <w:rPr>
          <w:rFonts w:hint="cs"/>
          <w:rtl/>
        </w:rPr>
        <w:t xml:space="preserve">- </w:t>
      </w:r>
      <w:r>
        <w:rPr>
          <w:rtl/>
        </w:rPr>
        <w:t xml:space="preserve">שייכת לישראל, </w:t>
      </w:r>
      <w:r w:rsidR="00552CAF">
        <w:rPr>
          <w:rFonts w:hint="cs"/>
          <w:rtl/>
        </w:rPr>
        <w:t>ויש ל</w:t>
      </w:r>
      <w:r w:rsidR="00DD59D1">
        <w:rPr>
          <w:rFonts w:hint="cs"/>
          <w:rtl/>
        </w:rPr>
        <w:t>כ</w:t>
      </w:r>
      <w:r w:rsidR="00552CAF">
        <w:rPr>
          <w:rFonts w:hint="cs"/>
          <w:rtl/>
        </w:rPr>
        <w:t xml:space="preserve">ך </w:t>
      </w:r>
      <w:r>
        <w:rPr>
          <w:rtl/>
        </w:rPr>
        <w:t>חו</w:t>
      </w:r>
      <w:r w:rsidR="00552CAF">
        <w:rPr>
          <w:rFonts w:hint="cs"/>
          <w:rtl/>
        </w:rPr>
        <w:t>ת</w:t>
      </w:r>
      <w:r>
        <w:rPr>
          <w:rtl/>
        </w:rPr>
        <w:t xml:space="preserve">מת אלוקית. מן העבר </w:t>
      </w:r>
      <w:r w:rsidR="00552CAF">
        <w:rPr>
          <w:rFonts w:hint="cs"/>
          <w:rtl/>
        </w:rPr>
        <w:t>ה</w:t>
      </w:r>
      <w:r>
        <w:rPr>
          <w:rtl/>
        </w:rPr>
        <w:t>שני, סיומו של התהליך הוא דווקא במכת בכורות ובקידוש הבכורות שבא בעקבותיו, אשר לפי מה שנתבאר אינה יוצרת את קדושת הבכורה בישראל, אלא מעצימה את ב</w:t>
      </w:r>
      <w:r w:rsidR="00552CAF">
        <w:rPr>
          <w:rtl/>
        </w:rPr>
        <w:t>כור</w:t>
      </w:r>
      <w:r>
        <w:rPr>
          <w:rtl/>
        </w:rPr>
        <w:t>תם</w:t>
      </w:r>
      <w:r w:rsidR="003643C0">
        <w:rPr>
          <w:rtl/>
        </w:rPr>
        <w:t xml:space="preserve"> של ישראל</w:t>
      </w:r>
      <w:r>
        <w:rPr>
          <w:rtl/>
        </w:rPr>
        <w:t xml:space="preserve"> בשלושת האופנים שנתבארו</w:t>
      </w:r>
      <w:r w:rsidR="003643C0">
        <w:rPr>
          <w:rFonts w:hint="cs"/>
          <w:rtl/>
        </w:rPr>
        <w:t xml:space="preserve">: </w:t>
      </w:r>
      <w:r>
        <w:rPr>
          <w:rtl/>
        </w:rPr>
        <w:t>החוב המוסרי כלפי ה' היוצר קני</w:t>
      </w:r>
      <w:r w:rsidR="003643C0">
        <w:rPr>
          <w:rtl/>
        </w:rPr>
        <w:t xml:space="preserve">ין, הקדושה האלוקית </w:t>
      </w:r>
      <w:r w:rsidR="00A903CD">
        <w:rPr>
          <w:rFonts w:hint="cs"/>
          <w:rtl/>
        </w:rPr>
        <w:t xml:space="preserve">המוטבעת </w:t>
      </w:r>
      <w:r w:rsidR="003643C0">
        <w:rPr>
          <w:rtl/>
        </w:rPr>
        <w:t xml:space="preserve">בנו </w:t>
      </w:r>
      <w:r w:rsidR="00A903CD">
        <w:rPr>
          <w:rtl/>
        </w:rPr>
        <w:t>כדי להצילנו מן המשחית, והק</w:t>
      </w:r>
      <w:r>
        <w:rPr>
          <w:rtl/>
        </w:rPr>
        <w:t>דוש</w:t>
      </w:r>
      <w:r w:rsidR="00A903CD">
        <w:rPr>
          <w:rFonts w:hint="cs"/>
          <w:rtl/>
        </w:rPr>
        <w:t>ה</w:t>
      </w:r>
      <w:r>
        <w:rPr>
          <w:rtl/>
        </w:rPr>
        <w:t xml:space="preserve"> הנובע</w:t>
      </w:r>
      <w:r w:rsidR="00A903CD">
        <w:rPr>
          <w:rFonts w:hint="cs"/>
          <w:rtl/>
        </w:rPr>
        <w:t>ת</w:t>
      </w:r>
      <w:r>
        <w:rPr>
          <w:rtl/>
        </w:rPr>
        <w:t xml:space="preserve"> מהסרת קליפות מצרים, המעכבת את הקדושה. </w:t>
      </w:r>
    </w:p>
    <w:p w14:paraId="7A6B1B5B" w14:textId="77777777" w:rsidR="00EB328F" w:rsidRDefault="00287DAF" w:rsidP="00EB328F">
      <w:pPr>
        <w:rPr>
          <w:rtl/>
        </w:rPr>
      </w:pPr>
      <w:r>
        <w:rPr>
          <w:rtl/>
        </w:rPr>
        <w:t xml:space="preserve">קדושת הבכורה </w:t>
      </w:r>
      <w:r w:rsidR="00B84754">
        <w:rPr>
          <w:rFonts w:hint="cs"/>
          <w:rtl/>
        </w:rPr>
        <w:t xml:space="preserve">כביטוי </w:t>
      </w:r>
      <w:r>
        <w:rPr>
          <w:rtl/>
        </w:rPr>
        <w:t>להדגשת צד הסגולה ה</w:t>
      </w:r>
      <w:r w:rsidR="00EB328F">
        <w:rPr>
          <w:rtl/>
        </w:rPr>
        <w:t>מוחלטת בישראל, נמצאת גם בדברי ר</w:t>
      </w:r>
      <w:r w:rsidR="00EB328F">
        <w:rPr>
          <w:rFonts w:hint="cs"/>
          <w:rtl/>
        </w:rPr>
        <w:t>בי</w:t>
      </w:r>
      <w:r>
        <w:rPr>
          <w:rtl/>
        </w:rPr>
        <w:t xml:space="preserve"> צדוק </w:t>
      </w:r>
      <w:r w:rsidR="00EB328F">
        <w:rPr>
          <w:rFonts w:hint="cs"/>
          <w:rtl/>
        </w:rPr>
        <w:t xml:space="preserve">הכהן מלובלין, </w:t>
      </w:r>
      <w:r>
        <w:rPr>
          <w:rtl/>
        </w:rPr>
        <w:t>המבאר</w:t>
      </w:r>
      <w:r w:rsidR="00133664">
        <w:rPr>
          <w:rtl/>
        </w:rPr>
        <w:t xml:space="preserve"> את הקשר </w:t>
      </w:r>
      <w:r w:rsidR="00EB328F">
        <w:rPr>
          <w:rFonts w:hint="cs"/>
          <w:rtl/>
        </w:rPr>
        <w:t xml:space="preserve">בין </w:t>
      </w:r>
      <w:r w:rsidR="00133664">
        <w:rPr>
          <w:rtl/>
        </w:rPr>
        <w:t>מצוות הבכורה ליציאת</w:t>
      </w:r>
      <w:r w:rsidR="00133664">
        <w:rPr>
          <w:rFonts w:hint="cs"/>
          <w:rtl/>
        </w:rPr>
        <w:t xml:space="preserve"> </w:t>
      </w:r>
      <w:r>
        <w:rPr>
          <w:rtl/>
        </w:rPr>
        <w:t>מצרים</w:t>
      </w:r>
      <w:r w:rsidR="00EB328F">
        <w:rPr>
          <w:rFonts w:hint="cs"/>
          <w:rtl/>
        </w:rPr>
        <w:t xml:space="preserve">. לפי דברי חז"ל, </w:t>
      </w:r>
      <w:r>
        <w:rPr>
          <w:rtl/>
        </w:rPr>
        <w:t xml:space="preserve">בעת היציאה </w:t>
      </w:r>
      <w:r w:rsidR="00EB328F">
        <w:rPr>
          <w:rFonts w:hint="cs"/>
          <w:rtl/>
        </w:rPr>
        <w:t xml:space="preserve">ממצרים </w:t>
      </w:r>
      <w:r>
        <w:rPr>
          <w:rtl/>
        </w:rPr>
        <w:t>היה עם ישראל במצב רוחני ירוד מצד מעשיו</w:t>
      </w:r>
      <w:r w:rsidR="00EB328F">
        <w:rPr>
          <w:rFonts w:hint="cs"/>
          <w:rtl/>
        </w:rPr>
        <w:t xml:space="preserve">, ורבי צדוק מסביר שדווקא משום כך ניתנה לו כעת מצוות הבכורה </w:t>
      </w:r>
      <w:r w:rsidR="00EB328F" w:rsidRPr="00DD59D1">
        <w:rPr>
          <w:rStyle w:val="af7"/>
          <w:rFonts w:hint="cs"/>
          <w:rtl/>
        </w:rPr>
        <w:t>(</w:t>
      </w:r>
      <w:r w:rsidRPr="00DD59D1">
        <w:rPr>
          <w:rStyle w:val="af7"/>
          <w:rtl/>
        </w:rPr>
        <w:t>פרי צדיק ויקרא, חג הפסח, אות ד'</w:t>
      </w:r>
      <w:r w:rsidR="00EB328F" w:rsidRPr="00DD59D1">
        <w:rPr>
          <w:rStyle w:val="af7"/>
          <w:rFonts w:hint="cs"/>
          <w:rtl/>
        </w:rPr>
        <w:t>)</w:t>
      </w:r>
      <w:r w:rsidR="00EB328F">
        <w:rPr>
          <w:rFonts w:hint="cs"/>
          <w:rtl/>
        </w:rPr>
        <w:t>:</w:t>
      </w:r>
    </w:p>
    <w:p w14:paraId="054243E5" w14:textId="77777777" w:rsidR="00EB328F" w:rsidRDefault="00287DAF" w:rsidP="00EB328F">
      <w:pPr>
        <w:pStyle w:val="ad"/>
        <w:bidi/>
        <w:rPr>
          <w:rtl/>
        </w:rPr>
      </w:pPr>
      <w:r>
        <w:rPr>
          <w:rtl/>
        </w:rPr>
        <w:t xml:space="preserve">והנה כל זה הוא הקדמת משה רבינו עליו השלום לישראל על מצות קדושת בכור, כי עיקר מצות קדושת בכור לברר אשר קדושת ישראל היא בשורש </w:t>
      </w:r>
      <w:r w:rsidR="00EB328F">
        <w:rPr>
          <w:rtl/>
        </w:rPr>
        <w:t xml:space="preserve">בתולדה מנוקים מבחינת </w:t>
      </w:r>
      <w:proofErr w:type="spellStart"/>
      <w:r w:rsidR="00EB328F">
        <w:rPr>
          <w:rtl/>
        </w:rPr>
        <w:t>תאוה</w:t>
      </w:r>
      <w:proofErr w:type="spellEnd"/>
      <w:r w:rsidR="00EB328F">
        <w:rPr>
          <w:rtl/>
        </w:rPr>
        <w:t xml:space="preserve"> זו.</w:t>
      </w:r>
    </w:p>
    <w:p w14:paraId="6236BAAA" w14:textId="1B60E67F" w:rsidR="00BD025A" w:rsidRDefault="00287DAF" w:rsidP="00AC59E8">
      <w:pPr>
        <w:rPr>
          <w:rtl/>
        </w:rPr>
      </w:pPr>
      <w:r>
        <w:rPr>
          <w:rtl/>
        </w:rPr>
        <w:t>לאור זאת אפשר שזו התעקשו</w:t>
      </w:r>
      <w:r w:rsidR="00EB328F">
        <w:rPr>
          <w:rtl/>
        </w:rPr>
        <w:t>תו של יעקב אבינו לקבל את הבכורה</w:t>
      </w:r>
      <w:r w:rsidR="00EB328F">
        <w:rPr>
          <w:rFonts w:hint="cs"/>
          <w:rtl/>
        </w:rPr>
        <w:t xml:space="preserve"> -</w:t>
      </w:r>
      <w:r>
        <w:rPr>
          <w:rtl/>
        </w:rPr>
        <w:t xml:space="preserve"> לא עבור עצמו, אלא </w:t>
      </w:r>
      <w:r w:rsidR="00EB328F">
        <w:rPr>
          <w:rFonts w:hint="cs"/>
          <w:rtl/>
        </w:rPr>
        <w:t xml:space="preserve">כדי </w:t>
      </w:r>
      <w:r>
        <w:rPr>
          <w:rtl/>
        </w:rPr>
        <w:t xml:space="preserve">לזכות את בניו אחריו עד סוף כל הדורות, שהגם שלא יהיו ראויים מצד מעשיהם, עדיין תאיר בהם קדושת הסגולה. </w:t>
      </w:r>
    </w:p>
    <w:p w14:paraId="797286A1" w14:textId="79E6A6C5" w:rsidR="00CE70C0" w:rsidRDefault="00B82B8A" w:rsidP="00AC59E8">
      <w:pPr>
        <w:rPr>
          <w:rtl/>
        </w:rPr>
      </w:pPr>
      <w:r>
        <w:rPr>
          <w:rFonts w:hint="cs"/>
          <w:rtl/>
        </w:rPr>
        <w:t xml:space="preserve">בדורנו מועצמת מאוד כוח הבחירה האנושית, העולם עוסק רבות בהדגשת יכולתו של כל אדם לשנות לחלוטין </w:t>
      </w:r>
      <w:r w:rsidR="00CE70C0">
        <w:rPr>
          <w:rFonts w:hint="cs"/>
          <w:rtl/>
        </w:rPr>
        <w:t xml:space="preserve">הן </w:t>
      </w:r>
      <w:r>
        <w:rPr>
          <w:rFonts w:hint="cs"/>
          <w:rtl/>
        </w:rPr>
        <w:t>את עצמו ו</w:t>
      </w:r>
      <w:r w:rsidR="00CE70C0">
        <w:rPr>
          <w:rFonts w:hint="cs"/>
          <w:rtl/>
        </w:rPr>
        <w:t xml:space="preserve">הן </w:t>
      </w:r>
      <w:r>
        <w:rPr>
          <w:rFonts w:hint="cs"/>
          <w:rtl/>
        </w:rPr>
        <w:t xml:space="preserve">את סביבתו להגיע להישגים גדולים ונכבדים,  אם רק ירצה בכך. מובן שיש בתפיסה </w:t>
      </w:r>
      <w:r w:rsidR="00E20EAC">
        <w:rPr>
          <w:rFonts w:hint="cs"/>
          <w:rtl/>
        </w:rPr>
        <w:t xml:space="preserve">זו, המהווה את אחת מאושיות המחשבה המודרניסטית, </w:t>
      </w:r>
      <w:r>
        <w:rPr>
          <w:rFonts w:hint="cs"/>
          <w:rtl/>
        </w:rPr>
        <w:t xml:space="preserve">גם תועלת </w:t>
      </w:r>
      <w:r w:rsidR="00CE70C0">
        <w:rPr>
          <w:rFonts w:hint="cs"/>
          <w:rtl/>
        </w:rPr>
        <w:t>מעשית רבה</w:t>
      </w:r>
      <w:r w:rsidR="00E20EAC">
        <w:rPr>
          <w:rFonts w:hint="cs"/>
          <w:rtl/>
        </w:rPr>
        <w:t xml:space="preserve"> להתפתחות האדם והעולם. בהחלט </w:t>
      </w:r>
      <w:r w:rsidR="00CE70C0">
        <w:rPr>
          <w:rFonts w:hint="cs"/>
          <w:rtl/>
        </w:rPr>
        <w:t xml:space="preserve">ניתן לזקוף הישגים טכנולוגיים מופלאים, כדוגמת </w:t>
      </w:r>
      <w:r w:rsidR="00E20EAC">
        <w:rPr>
          <w:rFonts w:hint="cs"/>
          <w:rtl/>
        </w:rPr>
        <w:t xml:space="preserve">ניתוחי מוח ולב מורכבים כמו גם </w:t>
      </w:r>
      <w:r w:rsidR="00CE70C0">
        <w:rPr>
          <w:rFonts w:hint="cs"/>
          <w:rtl/>
        </w:rPr>
        <w:t>ההגעה ל</w:t>
      </w:r>
      <w:r w:rsidR="00E20EAC">
        <w:rPr>
          <w:rFonts w:hint="cs"/>
          <w:rtl/>
        </w:rPr>
        <w:t>ירח ולמאדים</w:t>
      </w:r>
      <w:r w:rsidR="00CE70C0">
        <w:rPr>
          <w:rFonts w:hint="cs"/>
          <w:rtl/>
        </w:rPr>
        <w:t xml:space="preserve">, </w:t>
      </w:r>
      <w:r w:rsidR="00E20EAC">
        <w:rPr>
          <w:rFonts w:hint="cs"/>
          <w:rtl/>
        </w:rPr>
        <w:t xml:space="preserve">דברים </w:t>
      </w:r>
      <w:r w:rsidR="00CE70C0">
        <w:rPr>
          <w:rFonts w:hint="cs"/>
          <w:rtl/>
        </w:rPr>
        <w:t>שבימי קדם נחשב</w:t>
      </w:r>
      <w:r w:rsidR="00E20EAC">
        <w:rPr>
          <w:rFonts w:hint="cs"/>
          <w:rtl/>
        </w:rPr>
        <w:t>ו</w:t>
      </w:r>
      <w:r w:rsidR="00CE70C0">
        <w:rPr>
          <w:rFonts w:hint="cs"/>
          <w:rtl/>
        </w:rPr>
        <w:t xml:space="preserve"> לדבר</w:t>
      </w:r>
      <w:r w:rsidR="00E20EAC">
        <w:rPr>
          <w:rFonts w:hint="cs"/>
          <w:rtl/>
        </w:rPr>
        <w:t>ים</w:t>
      </w:r>
      <w:r w:rsidR="00CE70C0">
        <w:rPr>
          <w:rFonts w:hint="cs"/>
          <w:rtl/>
        </w:rPr>
        <w:t xml:space="preserve"> מופר</w:t>
      </w:r>
      <w:r w:rsidR="00E20EAC">
        <w:rPr>
          <w:rFonts w:hint="cs"/>
          <w:rtl/>
        </w:rPr>
        <w:t>כים</w:t>
      </w:r>
      <w:r w:rsidR="00CE70C0">
        <w:rPr>
          <w:rFonts w:hint="cs"/>
          <w:rtl/>
        </w:rPr>
        <w:t xml:space="preserve"> לחלוטין, ל</w:t>
      </w:r>
      <w:r w:rsidR="00E20EAC">
        <w:rPr>
          <w:rFonts w:hint="cs"/>
          <w:rtl/>
        </w:rPr>
        <w:t xml:space="preserve">זכותה של </w:t>
      </w:r>
      <w:r w:rsidR="00CE70C0">
        <w:rPr>
          <w:rFonts w:hint="cs"/>
          <w:rtl/>
        </w:rPr>
        <w:t xml:space="preserve">תפיסה אידאולוגית זו, </w:t>
      </w:r>
      <w:r w:rsidR="00E20EAC">
        <w:rPr>
          <w:rFonts w:hint="cs"/>
          <w:rtl/>
        </w:rPr>
        <w:t xml:space="preserve">התפיסה </w:t>
      </w:r>
      <w:r w:rsidR="00CE70C0">
        <w:rPr>
          <w:rFonts w:hint="cs"/>
          <w:rtl/>
        </w:rPr>
        <w:t xml:space="preserve">שבכוחו </w:t>
      </w:r>
      <w:r w:rsidR="00E20EAC">
        <w:rPr>
          <w:rFonts w:hint="cs"/>
          <w:rtl/>
        </w:rPr>
        <w:t xml:space="preserve">ובבחירתו </w:t>
      </w:r>
      <w:r w:rsidR="00CE70C0">
        <w:rPr>
          <w:rFonts w:hint="cs"/>
          <w:rtl/>
        </w:rPr>
        <w:t xml:space="preserve">של האדם </w:t>
      </w:r>
      <w:r w:rsidR="00E20EAC">
        <w:rPr>
          <w:rFonts w:hint="cs"/>
          <w:rtl/>
        </w:rPr>
        <w:t>לחולל פלאות</w:t>
      </w:r>
      <w:r w:rsidR="00CE70C0">
        <w:rPr>
          <w:rFonts w:hint="cs"/>
          <w:rtl/>
        </w:rPr>
        <w:t xml:space="preserve">. </w:t>
      </w:r>
    </w:p>
    <w:p w14:paraId="5ABFF0D6" w14:textId="77777777" w:rsidR="00686D8C" w:rsidRDefault="00CE70C0" w:rsidP="00AC59E8">
      <w:pPr>
        <w:rPr>
          <w:rtl/>
        </w:rPr>
      </w:pPr>
      <w:r>
        <w:rPr>
          <w:rFonts w:hint="cs"/>
          <w:rtl/>
        </w:rPr>
        <w:t>לא זו בלבד, אלא גם מבחינה רוחנית י</w:t>
      </w:r>
      <w:r w:rsidR="00E20EAC">
        <w:rPr>
          <w:rFonts w:hint="cs"/>
          <w:rtl/>
        </w:rPr>
        <w:t>כולה לצמוח</w:t>
      </w:r>
      <w:r>
        <w:rPr>
          <w:rFonts w:hint="cs"/>
          <w:rtl/>
        </w:rPr>
        <w:t xml:space="preserve"> תועלת </w:t>
      </w:r>
      <w:r w:rsidR="00B82B8A">
        <w:rPr>
          <w:rFonts w:hint="cs"/>
          <w:rtl/>
        </w:rPr>
        <w:t>רבה</w:t>
      </w:r>
      <w:r>
        <w:rPr>
          <w:rFonts w:hint="cs"/>
          <w:rtl/>
        </w:rPr>
        <w:t xml:space="preserve"> </w:t>
      </w:r>
      <w:r w:rsidR="00E20EAC">
        <w:rPr>
          <w:rFonts w:hint="cs"/>
          <w:rtl/>
        </w:rPr>
        <w:t xml:space="preserve">מתוך </w:t>
      </w:r>
      <w:r>
        <w:rPr>
          <w:rFonts w:hint="cs"/>
          <w:rtl/>
        </w:rPr>
        <w:t>תפיסה זו</w:t>
      </w:r>
      <w:r w:rsidR="00B82B8A">
        <w:rPr>
          <w:rFonts w:hint="cs"/>
          <w:rtl/>
        </w:rPr>
        <w:t xml:space="preserve">, </w:t>
      </w:r>
      <w:r w:rsidR="00E20EAC">
        <w:rPr>
          <w:rFonts w:hint="cs"/>
          <w:rtl/>
        </w:rPr>
        <w:t xml:space="preserve">כאשר </w:t>
      </w:r>
      <w:r w:rsidR="00B82B8A">
        <w:rPr>
          <w:rFonts w:hint="cs"/>
          <w:rtl/>
        </w:rPr>
        <w:t>אדם מאמין בעצמו ובכוחותיו הרוחניים</w:t>
      </w:r>
      <w:r w:rsidR="00E20EAC">
        <w:rPr>
          <w:rFonts w:hint="cs"/>
          <w:rtl/>
        </w:rPr>
        <w:t>,</w:t>
      </w:r>
      <w:r w:rsidR="00B82B8A">
        <w:rPr>
          <w:rFonts w:hint="cs"/>
          <w:rtl/>
        </w:rPr>
        <w:t xml:space="preserve"> ואינו נופל לייאוש גם כאשר נכשל, וכדברי אלעזר בן </w:t>
      </w:r>
      <w:proofErr w:type="spellStart"/>
      <w:r w:rsidR="00B82B8A">
        <w:rPr>
          <w:rFonts w:hint="cs"/>
          <w:rtl/>
        </w:rPr>
        <w:t>דורדיא</w:t>
      </w:r>
      <w:proofErr w:type="spellEnd"/>
      <w:r w:rsidR="00B82B8A">
        <w:rPr>
          <w:rFonts w:hint="cs"/>
          <w:rtl/>
        </w:rPr>
        <w:t xml:space="preserve"> </w:t>
      </w:r>
      <w:r>
        <w:rPr>
          <w:rFonts w:hint="cs"/>
          <w:rtl/>
        </w:rPr>
        <w:t xml:space="preserve">[עבודה-זרה י"ז.] </w:t>
      </w:r>
      <w:r w:rsidR="00B82B8A">
        <w:rPr>
          <w:rFonts w:hint="cs"/>
          <w:rtl/>
        </w:rPr>
        <w:t xml:space="preserve">'אין הדבר תלוי אלא בי'. </w:t>
      </w:r>
      <w:r w:rsidR="00E20EAC">
        <w:rPr>
          <w:rFonts w:hint="cs"/>
          <w:rtl/>
        </w:rPr>
        <w:t xml:space="preserve">וכבר האריכו רבים מבעלי החסידות ומבעלי-המוסר בחשיבות הכרת האדם בעוצם נשמתו </w:t>
      </w:r>
      <w:r w:rsidR="00686D8C">
        <w:rPr>
          <w:rFonts w:hint="cs"/>
          <w:rtl/>
        </w:rPr>
        <w:t xml:space="preserve">וטהרתה, </w:t>
      </w:r>
      <w:r w:rsidR="00E20EAC">
        <w:rPr>
          <w:rFonts w:hint="cs"/>
          <w:rtl/>
        </w:rPr>
        <w:t xml:space="preserve">וביכולתו להשיג גדולות ונצורות. </w:t>
      </w:r>
    </w:p>
    <w:p w14:paraId="6DBB8482" w14:textId="4DB223E6" w:rsidR="003D623B" w:rsidRDefault="00B82B8A" w:rsidP="00AC59E8">
      <w:pPr>
        <w:rPr>
          <w:rtl/>
        </w:rPr>
      </w:pPr>
      <w:r>
        <w:rPr>
          <w:rFonts w:hint="cs"/>
          <w:rtl/>
        </w:rPr>
        <w:t xml:space="preserve">אולם, ככל תפיסה אידיאולוגית המגיעה לנקודת קיצון רחוקה, גם </w:t>
      </w:r>
      <w:r w:rsidR="00686D8C">
        <w:rPr>
          <w:rFonts w:hint="cs"/>
          <w:rtl/>
        </w:rPr>
        <w:t xml:space="preserve">תפיסה זו של </w:t>
      </w:r>
      <w:r>
        <w:rPr>
          <w:rFonts w:hint="cs"/>
          <w:rtl/>
        </w:rPr>
        <w:t xml:space="preserve">העצמת כוח הבחירה האנושית, </w:t>
      </w:r>
      <w:r w:rsidR="00686D8C">
        <w:rPr>
          <w:rFonts w:hint="cs"/>
          <w:rtl/>
        </w:rPr>
        <w:t xml:space="preserve">עברה בדורנו את המידה והגבול. הדבר הגיע </w:t>
      </w:r>
      <w:r>
        <w:rPr>
          <w:rFonts w:hint="cs"/>
          <w:rtl/>
        </w:rPr>
        <w:t xml:space="preserve">עד כדי דמיון תעתועים חולני </w:t>
      </w:r>
      <w:r w:rsidR="00686D8C">
        <w:rPr>
          <w:rFonts w:hint="cs"/>
          <w:rtl/>
        </w:rPr>
        <w:t xml:space="preserve">שנעשה רווח, </w:t>
      </w:r>
      <w:r>
        <w:rPr>
          <w:rFonts w:hint="cs"/>
          <w:rtl/>
        </w:rPr>
        <w:t>בו למשל אישה יכולה להיעשות איש אם רק תבחר תרצה בכך</w:t>
      </w:r>
      <w:r w:rsidR="00686D8C">
        <w:rPr>
          <w:rFonts w:hint="cs"/>
          <w:rtl/>
        </w:rPr>
        <w:t xml:space="preserve"> </w:t>
      </w:r>
      <w:r>
        <w:rPr>
          <w:rFonts w:hint="cs"/>
          <w:rtl/>
        </w:rPr>
        <w:t>ו</w:t>
      </w:r>
      <w:r w:rsidR="00686D8C">
        <w:rPr>
          <w:rFonts w:hint="cs"/>
          <w:rtl/>
        </w:rPr>
        <w:t xml:space="preserve">כן </w:t>
      </w:r>
      <w:r>
        <w:rPr>
          <w:rFonts w:hint="cs"/>
          <w:rtl/>
        </w:rPr>
        <w:t>להיפ</w:t>
      </w:r>
      <w:r w:rsidR="00686D8C">
        <w:rPr>
          <w:rFonts w:hint="cs"/>
          <w:rtl/>
        </w:rPr>
        <w:t>ו</w:t>
      </w:r>
      <w:r>
        <w:rPr>
          <w:rFonts w:hint="cs"/>
          <w:rtl/>
        </w:rPr>
        <w:t>ך</w:t>
      </w:r>
      <w:r w:rsidR="00686D8C">
        <w:rPr>
          <w:rFonts w:hint="cs"/>
          <w:rtl/>
        </w:rPr>
        <w:t>, רחמנא לצלן</w:t>
      </w:r>
      <w:r>
        <w:rPr>
          <w:rFonts w:hint="cs"/>
          <w:rtl/>
        </w:rPr>
        <w:t>. עד כדי ש</w:t>
      </w:r>
      <w:r w:rsidR="003D623B">
        <w:rPr>
          <w:rFonts w:hint="cs"/>
          <w:rtl/>
        </w:rPr>
        <w:t xml:space="preserve">אין </w:t>
      </w:r>
      <w:r w:rsidR="00686D8C">
        <w:rPr>
          <w:rFonts w:hint="cs"/>
          <w:rtl/>
        </w:rPr>
        <w:t xml:space="preserve">כל </w:t>
      </w:r>
      <w:r w:rsidR="003D623B">
        <w:rPr>
          <w:rFonts w:hint="cs"/>
          <w:rtl/>
        </w:rPr>
        <w:t>הבדל בין יהודי ל</w:t>
      </w:r>
      <w:r>
        <w:rPr>
          <w:rFonts w:hint="cs"/>
          <w:rtl/>
        </w:rPr>
        <w:t>גוי</w:t>
      </w:r>
      <w:r w:rsidR="003D623B">
        <w:rPr>
          <w:rFonts w:hint="cs"/>
          <w:rtl/>
        </w:rPr>
        <w:t>, והעיקר שהוא אדם טוב (-בחירה אנושית)</w:t>
      </w:r>
      <w:r>
        <w:rPr>
          <w:rFonts w:hint="cs"/>
          <w:rtl/>
        </w:rPr>
        <w:t xml:space="preserve"> וכן על זו הדרך, רבות רעות וצרות. </w:t>
      </w:r>
    </w:p>
    <w:p w14:paraId="2ED3A0E0" w14:textId="77777777" w:rsidR="00A577AD" w:rsidRDefault="003D623B" w:rsidP="00AC59E8">
      <w:pPr>
        <w:rPr>
          <w:rtl/>
        </w:rPr>
      </w:pPr>
      <w:r>
        <w:rPr>
          <w:rFonts w:hint="cs"/>
          <w:rtl/>
        </w:rPr>
        <w:t>דווקא משום כך, יש ערך גדול דווקא בדורנו בלימוד בעיון של מסכת בכורות, מסכת אשר כאמור יסודה הוא הסגולה. שיסודה הוא הבחירה האלוקית אשר גוברת, ותמיד תגבר, על פני הבחירה האנושית. ה</w:t>
      </w:r>
      <w:r w:rsidR="00A577AD">
        <w:rPr>
          <w:rFonts w:hint="cs"/>
          <w:rtl/>
        </w:rPr>
        <w:t>מסכת ה</w:t>
      </w:r>
      <w:r>
        <w:rPr>
          <w:rFonts w:hint="cs"/>
          <w:rtl/>
        </w:rPr>
        <w:t xml:space="preserve">מלמדת שלמרות שניצבים לפנינו שני חמורים, </w:t>
      </w:r>
      <w:r w:rsidR="00A577AD">
        <w:rPr>
          <w:rFonts w:hint="cs"/>
          <w:rtl/>
        </w:rPr>
        <w:t>ה</w:t>
      </w:r>
      <w:r>
        <w:rPr>
          <w:rFonts w:hint="cs"/>
          <w:rtl/>
        </w:rPr>
        <w:t xml:space="preserve">זהים </w:t>
      </w:r>
      <w:r w:rsidR="00A577AD">
        <w:rPr>
          <w:rFonts w:hint="cs"/>
          <w:rtl/>
        </w:rPr>
        <w:t xml:space="preserve">זה לזה </w:t>
      </w:r>
      <w:r>
        <w:rPr>
          <w:rFonts w:hint="cs"/>
          <w:rtl/>
        </w:rPr>
        <w:t xml:space="preserve">במראה  בקומה ובדמים, ובמבט הבחירה האנושית אין כל הבדל ביניהם, </w:t>
      </w:r>
      <w:r w:rsidR="00A577AD">
        <w:rPr>
          <w:rFonts w:hint="cs"/>
          <w:rtl/>
        </w:rPr>
        <w:t>ע</w:t>
      </w:r>
      <w:r>
        <w:rPr>
          <w:rFonts w:hint="cs"/>
          <w:rtl/>
        </w:rPr>
        <w:t xml:space="preserve">ם כל זאת מכוח הבחירה האלוקית-באחד ישנה קדושה אלוקית והוא אסור בהנאה עד לפדיון, ובאחד אין, והוא חולין גמור. וכך גם </w:t>
      </w:r>
      <w:r w:rsidR="00A577AD">
        <w:rPr>
          <w:rFonts w:hint="cs"/>
          <w:rtl/>
        </w:rPr>
        <w:t xml:space="preserve">פני הדברים </w:t>
      </w:r>
      <w:r>
        <w:rPr>
          <w:rFonts w:hint="cs"/>
          <w:rtl/>
        </w:rPr>
        <w:t xml:space="preserve">בבכור בהמה טהורה וכמובן בבכור אדם. </w:t>
      </w:r>
    </w:p>
    <w:p w14:paraId="6F7743EA" w14:textId="0684509B" w:rsidR="00B82B8A" w:rsidRDefault="003D623B" w:rsidP="00AC59E8">
      <w:pPr>
        <w:rPr>
          <w:rtl/>
        </w:rPr>
      </w:pPr>
      <w:r>
        <w:rPr>
          <w:rFonts w:hint="cs"/>
          <w:rtl/>
        </w:rPr>
        <w:lastRenderedPageBreak/>
        <w:t xml:space="preserve">מתוך לימוד זה ניתן לקבל את המבט הצנוע והמדויק על המציאות, </w:t>
      </w:r>
      <w:r w:rsidR="00A577AD">
        <w:rPr>
          <w:rFonts w:hint="cs"/>
          <w:rtl/>
        </w:rPr>
        <w:t xml:space="preserve">מבט </w:t>
      </w:r>
      <w:r>
        <w:rPr>
          <w:rFonts w:hint="cs"/>
          <w:rtl/>
        </w:rPr>
        <w:t xml:space="preserve">המבין </w:t>
      </w:r>
      <w:r w:rsidR="00A577AD">
        <w:rPr>
          <w:rFonts w:hint="cs"/>
          <w:rtl/>
        </w:rPr>
        <w:t xml:space="preserve">נכוחה </w:t>
      </w:r>
      <w:r>
        <w:rPr>
          <w:rFonts w:hint="cs"/>
          <w:rtl/>
        </w:rPr>
        <w:t>כי למרות כוח הבחירה ועוצמתה הרבה, ישנה בעולם גם סגולה-אלוקית חשובה לאין שיעור, אף שהיא מגבילה במובן נרחב את היקף הבחירה האנושית. מכאן ניתן ללמוד גם על סגולת ישראל ו</w:t>
      </w:r>
      <w:r w:rsidR="00A577AD">
        <w:rPr>
          <w:rFonts w:hint="cs"/>
          <w:rtl/>
        </w:rPr>
        <w:t xml:space="preserve">על </w:t>
      </w:r>
      <w:r>
        <w:rPr>
          <w:rFonts w:hint="cs"/>
          <w:rtl/>
        </w:rPr>
        <w:t>מעלתם שנבחרו להיות עם סגולה, ממלכת כ</w:t>
      </w:r>
      <w:r w:rsidR="004239DB">
        <w:rPr>
          <w:rFonts w:hint="cs"/>
          <w:rtl/>
        </w:rPr>
        <w:t>ו</w:t>
      </w:r>
      <w:r>
        <w:rPr>
          <w:rFonts w:hint="cs"/>
          <w:rtl/>
        </w:rPr>
        <w:t xml:space="preserve">הנים וגוי קדוש. </w:t>
      </w:r>
    </w:p>
    <w:p w14:paraId="13796948" w14:textId="243DE69C" w:rsidR="004239DB" w:rsidRDefault="004239DB" w:rsidP="004239DB">
      <w:pPr>
        <w:rPr>
          <w:rtl/>
        </w:rPr>
      </w:pPr>
      <w:r>
        <w:rPr>
          <w:rtl/>
        </w:rPr>
        <w:t xml:space="preserve">יסודות </w:t>
      </w:r>
      <w:r w:rsidR="00E20EAC">
        <w:rPr>
          <w:rFonts w:hint="cs"/>
          <w:rtl/>
        </w:rPr>
        <w:t xml:space="preserve">מחשבה </w:t>
      </w:r>
      <w:r>
        <w:rPr>
          <w:rtl/>
        </w:rPr>
        <w:t>אלו</w:t>
      </w:r>
      <w:r w:rsidR="00E20EAC">
        <w:rPr>
          <w:rFonts w:hint="cs"/>
          <w:rtl/>
        </w:rPr>
        <w:t>, ע</w:t>
      </w:r>
      <w:r>
        <w:rPr>
          <w:rFonts w:hint="cs"/>
          <w:rtl/>
        </w:rPr>
        <w:t xml:space="preserve">ל </w:t>
      </w:r>
      <w:r w:rsidR="00E20EAC">
        <w:rPr>
          <w:rFonts w:hint="cs"/>
          <w:rtl/>
        </w:rPr>
        <w:t xml:space="preserve">הבנת </w:t>
      </w:r>
      <w:r>
        <w:rPr>
          <w:rFonts w:hint="cs"/>
          <w:rtl/>
        </w:rPr>
        <w:t>מעלת הסגולה-האלוקית לעומת הבחירה-האנושית</w:t>
      </w:r>
      <w:r>
        <w:rPr>
          <w:rtl/>
        </w:rPr>
        <w:t xml:space="preserve">, מלבד חשיבותם </w:t>
      </w:r>
      <w:r w:rsidR="00E20EAC">
        <w:rPr>
          <w:rFonts w:hint="cs"/>
          <w:rtl/>
        </w:rPr>
        <w:t>הרבה לכשעצמם</w:t>
      </w:r>
      <w:r>
        <w:rPr>
          <w:rFonts w:hint="cs"/>
          <w:rtl/>
        </w:rPr>
        <w:t xml:space="preserve">, גם </w:t>
      </w:r>
      <w:r w:rsidR="00E20EAC">
        <w:rPr>
          <w:rFonts w:hint="cs"/>
          <w:rtl/>
        </w:rPr>
        <w:t xml:space="preserve">בוקעים ועולים </w:t>
      </w:r>
      <w:r>
        <w:rPr>
          <w:rtl/>
        </w:rPr>
        <w:t xml:space="preserve">בכמה </w:t>
      </w:r>
      <w:r>
        <w:rPr>
          <w:rFonts w:hint="cs"/>
          <w:rtl/>
        </w:rPr>
        <w:t xml:space="preserve">וכמה </w:t>
      </w:r>
      <w:r>
        <w:rPr>
          <w:rtl/>
        </w:rPr>
        <w:t xml:space="preserve">מן הסוגיות </w:t>
      </w:r>
      <w:r w:rsidR="00E20EAC">
        <w:rPr>
          <w:rFonts w:hint="cs"/>
          <w:rtl/>
        </w:rPr>
        <w:t xml:space="preserve">ההלכתיות </w:t>
      </w:r>
      <w:r>
        <w:rPr>
          <w:rtl/>
        </w:rPr>
        <w:t>הנידונות בספר זה</w:t>
      </w:r>
      <w:r w:rsidR="00E20EAC">
        <w:rPr>
          <w:rFonts w:hint="cs"/>
          <w:rtl/>
        </w:rPr>
        <w:t>, ומהווים צוהר להבנה עמוקה יותר של אותן הסוגיות</w:t>
      </w:r>
      <w:r>
        <w:rPr>
          <w:rtl/>
        </w:rPr>
        <w:t xml:space="preserve">. לעיתים </w:t>
      </w:r>
      <w:r w:rsidR="00E20EAC">
        <w:rPr>
          <w:rFonts w:hint="cs"/>
          <w:rtl/>
        </w:rPr>
        <w:t xml:space="preserve">יסודות אילו </w:t>
      </w:r>
      <w:r>
        <w:rPr>
          <w:rtl/>
        </w:rPr>
        <w:t xml:space="preserve">נידונו </w:t>
      </w:r>
      <w:r>
        <w:rPr>
          <w:rFonts w:hint="cs"/>
          <w:rtl/>
        </w:rPr>
        <w:t xml:space="preserve">בו </w:t>
      </w:r>
      <w:r>
        <w:rPr>
          <w:rtl/>
        </w:rPr>
        <w:t>בפירוש</w:t>
      </w:r>
      <w:r>
        <w:rPr>
          <w:rFonts w:hint="cs"/>
          <w:rtl/>
        </w:rPr>
        <w:t>,</w:t>
      </w:r>
      <w:r>
        <w:rPr>
          <w:rtl/>
        </w:rPr>
        <w:t xml:space="preserve"> לעיתים ברמז דק</w:t>
      </w:r>
      <w:r w:rsidR="00E20EAC">
        <w:rPr>
          <w:rFonts w:hint="cs"/>
          <w:rtl/>
        </w:rPr>
        <w:t>,</w:t>
      </w:r>
      <w:r>
        <w:rPr>
          <w:rtl/>
        </w:rPr>
        <w:t xml:space="preserve"> </w:t>
      </w:r>
      <w:r w:rsidR="00E20EAC">
        <w:rPr>
          <w:rFonts w:hint="cs"/>
          <w:rtl/>
        </w:rPr>
        <w:t>(</w:t>
      </w:r>
      <w:r>
        <w:rPr>
          <w:rtl/>
        </w:rPr>
        <w:t>כך למשל ב</w:t>
      </w:r>
      <w:r>
        <w:rPr>
          <w:rFonts w:hint="cs"/>
          <w:rtl/>
        </w:rPr>
        <w:t xml:space="preserve">עניין </w:t>
      </w:r>
      <w:r>
        <w:rPr>
          <w:rtl/>
        </w:rPr>
        <w:t xml:space="preserve">מצוות הקדשת הבכור, שותפות </w:t>
      </w:r>
      <w:proofErr w:type="spellStart"/>
      <w:r>
        <w:rPr>
          <w:rtl/>
        </w:rPr>
        <w:t>נכרי</w:t>
      </w:r>
      <w:proofErr w:type="spellEnd"/>
      <w:r>
        <w:rPr>
          <w:rtl/>
        </w:rPr>
        <w:t xml:space="preserve"> הפוטרת מן הבכורה, בעלי</w:t>
      </w:r>
      <w:r>
        <w:rPr>
          <w:rFonts w:hint="cs"/>
          <w:rtl/>
        </w:rPr>
        <w:t xml:space="preserve"> </w:t>
      </w:r>
      <w:r>
        <w:rPr>
          <w:rtl/>
        </w:rPr>
        <w:t>מום בבכור, נדמה</w:t>
      </w:r>
      <w:r>
        <w:rPr>
          <w:rFonts w:hint="cs"/>
          <w:rtl/>
        </w:rPr>
        <w:t xml:space="preserve">, </w:t>
      </w:r>
      <w:r>
        <w:rPr>
          <w:rtl/>
        </w:rPr>
        <w:t>שני בכורות כאחד</w:t>
      </w:r>
      <w:r>
        <w:rPr>
          <w:rFonts w:hint="cs"/>
          <w:rtl/>
        </w:rPr>
        <w:t xml:space="preserve"> וקדושת בכור אדם קודם פדיון</w:t>
      </w:r>
      <w:r w:rsidR="00E20EAC">
        <w:rPr>
          <w:rFonts w:hint="cs"/>
          <w:rtl/>
        </w:rPr>
        <w:t xml:space="preserve">.) </w:t>
      </w:r>
      <w:r>
        <w:rPr>
          <w:rtl/>
        </w:rPr>
        <w:t xml:space="preserve">ולעיתים </w:t>
      </w:r>
      <w:r>
        <w:rPr>
          <w:rFonts w:hint="cs"/>
          <w:rtl/>
        </w:rPr>
        <w:t xml:space="preserve">הן </w:t>
      </w:r>
      <w:r>
        <w:rPr>
          <w:rtl/>
        </w:rPr>
        <w:t>רק עלו במחשבה</w:t>
      </w:r>
      <w:r w:rsidR="00E20EAC">
        <w:rPr>
          <w:rFonts w:hint="cs"/>
          <w:rtl/>
        </w:rPr>
        <w:t xml:space="preserve"> ולא באו לידי כתיבה</w:t>
      </w:r>
      <w:r>
        <w:rPr>
          <w:rFonts w:hint="cs"/>
          <w:rtl/>
        </w:rPr>
        <w:t>, ותן לחכם ויוסיף לקח</w:t>
      </w:r>
      <w:r>
        <w:rPr>
          <w:rtl/>
        </w:rPr>
        <w:t xml:space="preserve">. </w:t>
      </w:r>
    </w:p>
    <w:p w14:paraId="1822112D" w14:textId="524B97D9" w:rsidR="004239DB" w:rsidRDefault="004239DB" w:rsidP="00AC59E8">
      <w:pPr>
        <w:rPr>
          <w:rtl/>
        </w:rPr>
      </w:pPr>
      <w:r>
        <w:rPr>
          <w:rFonts w:hint="cs"/>
          <w:rtl/>
        </w:rPr>
        <w:t xml:space="preserve">ובהיות שמסכת זו עוסקת בענייני קדושת הבכורה-היא </w:t>
      </w:r>
      <w:r w:rsidRPr="004239DB">
        <w:rPr>
          <w:rFonts w:hint="cs"/>
          <w:b/>
          <w:bCs/>
          <w:rtl/>
        </w:rPr>
        <w:t>הראשית</w:t>
      </w:r>
      <w:r>
        <w:rPr>
          <w:rFonts w:hint="cs"/>
          <w:rtl/>
        </w:rPr>
        <w:t xml:space="preserve">, ובתוכה גם על קדושת בכור-האדם, אשר הוא כדברי חז"ל נברא אחרון מפני שהוא העטרת והכתר של העולם ונקרא בשם </w:t>
      </w:r>
      <w:r w:rsidRPr="004239DB">
        <w:rPr>
          <w:rFonts w:hint="cs"/>
          <w:b/>
          <w:bCs/>
          <w:rtl/>
        </w:rPr>
        <w:t>נזר</w:t>
      </w:r>
      <w:r>
        <w:rPr>
          <w:rFonts w:hint="cs"/>
          <w:rtl/>
        </w:rPr>
        <w:t xml:space="preserve">-הבריאה, ייקרא גם ספר זה בשם </w:t>
      </w:r>
      <w:r w:rsidRPr="004239DB">
        <w:rPr>
          <w:rFonts w:hint="cs"/>
          <w:b/>
          <w:bCs/>
          <w:rtl/>
        </w:rPr>
        <w:t>ראשית-הנזר</w:t>
      </w:r>
    </w:p>
    <w:p w14:paraId="65AB9489" w14:textId="1F6F38D3" w:rsidR="00A72EEE" w:rsidRDefault="00287DAF" w:rsidP="00287DAF">
      <w:pPr>
        <w:rPr>
          <w:rtl/>
        </w:rPr>
      </w:pPr>
      <w:r>
        <w:rPr>
          <w:rtl/>
        </w:rPr>
        <w:t>ויהי רצון שדברינו יימצאו חן ושכל טוב בעיני אלוקים ואדם.</w:t>
      </w:r>
    </w:p>
    <w:p w14:paraId="08E3A962" w14:textId="20E5C6F5" w:rsidR="003D623B" w:rsidRDefault="003D623B" w:rsidP="00287DAF">
      <w:pPr>
        <w:rPr>
          <w:rtl/>
        </w:rPr>
      </w:pPr>
    </w:p>
    <w:p w14:paraId="2A0E5AE1" w14:textId="03C13439" w:rsidR="003D623B" w:rsidRDefault="003D623B" w:rsidP="00287DAF">
      <w:pPr>
        <w:rPr>
          <w:rtl/>
        </w:rPr>
      </w:pPr>
    </w:p>
    <w:p w14:paraId="25FD10F4" w14:textId="7880147D" w:rsidR="003D623B" w:rsidRDefault="003D623B" w:rsidP="00287DAF">
      <w:pPr>
        <w:rPr>
          <w:rtl/>
        </w:rPr>
      </w:pPr>
    </w:p>
    <w:p w14:paraId="5F5BB963" w14:textId="77777777" w:rsidR="003D623B" w:rsidRPr="00EF5AC6" w:rsidRDefault="003D623B" w:rsidP="00287DAF"/>
    <w:sectPr w:rsidR="003D623B" w:rsidRPr="00EF5AC6" w:rsidSect="00AA077D">
      <w:headerReference w:type="default" r:id="rId8"/>
      <w:footerReference w:type="default" r:id="rId9"/>
      <w:footnotePr>
        <w:numRestart w:val="eachSect"/>
      </w:footnotePr>
      <w:pgSz w:w="11906" w:h="16838"/>
      <w:pgMar w:top="1440" w:right="1440" w:bottom="1440"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B29FC" w14:textId="77777777" w:rsidR="00C90410" w:rsidRDefault="00C90410" w:rsidP="00235B8D">
      <w:pPr>
        <w:spacing w:before="0" w:line="240" w:lineRule="auto"/>
      </w:pPr>
      <w:r>
        <w:separator/>
      </w:r>
    </w:p>
  </w:endnote>
  <w:endnote w:type="continuationSeparator" w:id="0">
    <w:p w14:paraId="7758272E" w14:textId="77777777" w:rsidR="00C90410" w:rsidRDefault="00C90410" w:rsidP="00235B8D">
      <w:pPr>
        <w:spacing w:before="0" w:line="240" w:lineRule="auto"/>
      </w:pPr>
      <w:r>
        <w:continuationSeparator/>
      </w:r>
    </w:p>
  </w:endnote>
  <w:endnote w:type="continuationNotice" w:id="1">
    <w:p w14:paraId="44077B00" w14:textId="77777777" w:rsidR="00C90410" w:rsidRDefault="00C9041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N Traktor">
    <w:altName w:val="Arial"/>
    <w:charset w:val="B1"/>
    <w:family w:val="auto"/>
    <w:pitch w:val="variable"/>
    <w:sig w:usb0="00000801" w:usb1="00000000" w:usb2="00000000" w:usb3="00000000" w:csb0="00000020" w:csb1="00000000"/>
  </w:font>
  <w:font w:name="BN Madregot">
    <w:altName w:val="Arial"/>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F4839" w14:textId="77777777" w:rsidR="00E20EAC" w:rsidRDefault="00E20EAC">
    <w:pPr>
      <w:pStyle w:val="af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5F871" w14:textId="77777777" w:rsidR="00C90410" w:rsidRDefault="00C90410" w:rsidP="00235B8D">
      <w:pPr>
        <w:spacing w:before="0" w:line="240" w:lineRule="auto"/>
      </w:pPr>
      <w:r>
        <w:separator/>
      </w:r>
    </w:p>
  </w:footnote>
  <w:footnote w:type="continuationSeparator" w:id="0">
    <w:p w14:paraId="32EFB27D" w14:textId="77777777" w:rsidR="00C90410" w:rsidRDefault="00C90410" w:rsidP="00235B8D">
      <w:pPr>
        <w:spacing w:before="0" w:line="240" w:lineRule="auto"/>
      </w:pPr>
      <w:r>
        <w:continuationSeparator/>
      </w:r>
    </w:p>
  </w:footnote>
  <w:footnote w:type="continuationNotice" w:id="1">
    <w:p w14:paraId="63FA7D95" w14:textId="77777777" w:rsidR="00C90410" w:rsidRDefault="00C90410">
      <w:pPr>
        <w:spacing w:before="0" w:line="240" w:lineRule="auto"/>
      </w:pPr>
    </w:p>
  </w:footnote>
  <w:footnote w:id="2">
    <w:p w14:paraId="3A19777A" w14:textId="77777777" w:rsidR="00E20EAC" w:rsidRDefault="00E20EAC" w:rsidP="00877407">
      <w:pPr>
        <w:pStyle w:val="af8"/>
        <w:rPr>
          <w:rtl/>
        </w:rPr>
      </w:pPr>
      <w:r>
        <w:rPr>
          <w:rStyle w:val="afa"/>
        </w:rPr>
        <w:footnoteRef/>
      </w:r>
      <w:r>
        <w:rPr>
          <w:rtl/>
        </w:rPr>
        <w:t xml:space="preserve"> לדרכו של החינוך</w:t>
      </w:r>
      <w:r>
        <w:rPr>
          <w:rFonts w:hint="cs"/>
          <w:rtl/>
        </w:rPr>
        <w:t>,</w:t>
      </w:r>
      <w:r>
        <w:rPr>
          <w:rtl/>
        </w:rPr>
        <w:t xml:space="preserve"> מצוות רבות יסודן </w:t>
      </w:r>
      <w:r>
        <w:rPr>
          <w:rFonts w:hint="cs"/>
          <w:rtl/>
        </w:rPr>
        <w:t>ב"</w:t>
      </w:r>
      <w:r>
        <w:rPr>
          <w:rtl/>
        </w:rPr>
        <w:t xml:space="preserve">זכר </w:t>
      </w:r>
      <w:r>
        <w:rPr>
          <w:rFonts w:hint="cs"/>
          <w:rtl/>
        </w:rPr>
        <w:t>ל</w:t>
      </w:r>
      <w:r>
        <w:rPr>
          <w:rtl/>
        </w:rPr>
        <w:t>יציאת מצרים</w:t>
      </w:r>
      <w:r>
        <w:rPr>
          <w:rFonts w:hint="cs"/>
          <w:rtl/>
        </w:rPr>
        <w:t>"</w:t>
      </w:r>
      <w:r>
        <w:rPr>
          <w:rtl/>
        </w:rPr>
        <w:t xml:space="preserve">. במקום אחר הרחיב </w:t>
      </w:r>
      <w:r>
        <w:rPr>
          <w:rFonts w:hint="cs"/>
          <w:rtl/>
        </w:rPr>
        <w:t xml:space="preserve">ספר </w:t>
      </w:r>
      <w:r>
        <w:rPr>
          <w:rtl/>
        </w:rPr>
        <w:t xml:space="preserve">החינוך בהסברת יסוד זה ומשמעותו, ואלו דבריו </w:t>
      </w:r>
      <w:r>
        <w:rPr>
          <w:rFonts w:hint="cs"/>
          <w:rtl/>
        </w:rPr>
        <w:t>(</w:t>
      </w:r>
      <w:r>
        <w:rPr>
          <w:rtl/>
        </w:rPr>
        <w:t>מצ</w:t>
      </w:r>
      <w:r>
        <w:rPr>
          <w:rFonts w:hint="cs"/>
          <w:rtl/>
        </w:rPr>
        <w:t>ו</w:t>
      </w:r>
      <w:r>
        <w:rPr>
          <w:rtl/>
        </w:rPr>
        <w:t>וה כ"א</w:t>
      </w:r>
      <w:r>
        <w:rPr>
          <w:rFonts w:hint="cs"/>
          <w:rtl/>
        </w:rPr>
        <w:t>)</w:t>
      </w:r>
      <w:r>
        <w:rPr>
          <w:rtl/>
        </w:rPr>
        <w:t xml:space="preserve">: "ואין מן </w:t>
      </w:r>
      <w:proofErr w:type="spellStart"/>
      <w:r>
        <w:rPr>
          <w:rtl/>
        </w:rPr>
        <w:t>התימה</w:t>
      </w:r>
      <w:proofErr w:type="spellEnd"/>
      <w:r>
        <w:rPr>
          <w:rtl/>
        </w:rPr>
        <w:t xml:space="preserve"> אם באו לנו מצוות רבות על זה, מצוות עשה ומצוות לא תעשה, כי הוא יסוד גדול ועמוד חזק בתורתנו ובאמונתנו. ועל כן אנו אומרים לעולם בברכותינו </w:t>
      </w:r>
      <w:proofErr w:type="spellStart"/>
      <w:r>
        <w:rPr>
          <w:rtl/>
        </w:rPr>
        <w:t>ובתפלותינו</w:t>
      </w:r>
      <w:proofErr w:type="spellEnd"/>
      <w:r>
        <w:rPr>
          <w:rtl/>
        </w:rPr>
        <w:t xml:space="preserve"> זכר ליציאת מצרים, לפי שהוא לנו אות ומופת גמור בחידוש העולם, וכי יש אלוה קדמון חפץ ויכול, פועל כל הנמצאות אל היש שהם עליו, ובידו </w:t>
      </w:r>
      <w:proofErr w:type="spellStart"/>
      <w:r>
        <w:rPr>
          <w:rtl/>
        </w:rPr>
        <w:t>לשנותם</w:t>
      </w:r>
      <w:proofErr w:type="spellEnd"/>
      <w:r>
        <w:rPr>
          <w:rtl/>
        </w:rPr>
        <w:t xml:space="preserve"> אל היש שיחפוץ בכל זמן מן הזמנים, כמו שעשה במצרים ששינה טבעי העולם בשבילנו, ועשה לנו אותות מחודשים גדולים ועצומים, הלא זה משתק כל כופר בחידוש העולם, ומקיים האמונה בידיעת השם יתברך, וכי השגחתו </w:t>
      </w:r>
      <w:proofErr w:type="spellStart"/>
      <w:r>
        <w:rPr>
          <w:rtl/>
        </w:rPr>
        <w:t>ויכלתו</w:t>
      </w:r>
      <w:proofErr w:type="spellEnd"/>
      <w:r>
        <w:rPr>
          <w:rtl/>
        </w:rPr>
        <w:t xml:space="preserve"> בכללים ובפרטים כולם"</w:t>
      </w:r>
      <w:r>
        <w:rPr>
          <w:rFonts w:hint="cs"/>
          <w:rtl/>
        </w:rPr>
        <w:t>.</w:t>
      </w:r>
      <w:r>
        <w:rPr>
          <w:rtl/>
        </w:rPr>
        <w:t xml:space="preserve"> והדברים מבוארים.</w:t>
      </w:r>
    </w:p>
  </w:footnote>
  <w:footnote w:id="3">
    <w:p w14:paraId="24949DF7" w14:textId="44E1024F" w:rsidR="00E20EAC" w:rsidRDefault="00E20EAC">
      <w:pPr>
        <w:pStyle w:val="af8"/>
      </w:pPr>
      <w:r>
        <w:rPr>
          <w:rStyle w:val="afa"/>
        </w:rPr>
        <w:footnoteRef/>
      </w:r>
      <w:r>
        <w:rPr>
          <w:rtl/>
        </w:rPr>
        <w:t xml:space="preserve"> </w:t>
      </w:r>
      <w:r>
        <w:rPr>
          <w:rFonts w:hint="cs"/>
          <w:rtl/>
        </w:rPr>
        <w:t xml:space="preserve">עיין למשל מכתב מאליהו </w:t>
      </w:r>
      <w:proofErr w:type="spellStart"/>
      <w:r>
        <w:rPr>
          <w:rFonts w:hint="cs"/>
          <w:rtl/>
        </w:rPr>
        <w:t>ח"ג</w:t>
      </w:r>
      <w:proofErr w:type="spellEnd"/>
      <w:r>
        <w:rPr>
          <w:rFonts w:hint="cs"/>
          <w:rtl/>
        </w:rPr>
        <w:t xml:space="preserve">, עמ' 100-101, על הכרת הטוב של משה אפילו כלפי העפר והמים שהגנו עליו, וכן עוד שם בח"א עמ' 46-47. </w:t>
      </w:r>
    </w:p>
  </w:footnote>
  <w:footnote w:id="4">
    <w:p w14:paraId="31BECD89" w14:textId="66619733" w:rsidR="00E20EAC" w:rsidRDefault="00E20EAC">
      <w:pPr>
        <w:pStyle w:val="af8"/>
        <w:rPr>
          <w:rtl/>
        </w:rPr>
      </w:pPr>
      <w:r>
        <w:rPr>
          <w:rStyle w:val="afa"/>
        </w:rPr>
        <w:footnoteRef/>
      </w:r>
      <w:r>
        <w:rPr>
          <w:rtl/>
        </w:rPr>
        <w:t xml:space="preserve"> ועוד</w:t>
      </w:r>
      <w:r>
        <w:rPr>
          <w:rFonts w:hint="cs"/>
          <w:rtl/>
        </w:rPr>
        <w:t>,</w:t>
      </w:r>
      <w:r>
        <w:rPr>
          <w:rtl/>
        </w:rPr>
        <w:t xml:space="preserve"> ידועים דברי חז"ל </w:t>
      </w:r>
      <w:r>
        <w:rPr>
          <w:rFonts w:hint="cs"/>
          <w:rtl/>
        </w:rPr>
        <w:t>(בבא קמא</w:t>
      </w:r>
      <w:r>
        <w:rPr>
          <w:rtl/>
        </w:rPr>
        <w:t xml:space="preserve"> ס.</w:t>
      </w:r>
      <w:r>
        <w:rPr>
          <w:rFonts w:hint="cs"/>
          <w:rtl/>
        </w:rPr>
        <w:t>)</w:t>
      </w:r>
      <w:r>
        <w:rPr>
          <w:rtl/>
        </w:rPr>
        <w:t xml:space="preserve"> שכיוון שניתנה רשות למשחית להשחית שוב אינו מבחין בין צדיקים לרשעים, ומקורם הוא ממכת בכורות גופא</w:t>
      </w:r>
      <w:r>
        <w:rPr>
          <w:rFonts w:hint="cs"/>
          <w:rtl/>
        </w:rPr>
        <w:t>, ואכמ"ל.</w:t>
      </w:r>
    </w:p>
  </w:footnote>
  <w:footnote w:id="5">
    <w:p w14:paraId="60ABFC1B" w14:textId="2BFD7910" w:rsidR="00E20EAC" w:rsidRDefault="00E20EAC">
      <w:pPr>
        <w:pStyle w:val="af8"/>
        <w:rPr>
          <w:rtl/>
        </w:rPr>
      </w:pPr>
      <w:r>
        <w:rPr>
          <w:rStyle w:val="afa"/>
        </w:rPr>
        <w:footnoteRef/>
      </w:r>
      <w:r>
        <w:rPr>
          <w:rtl/>
        </w:rPr>
        <w:t xml:space="preserve"> ועיין עוד בשם</w:t>
      </w:r>
      <w:r>
        <w:rPr>
          <w:rFonts w:hint="cs"/>
          <w:rtl/>
        </w:rPr>
        <w:t xml:space="preserve"> </w:t>
      </w:r>
      <w:r>
        <w:rPr>
          <w:rtl/>
        </w:rPr>
        <w:t xml:space="preserve">משמואל </w:t>
      </w:r>
      <w:r>
        <w:rPr>
          <w:rFonts w:hint="cs"/>
          <w:rtl/>
        </w:rPr>
        <w:t>(</w:t>
      </w:r>
      <w:r>
        <w:rPr>
          <w:rtl/>
        </w:rPr>
        <w:t>פרשת בא שנת תרע"ב, ד"ה קדש לי</w:t>
      </w:r>
      <w:r>
        <w:rPr>
          <w:rFonts w:hint="cs"/>
          <w:rtl/>
        </w:rPr>
        <w:t>)</w:t>
      </w:r>
      <w:r>
        <w:rPr>
          <w:rtl/>
        </w:rPr>
        <w:t xml:space="preserve"> במ</w:t>
      </w:r>
      <w:r>
        <w:rPr>
          <w:rFonts w:hint="cs"/>
          <w:rtl/>
        </w:rPr>
        <w:t xml:space="preserve">ה שכתב </w:t>
      </w:r>
      <w:r>
        <w:rPr>
          <w:rtl/>
        </w:rPr>
        <w:t xml:space="preserve">בשם הרבי </w:t>
      </w:r>
      <w:proofErr w:type="spellStart"/>
      <w:r>
        <w:rPr>
          <w:rtl/>
        </w:rPr>
        <w:t>מקוצק</w:t>
      </w:r>
      <w:proofErr w:type="spellEnd"/>
      <w:r>
        <w:rPr>
          <w:rtl/>
        </w:rPr>
        <w:t>, והן הן הדברים.</w:t>
      </w:r>
    </w:p>
  </w:footnote>
  <w:footnote w:id="6">
    <w:p w14:paraId="72586717" w14:textId="4EFB1738" w:rsidR="00E20EAC" w:rsidRDefault="00E20EAC" w:rsidP="00C85657">
      <w:pPr>
        <w:pStyle w:val="af8"/>
      </w:pPr>
      <w:r>
        <w:rPr>
          <w:rStyle w:val="afa"/>
        </w:rPr>
        <w:footnoteRef/>
      </w:r>
      <w:r>
        <w:rPr>
          <w:rtl/>
        </w:rPr>
        <w:t xml:space="preserve"> </w:t>
      </w:r>
      <w:proofErr w:type="spellStart"/>
      <w:r>
        <w:rPr>
          <w:rFonts w:hint="cs"/>
          <w:rtl/>
        </w:rPr>
        <w:t>ספורנו</w:t>
      </w:r>
      <w:proofErr w:type="spellEnd"/>
      <w:r>
        <w:rPr>
          <w:rFonts w:hint="cs"/>
          <w:rtl/>
        </w:rPr>
        <w:t xml:space="preserve"> במדבר ג', </w:t>
      </w:r>
      <w:proofErr w:type="spellStart"/>
      <w:r>
        <w:rPr>
          <w:rFonts w:hint="cs"/>
          <w:rtl/>
        </w:rPr>
        <w:t>יג</w:t>
      </w:r>
      <w:proofErr w:type="spellEnd"/>
      <w:r>
        <w:rPr>
          <w:rFonts w:hint="cs"/>
          <w:rtl/>
        </w:rPr>
        <w:t xml:space="preserve">, וכלי יקר שם; דעת זקנים מבעלי התוספות, בראשית מ"ט, ג; רש"י בראשית כ"ה, לא-לד. </w:t>
      </w:r>
    </w:p>
  </w:footnote>
  <w:footnote w:id="7">
    <w:p w14:paraId="45C1CACA" w14:textId="77777777" w:rsidR="00E20EAC" w:rsidRDefault="00E20EAC" w:rsidP="004510E6">
      <w:pPr>
        <w:pStyle w:val="af8"/>
        <w:rPr>
          <w:rtl/>
        </w:rPr>
      </w:pPr>
      <w:r>
        <w:rPr>
          <w:rStyle w:val="afa"/>
        </w:rPr>
        <w:footnoteRef/>
      </w:r>
      <w:r>
        <w:rPr>
          <w:rtl/>
        </w:rPr>
        <w:t xml:space="preserve"> הרב </w:t>
      </w:r>
      <w:r>
        <w:rPr>
          <w:rFonts w:hint="cs"/>
          <w:rtl/>
        </w:rPr>
        <w:t xml:space="preserve">זצ"ל </w:t>
      </w:r>
      <w:r>
        <w:rPr>
          <w:rtl/>
        </w:rPr>
        <w:t xml:space="preserve">שם מבאר שאכן יצחק טעה והסגולה </w:t>
      </w:r>
      <w:r>
        <w:rPr>
          <w:rFonts w:hint="cs"/>
          <w:rtl/>
        </w:rPr>
        <w:t xml:space="preserve">כבר הייתה גלויה ומותאמת למעשים, ולכן הייתה </w:t>
      </w:r>
      <w:r>
        <w:rPr>
          <w:rtl/>
        </w:rPr>
        <w:t xml:space="preserve">שייכת ליעקב בלבד, אך אז לא מובן מה שאמר לעיל לגבי הבכורה, </w:t>
      </w:r>
      <w:r>
        <w:rPr>
          <w:rFonts w:hint="cs"/>
          <w:rtl/>
        </w:rPr>
        <w:t xml:space="preserve">שהיא שייכת למי שנולד ראשון. </w:t>
      </w:r>
      <w:r>
        <w:rPr>
          <w:rtl/>
        </w:rPr>
        <w:t>לאור זאת נבקש להציע אופן אחר.</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1481F" w14:textId="77777777" w:rsidR="00E20EAC" w:rsidRDefault="00E20EAC">
    <w:pPr>
      <w:pStyle w:val="af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0AE1"/>
    <w:multiLevelType w:val="hybridMultilevel"/>
    <w:tmpl w:val="14567152"/>
    <w:lvl w:ilvl="0" w:tplc="27ECCDA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E265D"/>
    <w:multiLevelType w:val="hybridMultilevel"/>
    <w:tmpl w:val="E7A4FFEC"/>
    <w:lvl w:ilvl="0" w:tplc="59903C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62CEC"/>
    <w:multiLevelType w:val="hybridMultilevel"/>
    <w:tmpl w:val="6BAC27C2"/>
    <w:lvl w:ilvl="0" w:tplc="61A6A39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835832"/>
    <w:multiLevelType w:val="hybridMultilevel"/>
    <w:tmpl w:val="7FF6643C"/>
    <w:lvl w:ilvl="0" w:tplc="7ED89AEA">
      <w:start w:val="1"/>
      <w:numFmt w:val="hebrew1"/>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B946DFA"/>
    <w:multiLevelType w:val="hybridMultilevel"/>
    <w:tmpl w:val="A6F6B458"/>
    <w:lvl w:ilvl="0" w:tplc="8AA0B3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B1DFC"/>
    <w:multiLevelType w:val="hybridMultilevel"/>
    <w:tmpl w:val="4AC6092C"/>
    <w:lvl w:ilvl="0" w:tplc="40B6ED9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145FA"/>
    <w:multiLevelType w:val="hybridMultilevel"/>
    <w:tmpl w:val="C2221D8A"/>
    <w:lvl w:ilvl="0" w:tplc="0FC8CDCC">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C2397E"/>
    <w:multiLevelType w:val="hybridMultilevel"/>
    <w:tmpl w:val="8778A3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860044"/>
    <w:multiLevelType w:val="hybridMultilevel"/>
    <w:tmpl w:val="421EF70E"/>
    <w:lvl w:ilvl="0" w:tplc="C4AC8E80">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DD06D2"/>
    <w:multiLevelType w:val="hybridMultilevel"/>
    <w:tmpl w:val="15EA30A0"/>
    <w:lvl w:ilvl="0" w:tplc="FDEE36BC">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43604EF"/>
    <w:multiLevelType w:val="hybridMultilevel"/>
    <w:tmpl w:val="4B2EAF02"/>
    <w:lvl w:ilvl="0" w:tplc="8760FAE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4F9391A"/>
    <w:multiLevelType w:val="hybridMultilevel"/>
    <w:tmpl w:val="8FB48B66"/>
    <w:lvl w:ilvl="0" w:tplc="FDEE36BC">
      <w:start w:val="1"/>
      <w:numFmt w:val="hebrew1"/>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1914C8"/>
    <w:multiLevelType w:val="hybridMultilevel"/>
    <w:tmpl w:val="7C0C5076"/>
    <w:lvl w:ilvl="0" w:tplc="257A185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6E2747"/>
    <w:multiLevelType w:val="hybridMultilevel"/>
    <w:tmpl w:val="721AC024"/>
    <w:lvl w:ilvl="0" w:tplc="61881D3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D03EF8"/>
    <w:multiLevelType w:val="hybridMultilevel"/>
    <w:tmpl w:val="593A7B6A"/>
    <w:lvl w:ilvl="0" w:tplc="029C68A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80065B9"/>
    <w:multiLevelType w:val="hybridMultilevel"/>
    <w:tmpl w:val="7DFA51D6"/>
    <w:lvl w:ilvl="0" w:tplc="A17C9B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5046CF"/>
    <w:multiLevelType w:val="hybridMultilevel"/>
    <w:tmpl w:val="65B2C340"/>
    <w:lvl w:ilvl="0" w:tplc="029C68AE">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9D167D"/>
    <w:multiLevelType w:val="hybridMultilevel"/>
    <w:tmpl w:val="B3FC82D2"/>
    <w:lvl w:ilvl="0" w:tplc="5D18D5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1F6B99"/>
    <w:multiLevelType w:val="multilevel"/>
    <w:tmpl w:val="64CC7DF2"/>
    <w:styleLink w:val="1"/>
    <w:lvl w:ilvl="0">
      <w:start w:val="1"/>
      <w:numFmt w:val="hebrew1"/>
      <w:lvlText w:val="%1."/>
      <w:lvlJc w:val="left"/>
      <w:pPr>
        <w:ind w:left="357" w:hanging="357"/>
      </w:pPr>
      <w:rPr>
        <w:rFonts w:hint="default"/>
        <w:lang w:val="en-US"/>
      </w:rPr>
    </w:lvl>
    <w:lvl w:ilvl="1">
      <w:start w:val="1"/>
      <w:numFmt w:val="decimal"/>
      <w:lvlText w:val="%2."/>
      <w:lvlJc w:val="left"/>
      <w:pPr>
        <w:ind w:left="714" w:hanging="357"/>
      </w:pPr>
      <w:rPr>
        <w:rFonts w:hint="default"/>
      </w:rPr>
    </w:lvl>
    <w:lvl w:ilvl="2">
      <w:start w:val="1"/>
      <w:numFmt w:val="hebrew1"/>
      <w:lvlText w:val="%3."/>
      <w:lvlJc w:val="left"/>
      <w:pPr>
        <w:ind w:left="1072" w:hanging="358"/>
      </w:pPr>
      <w:rPr>
        <w:rFonts w:hint="default"/>
      </w:rPr>
    </w:lvl>
    <w:lvl w:ilvl="3">
      <w:start w:val="1"/>
      <w:numFmt w:val="decimal"/>
      <w:lvlText w:val="(%4)"/>
      <w:lvlJc w:val="left"/>
      <w:pPr>
        <w:ind w:left="1429" w:hanging="357"/>
      </w:pPr>
      <w:rPr>
        <w:rFonts w:cs="David" w:hint="cs"/>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5F55608"/>
    <w:multiLevelType w:val="hybridMultilevel"/>
    <w:tmpl w:val="442CD6BE"/>
    <w:lvl w:ilvl="0" w:tplc="55E8246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3579D0"/>
    <w:multiLevelType w:val="hybridMultilevel"/>
    <w:tmpl w:val="32821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B06235"/>
    <w:multiLevelType w:val="hybridMultilevel"/>
    <w:tmpl w:val="57943856"/>
    <w:lvl w:ilvl="0" w:tplc="0DB8CAFA">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A0E1A00"/>
    <w:multiLevelType w:val="hybridMultilevel"/>
    <w:tmpl w:val="8DF46228"/>
    <w:lvl w:ilvl="0" w:tplc="3D08C2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604A3D"/>
    <w:multiLevelType w:val="hybridMultilevel"/>
    <w:tmpl w:val="6DEEA8AA"/>
    <w:lvl w:ilvl="0" w:tplc="17EE65D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CF27ABB"/>
    <w:multiLevelType w:val="hybridMultilevel"/>
    <w:tmpl w:val="00CC1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647230"/>
    <w:multiLevelType w:val="hybridMultilevel"/>
    <w:tmpl w:val="B0D44CE2"/>
    <w:lvl w:ilvl="0" w:tplc="B1A8F3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0671AB"/>
    <w:multiLevelType w:val="hybridMultilevel"/>
    <w:tmpl w:val="D16E1098"/>
    <w:lvl w:ilvl="0" w:tplc="673E3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412215"/>
    <w:multiLevelType w:val="hybridMultilevel"/>
    <w:tmpl w:val="152A6FE0"/>
    <w:lvl w:ilvl="0" w:tplc="D534A27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C31984"/>
    <w:multiLevelType w:val="hybridMultilevel"/>
    <w:tmpl w:val="E2AC7062"/>
    <w:lvl w:ilvl="0" w:tplc="CE3A006E">
      <w:start w:val="1"/>
      <w:numFmt w:val="hebrew1"/>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40C3604"/>
    <w:multiLevelType w:val="hybridMultilevel"/>
    <w:tmpl w:val="8ED03680"/>
    <w:lvl w:ilvl="0" w:tplc="10F4D394">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6AE4115"/>
    <w:multiLevelType w:val="hybridMultilevel"/>
    <w:tmpl w:val="5F3E48B4"/>
    <w:lvl w:ilvl="0" w:tplc="BA222E0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BF741B"/>
    <w:multiLevelType w:val="hybridMultilevel"/>
    <w:tmpl w:val="87728C82"/>
    <w:lvl w:ilvl="0" w:tplc="20F6C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D7778"/>
    <w:multiLevelType w:val="hybridMultilevel"/>
    <w:tmpl w:val="E9981706"/>
    <w:lvl w:ilvl="0" w:tplc="D3FE2DE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5D1370"/>
    <w:multiLevelType w:val="hybridMultilevel"/>
    <w:tmpl w:val="242E6382"/>
    <w:lvl w:ilvl="0" w:tplc="31144FE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902C51"/>
    <w:multiLevelType w:val="hybridMultilevel"/>
    <w:tmpl w:val="93E437A0"/>
    <w:lvl w:ilvl="0" w:tplc="284C3DF0">
      <w:start w:val="1"/>
      <w:numFmt w:val="hebrew1"/>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BD1203E"/>
    <w:multiLevelType w:val="hybridMultilevel"/>
    <w:tmpl w:val="6A34C2F8"/>
    <w:lvl w:ilvl="0" w:tplc="284C3DF0">
      <w:start w:val="1"/>
      <w:numFmt w:val="hebrew1"/>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FC3E1F"/>
    <w:multiLevelType w:val="hybridMultilevel"/>
    <w:tmpl w:val="FD8A2DAC"/>
    <w:lvl w:ilvl="0" w:tplc="7F1A742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FF619BE"/>
    <w:multiLevelType w:val="multilevel"/>
    <w:tmpl w:val="026409B0"/>
    <w:lvl w:ilvl="0">
      <w:start w:val="1"/>
      <w:numFmt w:val="hebrew1"/>
      <w:lvlText w:val="%1."/>
      <w:lvlJc w:val="left"/>
      <w:pPr>
        <w:ind w:left="357" w:hanging="357"/>
      </w:pPr>
      <w:rPr>
        <w:rFonts w:hint="default"/>
        <w:sz w:val="24"/>
        <w:lang w:val="en-US"/>
      </w:rPr>
    </w:lvl>
    <w:lvl w:ilvl="1">
      <w:start w:val="1"/>
      <w:numFmt w:val="decimal"/>
      <w:lvlText w:val="%2."/>
      <w:lvlJc w:val="left"/>
      <w:pPr>
        <w:ind w:left="714" w:hanging="357"/>
      </w:pPr>
      <w:rPr>
        <w:rFonts w:hint="default"/>
      </w:rPr>
    </w:lvl>
    <w:lvl w:ilvl="2">
      <w:start w:val="1"/>
      <w:numFmt w:val="hebrew1"/>
      <w:lvlText w:val="%3."/>
      <w:lvlJc w:val="left"/>
      <w:pPr>
        <w:ind w:left="1072" w:hanging="358"/>
      </w:pPr>
      <w:rPr>
        <w:rFonts w:hint="default"/>
        <w:lang w:val="en-US"/>
      </w:rPr>
    </w:lvl>
    <w:lvl w:ilvl="3">
      <w:start w:val="1"/>
      <w:numFmt w:val="decimal"/>
      <w:lvlText w:val="(%4)"/>
      <w:lvlJc w:val="left"/>
      <w:pPr>
        <w:ind w:left="1429" w:hanging="357"/>
      </w:pPr>
      <w:rPr>
        <w:rFonts w:cs="David" w:hint="cs"/>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2BB7BE3"/>
    <w:multiLevelType w:val="hybridMultilevel"/>
    <w:tmpl w:val="804C49F4"/>
    <w:lvl w:ilvl="0" w:tplc="7A5EE4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C77E35"/>
    <w:multiLevelType w:val="hybridMultilevel"/>
    <w:tmpl w:val="F17CB9FE"/>
    <w:lvl w:ilvl="0" w:tplc="C4AC8E80">
      <w:start w:val="1"/>
      <w:numFmt w:val="hebrew1"/>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C7316F"/>
    <w:multiLevelType w:val="hybridMultilevel"/>
    <w:tmpl w:val="610A5400"/>
    <w:lvl w:ilvl="0" w:tplc="AABA55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E70DDD"/>
    <w:multiLevelType w:val="hybridMultilevel"/>
    <w:tmpl w:val="90106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84218E"/>
    <w:multiLevelType w:val="hybridMultilevel"/>
    <w:tmpl w:val="77C890DA"/>
    <w:lvl w:ilvl="0" w:tplc="1DE640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077CCC"/>
    <w:multiLevelType w:val="hybridMultilevel"/>
    <w:tmpl w:val="D4381D8A"/>
    <w:lvl w:ilvl="0" w:tplc="8760FAE8">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6E4E52"/>
    <w:multiLevelType w:val="hybridMultilevel"/>
    <w:tmpl w:val="B610094C"/>
    <w:lvl w:ilvl="0" w:tplc="7F1A7424">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6E4A8C"/>
    <w:multiLevelType w:val="hybridMultilevel"/>
    <w:tmpl w:val="A142F2AE"/>
    <w:lvl w:ilvl="0" w:tplc="838E75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A96F50"/>
    <w:multiLevelType w:val="hybridMultilevel"/>
    <w:tmpl w:val="8704344E"/>
    <w:lvl w:ilvl="0" w:tplc="E91468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8"/>
  </w:num>
  <w:num w:numId="3">
    <w:abstractNumId w:val="12"/>
  </w:num>
  <w:num w:numId="4">
    <w:abstractNumId w:val="39"/>
  </w:num>
  <w:num w:numId="5">
    <w:abstractNumId w:val="36"/>
  </w:num>
  <w:num w:numId="6">
    <w:abstractNumId w:val="19"/>
  </w:num>
  <w:num w:numId="7">
    <w:abstractNumId w:val="40"/>
  </w:num>
  <w:num w:numId="8">
    <w:abstractNumId w:val="30"/>
  </w:num>
  <w:num w:numId="9">
    <w:abstractNumId w:val="42"/>
  </w:num>
  <w:num w:numId="10">
    <w:abstractNumId w:val="1"/>
  </w:num>
  <w:num w:numId="11">
    <w:abstractNumId w:val="15"/>
  </w:num>
  <w:num w:numId="12">
    <w:abstractNumId w:val="37"/>
  </w:num>
  <w:num w:numId="13">
    <w:abstractNumId w:val="44"/>
  </w:num>
  <w:num w:numId="14">
    <w:abstractNumId w:val="9"/>
  </w:num>
  <w:num w:numId="15">
    <w:abstractNumId w:val="25"/>
  </w:num>
  <w:num w:numId="16">
    <w:abstractNumId w:val="31"/>
  </w:num>
  <w:num w:numId="17">
    <w:abstractNumId w:val="2"/>
  </w:num>
  <w:num w:numId="18">
    <w:abstractNumId w:val="5"/>
  </w:num>
  <w:num w:numId="19">
    <w:abstractNumId w:val="20"/>
  </w:num>
  <w:num w:numId="20">
    <w:abstractNumId w:val="0"/>
  </w:num>
  <w:num w:numId="21">
    <w:abstractNumId w:val="23"/>
  </w:num>
  <w:num w:numId="22">
    <w:abstractNumId w:val="26"/>
  </w:num>
  <w:num w:numId="23">
    <w:abstractNumId w:val="38"/>
  </w:num>
  <w:num w:numId="24">
    <w:abstractNumId w:val="33"/>
  </w:num>
  <w:num w:numId="25">
    <w:abstractNumId w:val="38"/>
    <w:lvlOverride w:ilvl="0">
      <w:startOverride w:val="1"/>
    </w:lvlOverride>
  </w:num>
  <w:num w:numId="26">
    <w:abstractNumId w:val="3"/>
  </w:num>
  <w:num w:numId="27">
    <w:abstractNumId w:val="11"/>
  </w:num>
  <w:num w:numId="28">
    <w:abstractNumId w:val="10"/>
  </w:num>
  <w:num w:numId="29">
    <w:abstractNumId w:val="43"/>
  </w:num>
  <w:num w:numId="30">
    <w:abstractNumId w:val="34"/>
  </w:num>
  <w:num w:numId="31">
    <w:abstractNumId w:val="35"/>
  </w:num>
  <w:num w:numId="32">
    <w:abstractNumId w:val="14"/>
  </w:num>
  <w:num w:numId="33">
    <w:abstractNumId w:val="28"/>
  </w:num>
  <w:num w:numId="34">
    <w:abstractNumId w:val="16"/>
  </w:num>
  <w:num w:numId="35">
    <w:abstractNumId w:val="6"/>
  </w:num>
  <w:num w:numId="36">
    <w:abstractNumId w:val="24"/>
  </w:num>
  <w:num w:numId="37">
    <w:abstractNumId w:val="7"/>
  </w:num>
  <w:num w:numId="38">
    <w:abstractNumId w:val="45"/>
  </w:num>
  <w:num w:numId="39">
    <w:abstractNumId w:val="32"/>
  </w:num>
  <w:num w:numId="40">
    <w:abstractNumId w:val="29"/>
  </w:num>
  <w:num w:numId="41">
    <w:abstractNumId w:val="22"/>
  </w:num>
  <w:num w:numId="42">
    <w:abstractNumId w:val="21"/>
  </w:num>
  <w:num w:numId="43">
    <w:abstractNumId w:val="4"/>
  </w:num>
  <w:num w:numId="44">
    <w:abstractNumId w:val="17"/>
  </w:num>
  <w:num w:numId="45">
    <w:abstractNumId w:val="13"/>
  </w:num>
  <w:num w:numId="46">
    <w:abstractNumId w:val="41"/>
  </w:num>
  <w:num w:numId="47">
    <w:abstractNumId w:val="46"/>
  </w:num>
  <w:num w:numId="48">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10"/>
  <w:displayHorizontalDrawingGridEvery w:val="2"/>
  <w:displayVerticalDrawingGridEvery w:val="2"/>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D86"/>
    <w:rsid w:val="000043E1"/>
    <w:rsid w:val="00004486"/>
    <w:rsid w:val="00005F64"/>
    <w:rsid w:val="00007629"/>
    <w:rsid w:val="00007907"/>
    <w:rsid w:val="00007ADD"/>
    <w:rsid w:val="000137C4"/>
    <w:rsid w:val="000139AD"/>
    <w:rsid w:val="00016440"/>
    <w:rsid w:val="000170B4"/>
    <w:rsid w:val="00021EC7"/>
    <w:rsid w:val="0002225B"/>
    <w:rsid w:val="00023534"/>
    <w:rsid w:val="00027C57"/>
    <w:rsid w:val="00027E4E"/>
    <w:rsid w:val="000303E9"/>
    <w:rsid w:val="0003125A"/>
    <w:rsid w:val="0003295A"/>
    <w:rsid w:val="00032CDF"/>
    <w:rsid w:val="00033BC8"/>
    <w:rsid w:val="000345A2"/>
    <w:rsid w:val="00034A37"/>
    <w:rsid w:val="00035126"/>
    <w:rsid w:val="00040B69"/>
    <w:rsid w:val="00041762"/>
    <w:rsid w:val="00041B61"/>
    <w:rsid w:val="00044DDB"/>
    <w:rsid w:val="000471AB"/>
    <w:rsid w:val="00050EB8"/>
    <w:rsid w:val="00054084"/>
    <w:rsid w:val="00060E0D"/>
    <w:rsid w:val="00061BB8"/>
    <w:rsid w:val="00064B27"/>
    <w:rsid w:val="00065259"/>
    <w:rsid w:val="00070697"/>
    <w:rsid w:val="0007181A"/>
    <w:rsid w:val="000747A4"/>
    <w:rsid w:val="00074E0B"/>
    <w:rsid w:val="00076477"/>
    <w:rsid w:val="00080CB1"/>
    <w:rsid w:val="00081936"/>
    <w:rsid w:val="0008205D"/>
    <w:rsid w:val="00083043"/>
    <w:rsid w:val="00083552"/>
    <w:rsid w:val="0008572B"/>
    <w:rsid w:val="00087465"/>
    <w:rsid w:val="000875D8"/>
    <w:rsid w:val="000907C7"/>
    <w:rsid w:val="00091027"/>
    <w:rsid w:val="00093167"/>
    <w:rsid w:val="00093BEF"/>
    <w:rsid w:val="00095AB1"/>
    <w:rsid w:val="00096380"/>
    <w:rsid w:val="00096A5F"/>
    <w:rsid w:val="000A019B"/>
    <w:rsid w:val="000A02DF"/>
    <w:rsid w:val="000A1022"/>
    <w:rsid w:val="000A1ADF"/>
    <w:rsid w:val="000B3D97"/>
    <w:rsid w:val="000B5C3C"/>
    <w:rsid w:val="000B714E"/>
    <w:rsid w:val="000B7B76"/>
    <w:rsid w:val="000C039A"/>
    <w:rsid w:val="000C1F98"/>
    <w:rsid w:val="000C233F"/>
    <w:rsid w:val="000C45B6"/>
    <w:rsid w:val="000C5FD0"/>
    <w:rsid w:val="000C6175"/>
    <w:rsid w:val="000C62BA"/>
    <w:rsid w:val="000C7C8F"/>
    <w:rsid w:val="000D3CFB"/>
    <w:rsid w:val="000D638C"/>
    <w:rsid w:val="000D7020"/>
    <w:rsid w:val="000D7891"/>
    <w:rsid w:val="000E078C"/>
    <w:rsid w:val="000E09D9"/>
    <w:rsid w:val="000E4A65"/>
    <w:rsid w:val="000E51EA"/>
    <w:rsid w:val="000E5666"/>
    <w:rsid w:val="000E59EF"/>
    <w:rsid w:val="000E7D66"/>
    <w:rsid w:val="000E7FD0"/>
    <w:rsid w:val="000F021B"/>
    <w:rsid w:val="000F1D5A"/>
    <w:rsid w:val="000F30E7"/>
    <w:rsid w:val="000F363C"/>
    <w:rsid w:val="000F7582"/>
    <w:rsid w:val="0010014C"/>
    <w:rsid w:val="001009E5"/>
    <w:rsid w:val="00102878"/>
    <w:rsid w:val="00102B20"/>
    <w:rsid w:val="00102C7D"/>
    <w:rsid w:val="00105B48"/>
    <w:rsid w:val="00105DF4"/>
    <w:rsid w:val="001063C4"/>
    <w:rsid w:val="00110E2F"/>
    <w:rsid w:val="001118B2"/>
    <w:rsid w:val="00116BAC"/>
    <w:rsid w:val="001170F9"/>
    <w:rsid w:val="00117C4D"/>
    <w:rsid w:val="00122D02"/>
    <w:rsid w:val="00123292"/>
    <w:rsid w:val="00125D40"/>
    <w:rsid w:val="00130E77"/>
    <w:rsid w:val="001315B0"/>
    <w:rsid w:val="0013232B"/>
    <w:rsid w:val="00133664"/>
    <w:rsid w:val="0013369E"/>
    <w:rsid w:val="00135D03"/>
    <w:rsid w:val="001376C8"/>
    <w:rsid w:val="0013790D"/>
    <w:rsid w:val="001422B4"/>
    <w:rsid w:val="0014322C"/>
    <w:rsid w:val="00143D22"/>
    <w:rsid w:val="001446B5"/>
    <w:rsid w:val="00146C0D"/>
    <w:rsid w:val="00146D11"/>
    <w:rsid w:val="00147021"/>
    <w:rsid w:val="001502DE"/>
    <w:rsid w:val="00152926"/>
    <w:rsid w:val="00154BFF"/>
    <w:rsid w:val="001557A6"/>
    <w:rsid w:val="00155AB0"/>
    <w:rsid w:val="001741E6"/>
    <w:rsid w:val="001746E2"/>
    <w:rsid w:val="00174C3F"/>
    <w:rsid w:val="001750A9"/>
    <w:rsid w:val="0018077D"/>
    <w:rsid w:val="001827B1"/>
    <w:rsid w:val="00182E73"/>
    <w:rsid w:val="001831A8"/>
    <w:rsid w:val="0018369B"/>
    <w:rsid w:val="001838F2"/>
    <w:rsid w:val="00187027"/>
    <w:rsid w:val="001933F5"/>
    <w:rsid w:val="00195E3F"/>
    <w:rsid w:val="001960E5"/>
    <w:rsid w:val="00196DDD"/>
    <w:rsid w:val="001974F5"/>
    <w:rsid w:val="001A3583"/>
    <w:rsid w:val="001A5ED2"/>
    <w:rsid w:val="001B0921"/>
    <w:rsid w:val="001B2FAF"/>
    <w:rsid w:val="001B30E3"/>
    <w:rsid w:val="001B3682"/>
    <w:rsid w:val="001B56EC"/>
    <w:rsid w:val="001B5750"/>
    <w:rsid w:val="001B5847"/>
    <w:rsid w:val="001B5A83"/>
    <w:rsid w:val="001B651A"/>
    <w:rsid w:val="001B694D"/>
    <w:rsid w:val="001B7C67"/>
    <w:rsid w:val="001B7DCD"/>
    <w:rsid w:val="001C0D41"/>
    <w:rsid w:val="001C3266"/>
    <w:rsid w:val="001C33D9"/>
    <w:rsid w:val="001C3D0C"/>
    <w:rsid w:val="001C5812"/>
    <w:rsid w:val="001C59A5"/>
    <w:rsid w:val="001C6225"/>
    <w:rsid w:val="001C6AD4"/>
    <w:rsid w:val="001C74B5"/>
    <w:rsid w:val="001C75F9"/>
    <w:rsid w:val="001D0120"/>
    <w:rsid w:val="001D0640"/>
    <w:rsid w:val="001D0EAC"/>
    <w:rsid w:val="001D225D"/>
    <w:rsid w:val="001D267F"/>
    <w:rsid w:val="001D2E43"/>
    <w:rsid w:val="001D3859"/>
    <w:rsid w:val="001D4115"/>
    <w:rsid w:val="001D467D"/>
    <w:rsid w:val="001D65B3"/>
    <w:rsid w:val="001D6849"/>
    <w:rsid w:val="001E1D2F"/>
    <w:rsid w:val="001E2C13"/>
    <w:rsid w:val="001E65DB"/>
    <w:rsid w:val="001F070C"/>
    <w:rsid w:val="001F3873"/>
    <w:rsid w:val="001F4E04"/>
    <w:rsid w:val="002070DE"/>
    <w:rsid w:val="0021220B"/>
    <w:rsid w:val="0021317C"/>
    <w:rsid w:val="00216641"/>
    <w:rsid w:val="00216A22"/>
    <w:rsid w:val="00216BD6"/>
    <w:rsid w:val="00221ABE"/>
    <w:rsid w:val="00222CE3"/>
    <w:rsid w:val="002235E2"/>
    <w:rsid w:val="002248AB"/>
    <w:rsid w:val="00224A3C"/>
    <w:rsid w:val="00224B90"/>
    <w:rsid w:val="00225180"/>
    <w:rsid w:val="002312CC"/>
    <w:rsid w:val="0023379C"/>
    <w:rsid w:val="00233AA1"/>
    <w:rsid w:val="00233D7B"/>
    <w:rsid w:val="00235012"/>
    <w:rsid w:val="00235891"/>
    <w:rsid w:val="00235B8D"/>
    <w:rsid w:val="00236BE8"/>
    <w:rsid w:val="002373E8"/>
    <w:rsid w:val="00240B01"/>
    <w:rsid w:val="00244184"/>
    <w:rsid w:val="0024481D"/>
    <w:rsid w:val="002454D9"/>
    <w:rsid w:val="002473D0"/>
    <w:rsid w:val="0024759A"/>
    <w:rsid w:val="00250A32"/>
    <w:rsid w:val="00250D0A"/>
    <w:rsid w:val="00251CF9"/>
    <w:rsid w:val="00252146"/>
    <w:rsid w:val="00254572"/>
    <w:rsid w:val="00255115"/>
    <w:rsid w:val="0025527A"/>
    <w:rsid w:val="0025538C"/>
    <w:rsid w:val="00255E18"/>
    <w:rsid w:val="002572CE"/>
    <w:rsid w:val="002573D8"/>
    <w:rsid w:val="002606AF"/>
    <w:rsid w:val="002636D9"/>
    <w:rsid w:val="002672CB"/>
    <w:rsid w:val="00271FB0"/>
    <w:rsid w:val="0027228D"/>
    <w:rsid w:val="00272548"/>
    <w:rsid w:val="002728C9"/>
    <w:rsid w:val="002749B3"/>
    <w:rsid w:val="00275C74"/>
    <w:rsid w:val="00276B0F"/>
    <w:rsid w:val="0028073E"/>
    <w:rsid w:val="00280A0E"/>
    <w:rsid w:val="00280D4B"/>
    <w:rsid w:val="00286C62"/>
    <w:rsid w:val="00287DAF"/>
    <w:rsid w:val="00291512"/>
    <w:rsid w:val="00291F0B"/>
    <w:rsid w:val="00295043"/>
    <w:rsid w:val="002A0A8D"/>
    <w:rsid w:val="002A3C23"/>
    <w:rsid w:val="002B02FE"/>
    <w:rsid w:val="002B17C5"/>
    <w:rsid w:val="002B1BB5"/>
    <w:rsid w:val="002B2BBC"/>
    <w:rsid w:val="002B2C18"/>
    <w:rsid w:val="002B41FE"/>
    <w:rsid w:val="002B4B87"/>
    <w:rsid w:val="002B59B6"/>
    <w:rsid w:val="002C1904"/>
    <w:rsid w:val="002C4940"/>
    <w:rsid w:val="002C64F1"/>
    <w:rsid w:val="002C6F28"/>
    <w:rsid w:val="002D1289"/>
    <w:rsid w:val="002D1796"/>
    <w:rsid w:val="002D1EFE"/>
    <w:rsid w:val="002D214A"/>
    <w:rsid w:val="002D3BCD"/>
    <w:rsid w:val="002D435C"/>
    <w:rsid w:val="002D4C63"/>
    <w:rsid w:val="002D4FC1"/>
    <w:rsid w:val="002D7EDB"/>
    <w:rsid w:val="002E0112"/>
    <w:rsid w:val="002E1AF8"/>
    <w:rsid w:val="002E4276"/>
    <w:rsid w:val="002E436B"/>
    <w:rsid w:val="002E43AA"/>
    <w:rsid w:val="002E68B9"/>
    <w:rsid w:val="002E73F0"/>
    <w:rsid w:val="002F08C0"/>
    <w:rsid w:val="002F0CB3"/>
    <w:rsid w:val="002F13DF"/>
    <w:rsid w:val="002F2368"/>
    <w:rsid w:val="002F3B89"/>
    <w:rsid w:val="002F515E"/>
    <w:rsid w:val="002F5953"/>
    <w:rsid w:val="002F613A"/>
    <w:rsid w:val="002F61F3"/>
    <w:rsid w:val="002F6A8E"/>
    <w:rsid w:val="002F74A0"/>
    <w:rsid w:val="00301762"/>
    <w:rsid w:val="00301D0C"/>
    <w:rsid w:val="0030722D"/>
    <w:rsid w:val="00310792"/>
    <w:rsid w:val="003109D5"/>
    <w:rsid w:val="00311F04"/>
    <w:rsid w:val="003134BA"/>
    <w:rsid w:val="003148B1"/>
    <w:rsid w:val="00314D41"/>
    <w:rsid w:val="00315ADC"/>
    <w:rsid w:val="00316BAD"/>
    <w:rsid w:val="00321741"/>
    <w:rsid w:val="00322300"/>
    <w:rsid w:val="003227EF"/>
    <w:rsid w:val="00323902"/>
    <w:rsid w:val="003250AA"/>
    <w:rsid w:val="00325469"/>
    <w:rsid w:val="00326B30"/>
    <w:rsid w:val="00326DD1"/>
    <w:rsid w:val="003272D9"/>
    <w:rsid w:val="003275AC"/>
    <w:rsid w:val="0033060E"/>
    <w:rsid w:val="003306E5"/>
    <w:rsid w:val="00331D51"/>
    <w:rsid w:val="00332EE6"/>
    <w:rsid w:val="00332EF3"/>
    <w:rsid w:val="00333508"/>
    <w:rsid w:val="00333DA1"/>
    <w:rsid w:val="00334A62"/>
    <w:rsid w:val="00335071"/>
    <w:rsid w:val="003372BC"/>
    <w:rsid w:val="00340DB8"/>
    <w:rsid w:val="003411C3"/>
    <w:rsid w:val="0034308C"/>
    <w:rsid w:val="00344143"/>
    <w:rsid w:val="0035184A"/>
    <w:rsid w:val="003529BC"/>
    <w:rsid w:val="00352CE3"/>
    <w:rsid w:val="00353E8E"/>
    <w:rsid w:val="00355A65"/>
    <w:rsid w:val="00357597"/>
    <w:rsid w:val="0036223D"/>
    <w:rsid w:val="0036252C"/>
    <w:rsid w:val="003631CB"/>
    <w:rsid w:val="003632DC"/>
    <w:rsid w:val="00363448"/>
    <w:rsid w:val="003643C0"/>
    <w:rsid w:val="00364433"/>
    <w:rsid w:val="00364939"/>
    <w:rsid w:val="00364987"/>
    <w:rsid w:val="0036509F"/>
    <w:rsid w:val="0036786E"/>
    <w:rsid w:val="00373D5B"/>
    <w:rsid w:val="00374E69"/>
    <w:rsid w:val="00376916"/>
    <w:rsid w:val="00381175"/>
    <w:rsid w:val="003816CC"/>
    <w:rsid w:val="00382F96"/>
    <w:rsid w:val="0038435F"/>
    <w:rsid w:val="003848CE"/>
    <w:rsid w:val="00385C88"/>
    <w:rsid w:val="00387D57"/>
    <w:rsid w:val="00390234"/>
    <w:rsid w:val="0039275C"/>
    <w:rsid w:val="00392D8B"/>
    <w:rsid w:val="00393275"/>
    <w:rsid w:val="00393351"/>
    <w:rsid w:val="00393BF5"/>
    <w:rsid w:val="00393D6F"/>
    <w:rsid w:val="003959A5"/>
    <w:rsid w:val="00397347"/>
    <w:rsid w:val="003A07F0"/>
    <w:rsid w:val="003A1083"/>
    <w:rsid w:val="003A1D4A"/>
    <w:rsid w:val="003A2E17"/>
    <w:rsid w:val="003A4216"/>
    <w:rsid w:val="003A44F3"/>
    <w:rsid w:val="003A54C8"/>
    <w:rsid w:val="003A75E8"/>
    <w:rsid w:val="003A79AC"/>
    <w:rsid w:val="003B1ADF"/>
    <w:rsid w:val="003B345B"/>
    <w:rsid w:val="003B51B6"/>
    <w:rsid w:val="003C00DF"/>
    <w:rsid w:val="003C0A92"/>
    <w:rsid w:val="003C2A24"/>
    <w:rsid w:val="003C36C2"/>
    <w:rsid w:val="003C3725"/>
    <w:rsid w:val="003C39FC"/>
    <w:rsid w:val="003C4563"/>
    <w:rsid w:val="003C70C6"/>
    <w:rsid w:val="003D279A"/>
    <w:rsid w:val="003D52C1"/>
    <w:rsid w:val="003D623B"/>
    <w:rsid w:val="003E0F16"/>
    <w:rsid w:val="003E120E"/>
    <w:rsid w:val="003E3E5C"/>
    <w:rsid w:val="003E60B3"/>
    <w:rsid w:val="003E7F51"/>
    <w:rsid w:val="003F0F07"/>
    <w:rsid w:val="003F24C6"/>
    <w:rsid w:val="003F292D"/>
    <w:rsid w:val="003F4A50"/>
    <w:rsid w:val="00403859"/>
    <w:rsid w:val="00404DB2"/>
    <w:rsid w:val="004116D0"/>
    <w:rsid w:val="00411A6C"/>
    <w:rsid w:val="00414661"/>
    <w:rsid w:val="00414E1F"/>
    <w:rsid w:val="00415D2E"/>
    <w:rsid w:val="00416138"/>
    <w:rsid w:val="004212BD"/>
    <w:rsid w:val="0042202D"/>
    <w:rsid w:val="00422045"/>
    <w:rsid w:val="004239DB"/>
    <w:rsid w:val="00426CF4"/>
    <w:rsid w:val="0043034C"/>
    <w:rsid w:val="0043074E"/>
    <w:rsid w:val="00431248"/>
    <w:rsid w:val="004313CB"/>
    <w:rsid w:val="0043287D"/>
    <w:rsid w:val="00433444"/>
    <w:rsid w:val="004337D9"/>
    <w:rsid w:val="004342C6"/>
    <w:rsid w:val="00434CD8"/>
    <w:rsid w:val="00437E44"/>
    <w:rsid w:val="00440068"/>
    <w:rsid w:val="004510E6"/>
    <w:rsid w:val="00453BB2"/>
    <w:rsid w:val="004563C2"/>
    <w:rsid w:val="00456CB0"/>
    <w:rsid w:val="00457E5E"/>
    <w:rsid w:val="00460EC8"/>
    <w:rsid w:val="00461026"/>
    <w:rsid w:val="004614F9"/>
    <w:rsid w:val="004618F9"/>
    <w:rsid w:val="004635C1"/>
    <w:rsid w:val="004643A9"/>
    <w:rsid w:val="00465863"/>
    <w:rsid w:val="00467C70"/>
    <w:rsid w:val="00467D54"/>
    <w:rsid w:val="00467FFB"/>
    <w:rsid w:val="004704D2"/>
    <w:rsid w:val="004714A5"/>
    <w:rsid w:val="00471F95"/>
    <w:rsid w:val="0047241E"/>
    <w:rsid w:val="00472D16"/>
    <w:rsid w:val="004748AA"/>
    <w:rsid w:val="004771DF"/>
    <w:rsid w:val="00481937"/>
    <w:rsid w:val="004838C3"/>
    <w:rsid w:val="0048479B"/>
    <w:rsid w:val="00486CC7"/>
    <w:rsid w:val="00487D68"/>
    <w:rsid w:val="0049155D"/>
    <w:rsid w:val="004927AC"/>
    <w:rsid w:val="00495C66"/>
    <w:rsid w:val="00495EA5"/>
    <w:rsid w:val="00496BF1"/>
    <w:rsid w:val="004A0419"/>
    <w:rsid w:val="004A082F"/>
    <w:rsid w:val="004A1F08"/>
    <w:rsid w:val="004A240E"/>
    <w:rsid w:val="004A6578"/>
    <w:rsid w:val="004B0A88"/>
    <w:rsid w:val="004B2B84"/>
    <w:rsid w:val="004B3146"/>
    <w:rsid w:val="004B731B"/>
    <w:rsid w:val="004B7F67"/>
    <w:rsid w:val="004C1E9A"/>
    <w:rsid w:val="004C1FFA"/>
    <w:rsid w:val="004C22F2"/>
    <w:rsid w:val="004C52F4"/>
    <w:rsid w:val="004C79B7"/>
    <w:rsid w:val="004C7CB6"/>
    <w:rsid w:val="004C7EFC"/>
    <w:rsid w:val="004D0ECB"/>
    <w:rsid w:val="004D390D"/>
    <w:rsid w:val="004D7125"/>
    <w:rsid w:val="004E10F9"/>
    <w:rsid w:val="004E13C3"/>
    <w:rsid w:val="004E1B3E"/>
    <w:rsid w:val="004E4575"/>
    <w:rsid w:val="004E525A"/>
    <w:rsid w:val="004E5B88"/>
    <w:rsid w:val="004E5DA4"/>
    <w:rsid w:val="004F09C8"/>
    <w:rsid w:val="004F119B"/>
    <w:rsid w:val="004F3F04"/>
    <w:rsid w:val="004F4043"/>
    <w:rsid w:val="004F4BC9"/>
    <w:rsid w:val="004F7A1B"/>
    <w:rsid w:val="0050209D"/>
    <w:rsid w:val="0050275A"/>
    <w:rsid w:val="00503782"/>
    <w:rsid w:val="00504CBB"/>
    <w:rsid w:val="005050A2"/>
    <w:rsid w:val="0050594F"/>
    <w:rsid w:val="00506E53"/>
    <w:rsid w:val="0051060E"/>
    <w:rsid w:val="00511DE7"/>
    <w:rsid w:val="00513D35"/>
    <w:rsid w:val="0051509E"/>
    <w:rsid w:val="00516789"/>
    <w:rsid w:val="005172F4"/>
    <w:rsid w:val="0052343D"/>
    <w:rsid w:val="00525E12"/>
    <w:rsid w:val="00532E3A"/>
    <w:rsid w:val="005334E9"/>
    <w:rsid w:val="00534FE6"/>
    <w:rsid w:val="0053501A"/>
    <w:rsid w:val="00543321"/>
    <w:rsid w:val="00545529"/>
    <w:rsid w:val="0055004F"/>
    <w:rsid w:val="00550934"/>
    <w:rsid w:val="00550DE6"/>
    <w:rsid w:val="00552CA2"/>
    <w:rsid w:val="00552CAF"/>
    <w:rsid w:val="00555103"/>
    <w:rsid w:val="0055556D"/>
    <w:rsid w:val="00556C54"/>
    <w:rsid w:val="0056009C"/>
    <w:rsid w:val="00561D55"/>
    <w:rsid w:val="005622DB"/>
    <w:rsid w:val="00571889"/>
    <w:rsid w:val="00571D39"/>
    <w:rsid w:val="005720D0"/>
    <w:rsid w:val="00573739"/>
    <w:rsid w:val="00573ABC"/>
    <w:rsid w:val="005745E8"/>
    <w:rsid w:val="005773FC"/>
    <w:rsid w:val="00577AE5"/>
    <w:rsid w:val="005814AA"/>
    <w:rsid w:val="00582488"/>
    <w:rsid w:val="005855F0"/>
    <w:rsid w:val="0058627C"/>
    <w:rsid w:val="00586EF5"/>
    <w:rsid w:val="00587C77"/>
    <w:rsid w:val="00590348"/>
    <w:rsid w:val="0059292A"/>
    <w:rsid w:val="0059386C"/>
    <w:rsid w:val="00593F0D"/>
    <w:rsid w:val="00593FBC"/>
    <w:rsid w:val="00595621"/>
    <w:rsid w:val="0059673A"/>
    <w:rsid w:val="00597152"/>
    <w:rsid w:val="005A023A"/>
    <w:rsid w:val="005A0ECD"/>
    <w:rsid w:val="005A1ACF"/>
    <w:rsid w:val="005A208F"/>
    <w:rsid w:val="005A2848"/>
    <w:rsid w:val="005A2FA1"/>
    <w:rsid w:val="005A3337"/>
    <w:rsid w:val="005A3AB0"/>
    <w:rsid w:val="005A3E77"/>
    <w:rsid w:val="005A4F2F"/>
    <w:rsid w:val="005A68C7"/>
    <w:rsid w:val="005A7E91"/>
    <w:rsid w:val="005B0657"/>
    <w:rsid w:val="005B33DB"/>
    <w:rsid w:val="005B3E95"/>
    <w:rsid w:val="005B4706"/>
    <w:rsid w:val="005B4A42"/>
    <w:rsid w:val="005B7F47"/>
    <w:rsid w:val="005C1076"/>
    <w:rsid w:val="005C1294"/>
    <w:rsid w:val="005C19D7"/>
    <w:rsid w:val="005C2F5F"/>
    <w:rsid w:val="005C3FE5"/>
    <w:rsid w:val="005C4B39"/>
    <w:rsid w:val="005C79FE"/>
    <w:rsid w:val="005D01C9"/>
    <w:rsid w:val="005D37D2"/>
    <w:rsid w:val="005D4E03"/>
    <w:rsid w:val="005D6E56"/>
    <w:rsid w:val="005E249C"/>
    <w:rsid w:val="005E2CD6"/>
    <w:rsid w:val="005E3410"/>
    <w:rsid w:val="005E36AC"/>
    <w:rsid w:val="005E3C76"/>
    <w:rsid w:val="005E56E9"/>
    <w:rsid w:val="005E579C"/>
    <w:rsid w:val="005E5C5A"/>
    <w:rsid w:val="005F0C5C"/>
    <w:rsid w:val="005F17DB"/>
    <w:rsid w:val="005F1CB2"/>
    <w:rsid w:val="005F30FC"/>
    <w:rsid w:val="005F3555"/>
    <w:rsid w:val="005F3C8F"/>
    <w:rsid w:val="005F3D8E"/>
    <w:rsid w:val="005F4A7A"/>
    <w:rsid w:val="005F4C89"/>
    <w:rsid w:val="005F562F"/>
    <w:rsid w:val="005F5863"/>
    <w:rsid w:val="005F617B"/>
    <w:rsid w:val="00600016"/>
    <w:rsid w:val="0060049C"/>
    <w:rsid w:val="00601302"/>
    <w:rsid w:val="00604A26"/>
    <w:rsid w:val="00605BD3"/>
    <w:rsid w:val="00606367"/>
    <w:rsid w:val="00606E88"/>
    <w:rsid w:val="00607C7F"/>
    <w:rsid w:val="00610E93"/>
    <w:rsid w:val="0061192A"/>
    <w:rsid w:val="00612E5C"/>
    <w:rsid w:val="00613945"/>
    <w:rsid w:val="006157AE"/>
    <w:rsid w:val="006159B6"/>
    <w:rsid w:val="00616966"/>
    <w:rsid w:val="00620577"/>
    <w:rsid w:val="00621AB2"/>
    <w:rsid w:val="00621C01"/>
    <w:rsid w:val="006275CD"/>
    <w:rsid w:val="00630FC5"/>
    <w:rsid w:val="00630FCB"/>
    <w:rsid w:val="00631CE5"/>
    <w:rsid w:val="0063404A"/>
    <w:rsid w:val="00637AD1"/>
    <w:rsid w:val="00640305"/>
    <w:rsid w:val="00641398"/>
    <w:rsid w:val="00641ADD"/>
    <w:rsid w:val="00641AE0"/>
    <w:rsid w:val="0064319E"/>
    <w:rsid w:val="00643B52"/>
    <w:rsid w:val="00644310"/>
    <w:rsid w:val="0064496B"/>
    <w:rsid w:val="006457C8"/>
    <w:rsid w:val="00647C96"/>
    <w:rsid w:val="00653482"/>
    <w:rsid w:val="0065548C"/>
    <w:rsid w:val="00656F2C"/>
    <w:rsid w:val="00657A9B"/>
    <w:rsid w:val="006601C1"/>
    <w:rsid w:val="0066126A"/>
    <w:rsid w:val="0066244A"/>
    <w:rsid w:val="00663F57"/>
    <w:rsid w:val="00664283"/>
    <w:rsid w:val="00664435"/>
    <w:rsid w:val="006656D6"/>
    <w:rsid w:val="00665A45"/>
    <w:rsid w:val="00666A9C"/>
    <w:rsid w:val="0066752D"/>
    <w:rsid w:val="00667B28"/>
    <w:rsid w:val="006706BF"/>
    <w:rsid w:val="00670FF0"/>
    <w:rsid w:val="006714FF"/>
    <w:rsid w:val="00676BE1"/>
    <w:rsid w:val="00676FE1"/>
    <w:rsid w:val="0068229A"/>
    <w:rsid w:val="006860B4"/>
    <w:rsid w:val="006865D5"/>
    <w:rsid w:val="00686C2D"/>
    <w:rsid w:val="00686D8C"/>
    <w:rsid w:val="00687DE9"/>
    <w:rsid w:val="0069316D"/>
    <w:rsid w:val="00693E5C"/>
    <w:rsid w:val="00693EDF"/>
    <w:rsid w:val="006A0429"/>
    <w:rsid w:val="006A0BAA"/>
    <w:rsid w:val="006A1410"/>
    <w:rsid w:val="006A3021"/>
    <w:rsid w:val="006A47B4"/>
    <w:rsid w:val="006A4D67"/>
    <w:rsid w:val="006A54E6"/>
    <w:rsid w:val="006A55D1"/>
    <w:rsid w:val="006A7D68"/>
    <w:rsid w:val="006B0639"/>
    <w:rsid w:val="006B0C9B"/>
    <w:rsid w:val="006B1AB9"/>
    <w:rsid w:val="006B225D"/>
    <w:rsid w:val="006B43A5"/>
    <w:rsid w:val="006B4F2A"/>
    <w:rsid w:val="006B6BD9"/>
    <w:rsid w:val="006B7B52"/>
    <w:rsid w:val="006C10E1"/>
    <w:rsid w:val="006C2D07"/>
    <w:rsid w:val="006C3AC4"/>
    <w:rsid w:val="006C4E6C"/>
    <w:rsid w:val="006C5A1D"/>
    <w:rsid w:val="006D20B2"/>
    <w:rsid w:val="006D32BE"/>
    <w:rsid w:val="006D3F56"/>
    <w:rsid w:val="006D4000"/>
    <w:rsid w:val="006D48BE"/>
    <w:rsid w:val="006D6D5F"/>
    <w:rsid w:val="006D70E6"/>
    <w:rsid w:val="006E0926"/>
    <w:rsid w:val="006E1B08"/>
    <w:rsid w:val="006E65F5"/>
    <w:rsid w:val="006F16AC"/>
    <w:rsid w:val="006F1855"/>
    <w:rsid w:val="006F27E3"/>
    <w:rsid w:val="006F68CA"/>
    <w:rsid w:val="00700BA0"/>
    <w:rsid w:val="0070352E"/>
    <w:rsid w:val="00703BBD"/>
    <w:rsid w:val="007047F9"/>
    <w:rsid w:val="007069FE"/>
    <w:rsid w:val="007116A1"/>
    <w:rsid w:val="00715CA5"/>
    <w:rsid w:val="00715E95"/>
    <w:rsid w:val="0071623E"/>
    <w:rsid w:val="00717A3B"/>
    <w:rsid w:val="00720D10"/>
    <w:rsid w:val="00721A55"/>
    <w:rsid w:val="00721A79"/>
    <w:rsid w:val="00721BC0"/>
    <w:rsid w:val="0072289C"/>
    <w:rsid w:val="00723A61"/>
    <w:rsid w:val="007256D1"/>
    <w:rsid w:val="00727261"/>
    <w:rsid w:val="007308E6"/>
    <w:rsid w:val="00731667"/>
    <w:rsid w:val="00735F22"/>
    <w:rsid w:val="007374D6"/>
    <w:rsid w:val="007404DF"/>
    <w:rsid w:val="0074146C"/>
    <w:rsid w:val="00741A07"/>
    <w:rsid w:val="00743213"/>
    <w:rsid w:val="00746EAD"/>
    <w:rsid w:val="00753FFD"/>
    <w:rsid w:val="00755FAD"/>
    <w:rsid w:val="007564A6"/>
    <w:rsid w:val="00756F0D"/>
    <w:rsid w:val="007609BD"/>
    <w:rsid w:val="007609F6"/>
    <w:rsid w:val="00761333"/>
    <w:rsid w:val="00762C69"/>
    <w:rsid w:val="0076556F"/>
    <w:rsid w:val="00765ABF"/>
    <w:rsid w:val="007667FE"/>
    <w:rsid w:val="00767240"/>
    <w:rsid w:val="0076745F"/>
    <w:rsid w:val="00771AAA"/>
    <w:rsid w:val="00773574"/>
    <w:rsid w:val="0077418C"/>
    <w:rsid w:val="0077533C"/>
    <w:rsid w:val="007802BB"/>
    <w:rsid w:val="00780811"/>
    <w:rsid w:val="007819D7"/>
    <w:rsid w:val="00781AB3"/>
    <w:rsid w:val="00782285"/>
    <w:rsid w:val="00783006"/>
    <w:rsid w:val="007922F6"/>
    <w:rsid w:val="0079262D"/>
    <w:rsid w:val="00792893"/>
    <w:rsid w:val="00792BE3"/>
    <w:rsid w:val="007A0155"/>
    <w:rsid w:val="007A0AFB"/>
    <w:rsid w:val="007A122A"/>
    <w:rsid w:val="007A1278"/>
    <w:rsid w:val="007A25AC"/>
    <w:rsid w:val="007A51F9"/>
    <w:rsid w:val="007A6838"/>
    <w:rsid w:val="007A6C84"/>
    <w:rsid w:val="007A794B"/>
    <w:rsid w:val="007B1792"/>
    <w:rsid w:val="007B2AE9"/>
    <w:rsid w:val="007B2FEC"/>
    <w:rsid w:val="007B512B"/>
    <w:rsid w:val="007C1F5E"/>
    <w:rsid w:val="007C303B"/>
    <w:rsid w:val="007C376D"/>
    <w:rsid w:val="007C382A"/>
    <w:rsid w:val="007C4F25"/>
    <w:rsid w:val="007C5AE3"/>
    <w:rsid w:val="007D0938"/>
    <w:rsid w:val="007D2DC4"/>
    <w:rsid w:val="007D7248"/>
    <w:rsid w:val="007D740C"/>
    <w:rsid w:val="007E1020"/>
    <w:rsid w:val="007E1F36"/>
    <w:rsid w:val="007E2896"/>
    <w:rsid w:val="007E30BE"/>
    <w:rsid w:val="007F081D"/>
    <w:rsid w:val="007F265A"/>
    <w:rsid w:val="007F3C47"/>
    <w:rsid w:val="007F4BB8"/>
    <w:rsid w:val="007F53F6"/>
    <w:rsid w:val="007F5944"/>
    <w:rsid w:val="007F738C"/>
    <w:rsid w:val="00800B30"/>
    <w:rsid w:val="00801CBB"/>
    <w:rsid w:val="00801F95"/>
    <w:rsid w:val="00802EEA"/>
    <w:rsid w:val="008055F4"/>
    <w:rsid w:val="00807224"/>
    <w:rsid w:val="008105BD"/>
    <w:rsid w:val="00811059"/>
    <w:rsid w:val="008126E3"/>
    <w:rsid w:val="00813A72"/>
    <w:rsid w:val="00813C9F"/>
    <w:rsid w:val="00817893"/>
    <w:rsid w:val="0082062E"/>
    <w:rsid w:val="008223F0"/>
    <w:rsid w:val="0082349F"/>
    <w:rsid w:val="00825DFF"/>
    <w:rsid w:val="008261A2"/>
    <w:rsid w:val="00826D71"/>
    <w:rsid w:val="00831A6A"/>
    <w:rsid w:val="00831AFE"/>
    <w:rsid w:val="00832FE4"/>
    <w:rsid w:val="00833593"/>
    <w:rsid w:val="00834A99"/>
    <w:rsid w:val="00834E59"/>
    <w:rsid w:val="00835AA7"/>
    <w:rsid w:val="00835CCE"/>
    <w:rsid w:val="00842BAA"/>
    <w:rsid w:val="00843BA2"/>
    <w:rsid w:val="00844751"/>
    <w:rsid w:val="00844CD2"/>
    <w:rsid w:val="00845EE2"/>
    <w:rsid w:val="00845FA1"/>
    <w:rsid w:val="00846C12"/>
    <w:rsid w:val="00847278"/>
    <w:rsid w:val="00850159"/>
    <w:rsid w:val="0085437D"/>
    <w:rsid w:val="008553E9"/>
    <w:rsid w:val="00856BFC"/>
    <w:rsid w:val="00857E1A"/>
    <w:rsid w:val="0086076C"/>
    <w:rsid w:val="00860878"/>
    <w:rsid w:val="00862CE8"/>
    <w:rsid w:val="00865532"/>
    <w:rsid w:val="00867E72"/>
    <w:rsid w:val="00872741"/>
    <w:rsid w:val="00877407"/>
    <w:rsid w:val="00882071"/>
    <w:rsid w:val="00883AE4"/>
    <w:rsid w:val="008860EB"/>
    <w:rsid w:val="008907F9"/>
    <w:rsid w:val="00890F0F"/>
    <w:rsid w:val="008913A7"/>
    <w:rsid w:val="00891ACF"/>
    <w:rsid w:val="0089267F"/>
    <w:rsid w:val="00892B0D"/>
    <w:rsid w:val="008931C1"/>
    <w:rsid w:val="00897577"/>
    <w:rsid w:val="008A2F68"/>
    <w:rsid w:val="008A48A3"/>
    <w:rsid w:val="008A4B9B"/>
    <w:rsid w:val="008A695B"/>
    <w:rsid w:val="008A7DFF"/>
    <w:rsid w:val="008B1581"/>
    <w:rsid w:val="008B18D6"/>
    <w:rsid w:val="008B1A60"/>
    <w:rsid w:val="008B2983"/>
    <w:rsid w:val="008B54C7"/>
    <w:rsid w:val="008B744E"/>
    <w:rsid w:val="008C07C6"/>
    <w:rsid w:val="008C1256"/>
    <w:rsid w:val="008C1DDE"/>
    <w:rsid w:val="008C3EC7"/>
    <w:rsid w:val="008C5B4A"/>
    <w:rsid w:val="008C6B42"/>
    <w:rsid w:val="008C732B"/>
    <w:rsid w:val="008D0BBA"/>
    <w:rsid w:val="008D1CDB"/>
    <w:rsid w:val="008D3D8A"/>
    <w:rsid w:val="008D43EE"/>
    <w:rsid w:val="008D54CF"/>
    <w:rsid w:val="008D6814"/>
    <w:rsid w:val="008D6FB5"/>
    <w:rsid w:val="008E1850"/>
    <w:rsid w:val="008E264A"/>
    <w:rsid w:val="008E3ED8"/>
    <w:rsid w:val="008E611C"/>
    <w:rsid w:val="008E7F5D"/>
    <w:rsid w:val="008F09F5"/>
    <w:rsid w:val="008F2B24"/>
    <w:rsid w:val="008F2D38"/>
    <w:rsid w:val="008F5418"/>
    <w:rsid w:val="008F5541"/>
    <w:rsid w:val="008F68E1"/>
    <w:rsid w:val="00900C7D"/>
    <w:rsid w:val="00900F83"/>
    <w:rsid w:val="00901536"/>
    <w:rsid w:val="00903C21"/>
    <w:rsid w:val="009047A3"/>
    <w:rsid w:val="00904BBC"/>
    <w:rsid w:val="0090512D"/>
    <w:rsid w:val="0090627B"/>
    <w:rsid w:val="00906D2C"/>
    <w:rsid w:val="00910192"/>
    <w:rsid w:val="00917383"/>
    <w:rsid w:val="0092085B"/>
    <w:rsid w:val="00920B2B"/>
    <w:rsid w:val="00920DB5"/>
    <w:rsid w:val="00922DE6"/>
    <w:rsid w:val="00925D44"/>
    <w:rsid w:val="00926B02"/>
    <w:rsid w:val="00927F23"/>
    <w:rsid w:val="009309CF"/>
    <w:rsid w:val="00931654"/>
    <w:rsid w:val="009326E8"/>
    <w:rsid w:val="00932A2E"/>
    <w:rsid w:val="00935AC1"/>
    <w:rsid w:val="009369D6"/>
    <w:rsid w:val="00936BB0"/>
    <w:rsid w:val="00941727"/>
    <w:rsid w:val="0094278C"/>
    <w:rsid w:val="009436BB"/>
    <w:rsid w:val="00943A17"/>
    <w:rsid w:val="00945308"/>
    <w:rsid w:val="00945955"/>
    <w:rsid w:val="00946C69"/>
    <w:rsid w:val="00947048"/>
    <w:rsid w:val="00950098"/>
    <w:rsid w:val="0095098F"/>
    <w:rsid w:val="00951758"/>
    <w:rsid w:val="0095193F"/>
    <w:rsid w:val="00952097"/>
    <w:rsid w:val="009528D3"/>
    <w:rsid w:val="0095439F"/>
    <w:rsid w:val="00954467"/>
    <w:rsid w:val="009553A4"/>
    <w:rsid w:val="009614BF"/>
    <w:rsid w:val="00961D59"/>
    <w:rsid w:val="00962495"/>
    <w:rsid w:val="009675E4"/>
    <w:rsid w:val="009705F0"/>
    <w:rsid w:val="0097394E"/>
    <w:rsid w:val="00973967"/>
    <w:rsid w:val="00974332"/>
    <w:rsid w:val="00976B1D"/>
    <w:rsid w:val="0098171E"/>
    <w:rsid w:val="009830EE"/>
    <w:rsid w:val="00983E0C"/>
    <w:rsid w:val="0098585E"/>
    <w:rsid w:val="00985C65"/>
    <w:rsid w:val="009862F1"/>
    <w:rsid w:val="00992369"/>
    <w:rsid w:val="00992C7D"/>
    <w:rsid w:val="00997166"/>
    <w:rsid w:val="00997F67"/>
    <w:rsid w:val="009A0258"/>
    <w:rsid w:val="009A0E43"/>
    <w:rsid w:val="009A2857"/>
    <w:rsid w:val="009A2E41"/>
    <w:rsid w:val="009B2736"/>
    <w:rsid w:val="009B3509"/>
    <w:rsid w:val="009B5A81"/>
    <w:rsid w:val="009B647C"/>
    <w:rsid w:val="009B651C"/>
    <w:rsid w:val="009B6D28"/>
    <w:rsid w:val="009B7C31"/>
    <w:rsid w:val="009B7FD9"/>
    <w:rsid w:val="009C0C09"/>
    <w:rsid w:val="009C0C67"/>
    <w:rsid w:val="009C10C4"/>
    <w:rsid w:val="009C20F0"/>
    <w:rsid w:val="009C318C"/>
    <w:rsid w:val="009C31F9"/>
    <w:rsid w:val="009C329B"/>
    <w:rsid w:val="009C388F"/>
    <w:rsid w:val="009C4BCC"/>
    <w:rsid w:val="009C65AB"/>
    <w:rsid w:val="009C6A5D"/>
    <w:rsid w:val="009C74AB"/>
    <w:rsid w:val="009C75D3"/>
    <w:rsid w:val="009D32A2"/>
    <w:rsid w:val="009D351A"/>
    <w:rsid w:val="009D4F3C"/>
    <w:rsid w:val="009E4F76"/>
    <w:rsid w:val="009E515D"/>
    <w:rsid w:val="009E5CEB"/>
    <w:rsid w:val="009E6195"/>
    <w:rsid w:val="009E670F"/>
    <w:rsid w:val="009F1E1F"/>
    <w:rsid w:val="009F3002"/>
    <w:rsid w:val="009F3B5C"/>
    <w:rsid w:val="009F4CE6"/>
    <w:rsid w:val="009F6061"/>
    <w:rsid w:val="009F69B3"/>
    <w:rsid w:val="009F7557"/>
    <w:rsid w:val="009F76BA"/>
    <w:rsid w:val="00A00474"/>
    <w:rsid w:val="00A0404D"/>
    <w:rsid w:val="00A0787B"/>
    <w:rsid w:val="00A11116"/>
    <w:rsid w:val="00A1204E"/>
    <w:rsid w:val="00A13729"/>
    <w:rsid w:val="00A14A3B"/>
    <w:rsid w:val="00A25651"/>
    <w:rsid w:val="00A271E7"/>
    <w:rsid w:val="00A31BEF"/>
    <w:rsid w:val="00A36F0F"/>
    <w:rsid w:val="00A413B2"/>
    <w:rsid w:val="00A448FF"/>
    <w:rsid w:val="00A46170"/>
    <w:rsid w:val="00A473B8"/>
    <w:rsid w:val="00A51370"/>
    <w:rsid w:val="00A51C75"/>
    <w:rsid w:val="00A51E91"/>
    <w:rsid w:val="00A551C8"/>
    <w:rsid w:val="00A56A07"/>
    <w:rsid w:val="00A56C0D"/>
    <w:rsid w:val="00A56D35"/>
    <w:rsid w:val="00A56E8A"/>
    <w:rsid w:val="00A577AD"/>
    <w:rsid w:val="00A57FCB"/>
    <w:rsid w:val="00A61671"/>
    <w:rsid w:val="00A61767"/>
    <w:rsid w:val="00A62EB6"/>
    <w:rsid w:val="00A637BB"/>
    <w:rsid w:val="00A64480"/>
    <w:rsid w:val="00A65BBB"/>
    <w:rsid w:val="00A673E1"/>
    <w:rsid w:val="00A704A5"/>
    <w:rsid w:val="00A72EEE"/>
    <w:rsid w:val="00A747E8"/>
    <w:rsid w:val="00A748C8"/>
    <w:rsid w:val="00A7563E"/>
    <w:rsid w:val="00A75C93"/>
    <w:rsid w:val="00A765A3"/>
    <w:rsid w:val="00A77369"/>
    <w:rsid w:val="00A77E94"/>
    <w:rsid w:val="00A82746"/>
    <w:rsid w:val="00A859EC"/>
    <w:rsid w:val="00A86074"/>
    <w:rsid w:val="00A865BE"/>
    <w:rsid w:val="00A903CD"/>
    <w:rsid w:val="00A91E74"/>
    <w:rsid w:val="00A925BA"/>
    <w:rsid w:val="00A93B1B"/>
    <w:rsid w:val="00A94C41"/>
    <w:rsid w:val="00AA077D"/>
    <w:rsid w:val="00AA0E49"/>
    <w:rsid w:val="00AA330B"/>
    <w:rsid w:val="00AA47B3"/>
    <w:rsid w:val="00AA4B25"/>
    <w:rsid w:val="00AB0582"/>
    <w:rsid w:val="00AB16D4"/>
    <w:rsid w:val="00AB2A26"/>
    <w:rsid w:val="00AB2B6E"/>
    <w:rsid w:val="00AB369A"/>
    <w:rsid w:val="00AB3A90"/>
    <w:rsid w:val="00AB4650"/>
    <w:rsid w:val="00AB6988"/>
    <w:rsid w:val="00AB6EDC"/>
    <w:rsid w:val="00AC3934"/>
    <w:rsid w:val="00AC59E8"/>
    <w:rsid w:val="00AC6777"/>
    <w:rsid w:val="00AD31E3"/>
    <w:rsid w:val="00AD6712"/>
    <w:rsid w:val="00AD7426"/>
    <w:rsid w:val="00AE2B56"/>
    <w:rsid w:val="00AE5813"/>
    <w:rsid w:val="00AE5CA4"/>
    <w:rsid w:val="00AE70EE"/>
    <w:rsid w:val="00AF1022"/>
    <w:rsid w:val="00AF1807"/>
    <w:rsid w:val="00AF2B99"/>
    <w:rsid w:val="00AF35F6"/>
    <w:rsid w:val="00AF5926"/>
    <w:rsid w:val="00AF6C50"/>
    <w:rsid w:val="00B021B7"/>
    <w:rsid w:val="00B02906"/>
    <w:rsid w:val="00B02E9A"/>
    <w:rsid w:val="00B050BD"/>
    <w:rsid w:val="00B07D89"/>
    <w:rsid w:val="00B105D7"/>
    <w:rsid w:val="00B1562B"/>
    <w:rsid w:val="00B164D0"/>
    <w:rsid w:val="00B177C0"/>
    <w:rsid w:val="00B2002A"/>
    <w:rsid w:val="00B21DEF"/>
    <w:rsid w:val="00B22899"/>
    <w:rsid w:val="00B22D87"/>
    <w:rsid w:val="00B24933"/>
    <w:rsid w:val="00B31092"/>
    <w:rsid w:val="00B31118"/>
    <w:rsid w:val="00B31F03"/>
    <w:rsid w:val="00B32E1F"/>
    <w:rsid w:val="00B32F5D"/>
    <w:rsid w:val="00B3774C"/>
    <w:rsid w:val="00B436CC"/>
    <w:rsid w:val="00B43FB1"/>
    <w:rsid w:val="00B45DE5"/>
    <w:rsid w:val="00B53017"/>
    <w:rsid w:val="00B530C8"/>
    <w:rsid w:val="00B5445B"/>
    <w:rsid w:val="00B54690"/>
    <w:rsid w:val="00B55A4E"/>
    <w:rsid w:val="00B55D14"/>
    <w:rsid w:val="00B57996"/>
    <w:rsid w:val="00B610BE"/>
    <w:rsid w:val="00B63AD3"/>
    <w:rsid w:val="00B63E1F"/>
    <w:rsid w:val="00B729AF"/>
    <w:rsid w:val="00B73673"/>
    <w:rsid w:val="00B7597A"/>
    <w:rsid w:val="00B76726"/>
    <w:rsid w:val="00B767A6"/>
    <w:rsid w:val="00B7751F"/>
    <w:rsid w:val="00B82693"/>
    <w:rsid w:val="00B82B8A"/>
    <w:rsid w:val="00B8388E"/>
    <w:rsid w:val="00B83D5B"/>
    <w:rsid w:val="00B845C5"/>
    <w:rsid w:val="00B84754"/>
    <w:rsid w:val="00B84C22"/>
    <w:rsid w:val="00B853FC"/>
    <w:rsid w:val="00B8568A"/>
    <w:rsid w:val="00B87D7F"/>
    <w:rsid w:val="00B917D1"/>
    <w:rsid w:val="00B93BB9"/>
    <w:rsid w:val="00B958FB"/>
    <w:rsid w:val="00B9645E"/>
    <w:rsid w:val="00BA180F"/>
    <w:rsid w:val="00BA1B75"/>
    <w:rsid w:val="00BA328A"/>
    <w:rsid w:val="00BA3A2D"/>
    <w:rsid w:val="00BA3C55"/>
    <w:rsid w:val="00BB0F70"/>
    <w:rsid w:val="00BB1F2E"/>
    <w:rsid w:val="00BB1F3E"/>
    <w:rsid w:val="00BB6DC7"/>
    <w:rsid w:val="00BC0698"/>
    <w:rsid w:val="00BC0DF3"/>
    <w:rsid w:val="00BC676D"/>
    <w:rsid w:val="00BD00CD"/>
    <w:rsid w:val="00BD025A"/>
    <w:rsid w:val="00BD04A5"/>
    <w:rsid w:val="00BD4A88"/>
    <w:rsid w:val="00BD4B0E"/>
    <w:rsid w:val="00BD63E1"/>
    <w:rsid w:val="00BD7D75"/>
    <w:rsid w:val="00BE174B"/>
    <w:rsid w:val="00BE275E"/>
    <w:rsid w:val="00BE396A"/>
    <w:rsid w:val="00BE5616"/>
    <w:rsid w:val="00BE7A38"/>
    <w:rsid w:val="00BF292A"/>
    <w:rsid w:val="00BF4068"/>
    <w:rsid w:val="00BF4216"/>
    <w:rsid w:val="00BF4ACB"/>
    <w:rsid w:val="00BF77B0"/>
    <w:rsid w:val="00C0046C"/>
    <w:rsid w:val="00C01191"/>
    <w:rsid w:val="00C0495F"/>
    <w:rsid w:val="00C0618A"/>
    <w:rsid w:val="00C10299"/>
    <w:rsid w:val="00C10C79"/>
    <w:rsid w:val="00C11AF6"/>
    <w:rsid w:val="00C11C6A"/>
    <w:rsid w:val="00C175CD"/>
    <w:rsid w:val="00C207A7"/>
    <w:rsid w:val="00C20CEC"/>
    <w:rsid w:val="00C237B7"/>
    <w:rsid w:val="00C25728"/>
    <w:rsid w:val="00C2618F"/>
    <w:rsid w:val="00C3177B"/>
    <w:rsid w:val="00C319C4"/>
    <w:rsid w:val="00C344F6"/>
    <w:rsid w:val="00C359FD"/>
    <w:rsid w:val="00C3693C"/>
    <w:rsid w:val="00C40701"/>
    <w:rsid w:val="00C40BC2"/>
    <w:rsid w:val="00C42278"/>
    <w:rsid w:val="00C43874"/>
    <w:rsid w:val="00C444D2"/>
    <w:rsid w:val="00C44A3F"/>
    <w:rsid w:val="00C479EC"/>
    <w:rsid w:val="00C50302"/>
    <w:rsid w:val="00C50EE8"/>
    <w:rsid w:val="00C51044"/>
    <w:rsid w:val="00C51ED0"/>
    <w:rsid w:val="00C522F4"/>
    <w:rsid w:val="00C52F12"/>
    <w:rsid w:val="00C55192"/>
    <w:rsid w:val="00C558BB"/>
    <w:rsid w:val="00C6034E"/>
    <w:rsid w:val="00C71518"/>
    <w:rsid w:val="00C71FD5"/>
    <w:rsid w:val="00C72994"/>
    <w:rsid w:val="00C745CB"/>
    <w:rsid w:val="00C74761"/>
    <w:rsid w:val="00C75316"/>
    <w:rsid w:val="00C761C9"/>
    <w:rsid w:val="00C7627A"/>
    <w:rsid w:val="00C77E2F"/>
    <w:rsid w:val="00C832F4"/>
    <w:rsid w:val="00C83475"/>
    <w:rsid w:val="00C83DF5"/>
    <w:rsid w:val="00C8485B"/>
    <w:rsid w:val="00C85152"/>
    <w:rsid w:val="00C85657"/>
    <w:rsid w:val="00C86E0F"/>
    <w:rsid w:val="00C87138"/>
    <w:rsid w:val="00C87420"/>
    <w:rsid w:val="00C8754D"/>
    <w:rsid w:val="00C90410"/>
    <w:rsid w:val="00C91463"/>
    <w:rsid w:val="00C91ADB"/>
    <w:rsid w:val="00C91BC0"/>
    <w:rsid w:val="00C93280"/>
    <w:rsid w:val="00C971B3"/>
    <w:rsid w:val="00C97695"/>
    <w:rsid w:val="00CA0C2A"/>
    <w:rsid w:val="00CA1C79"/>
    <w:rsid w:val="00CA1CB0"/>
    <w:rsid w:val="00CA32D9"/>
    <w:rsid w:val="00CA37E6"/>
    <w:rsid w:val="00CA42BB"/>
    <w:rsid w:val="00CA6703"/>
    <w:rsid w:val="00CA6BC2"/>
    <w:rsid w:val="00CB0DF4"/>
    <w:rsid w:val="00CB2138"/>
    <w:rsid w:val="00CB33EB"/>
    <w:rsid w:val="00CB4E93"/>
    <w:rsid w:val="00CB63F6"/>
    <w:rsid w:val="00CC0299"/>
    <w:rsid w:val="00CC17D4"/>
    <w:rsid w:val="00CC250B"/>
    <w:rsid w:val="00CC369F"/>
    <w:rsid w:val="00CC41C0"/>
    <w:rsid w:val="00CD0161"/>
    <w:rsid w:val="00CD16AF"/>
    <w:rsid w:val="00CD1E22"/>
    <w:rsid w:val="00CD30EA"/>
    <w:rsid w:val="00CD36F4"/>
    <w:rsid w:val="00CD4390"/>
    <w:rsid w:val="00CD5764"/>
    <w:rsid w:val="00CD693A"/>
    <w:rsid w:val="00CE1DBD"/>
    <w:rsid w:val="00CE48F4"/>
    <w:rsid w:val="00CE6089"/>
    <w:rsid w:val="00CE6CB6"/>
    <w:rsid w:val="00CE70C0"/>
    <w:rsid w:val="00CF011A"/>
    <w:rsid w:val="00CF26DD"/>
    <w:rsid w:val="00CF3869"/>
    <w:rsid w:val="00CF4B34"/>
    <w:rsid w:val="00D01440"/>
    <w:rsid w:val="00D01A2E"/>
    <w:rsid w:val="00D0288C"/>
    <w:rsid w:val="00D05F9C"/>
    <w:rsid w:val="00D0627F"/>
    <w:rsid w:val="00D07601"/>
    <w:rsid w:val="00D1024A"/>
    <w:rsid w:val="00D10827"/>
    <w:rsid w:val="00D10B19"/>
    <w:rsid w:val="00D11C4E"/>
    <w:rsid w:val="00D12146"/>
    <w:rsid w:val="00D1274C"/>
    <w:rsid w:val="00D13EA4"/>
    <w:rsid w:val="00D13F9D"/>
    <w:rsid w:val="00D163C8"/>
    <w:rsid w:val="00D163FB"/>
    <w:rsid w:val="00D17000"/>
    <w:rsid w:val="00D21738"/>
    <w:rsid w:val="00D24662"/>
    <w:rsid w:val="00D2666A"/>
    <w:rsid w:val="00D27357"/>
    <w:rsid w:val="00D3103E"/>
    <w:rsid w:val="00D31285"/>
    <w:rsid w:val="00D318CC"/>
    <w:rsid w:val="00D327B3"/>
    <w:rsid w:val="00D335F4"/>
    <w:rsid w:val="00D347E6"/>
    <w:rsid w:val="00D42859"/>
    <w:rsid w:val="00D43AA9"/>
    <w:rsid w:val="00D44F50"/>
    <w:rsid w:val="00D452EB"/>
    <w:rsid w:val="00D45940"/>
    <w:rsid w:val="00D500B7"/>
    <w:rsid w:val="00D50AC8"/>
    <w:rsid w:val="00D50C68"/>
    <w:rsid w:val="00D515E3"/>
    <w:rsid w:val="00D51645"/>
    <w:rsid w:val="00D5238A"/>
    <w:rsid w:val="00D53E43"/>
    <w:rsid w:val="00D5548F"/>
    <w:rsid w:val="00D55FDB"/>
    <w:rsid w:val="00D600AB"/>
    <w:rsid w:val="00D6112F"/>
    <w:rsid w:val="00D6164A"/>
    <w:rsid w:val="00D622B9"/>
    <w:rsid w:val="00D6266C"/>
    <w:rsid w:val="00D65CF1"/>
    <w:rsid w:val="00D663C6"/>
    <w:rsid w:val="00D675D3"/>
    <w:rsid w:val="00D7011F"/>
    <w:rsid w:val="00D723EA"/>
    <w:rsid w:val="00D72D9A"/>
    <w:rsid w:val="00D73439"/>
    <w:rsid w:val="00D77CEA"/>
    <w:rsid w:val="00D835C6"/>
    <w:rsid w:val="00D837F8"/>
    <w:rsid w:val="00D8582F"/>
    <w:rsid w:val="00D86B35"/>
    <w:rsid w:val="00D86F5A"/>
    <w:rsid w:val="00D87BA9"/>
    <w:rsid w:val="00D9082D"/>
    <w:rsid w:val="00D908A1"/>
    <w:rsid w:val="00D92499"/>
    <w:rsid w:val="00D940F8"/>
    <w:rsid w:val="00D94F90"/>
    <w:rsid w:val="00D954D6"/>
    <w:rsid w:val="00D96D04"/>
    <w:rsid w:val="00D9752C"/>
    <w:rsid w:val="00DA0D31"/>
    <w:rsid w:val="00DA1EAB"/>
    <w:rsid w:val="00DA271C"/>
    <w:rsid w:val="00DA3AAD"/>
    <w:rsid w:val="00DA53E0"/>
    <w:rsid w:val="00DA664B"/>
    <w:rsid w:val="00DB3619"/>
    <w:rsid w:val="00DB5221"/>
    <w:rsid w:val="00DB57E7"/>
    <w:rsid w:val="00DB6D9D"/>
    <w:rsid w:val="00DB73A5"/>
    <w:rsid w:val="00DB77A2"/>
    <w:rsid w:val="00DC01CD"/>
    <w:rsid w:val="00DC1A05"/>
    <w:rsid w:val="00DC2584"/>
    <w:rsid w:val="00DC3F28"/>
    <w:rsid w:val="00DC4F52"/>
    <w:rsid w:val="00DC70A6"/>
    <w:rsid w:val="00DC76FB"/>
    <w:rsid w:val="00DD2275"/>
    <w:rsid w:val="00DD352C"/>
    <w:rsid w:val="00DD3D86"/>
    <w:rsid w:val="00DD47A2"/>
    <w:rsid w:val="00DD59D1"/>
    <w:rsid w:val="00DE2337"/>
    <w:rsid w:val="00DE3E36"/>
    <w:rsid w:val="00DE4D22"/>
    <w:rsid w:val="00DE6CBA"/>
    <w:rsid w:val="00DF00C5"/>
    <w:rsid w:val="00DF0229"/>
    <w:rsid w:val="00DF1009"/>
    <w:rsid w:val="00DF2029"/>
    <w:rsid w:val="00DF2145"/>
    <w:rsid w:val="00DF2715"/>
    <w:rsid w:val="00DF33AA"/>
    <w:rsid w:val="00DF4FD0"/>
    <w:rsid w:val="00DF518C"/>
    <w:rsid w:val="00DF5D64"/>
    <w:rsid w:val="00DF6CA0"/>
    <w:rsid w:val="00DF7250"/>
    <w:rsid w:val="00E01AA8"/>
    <w:rsid w:val="00E0598C"/>
    <w:rsid w:val="00E07B39"/>
    <w:rsid w:val="00E1057C"/>
    <w:rsid w:val="00E20EAC"/>
    <w:rsid w:val="00E21069"/>
    <w:rsid w:val="00E2284D"/>
    <w:rsid w:val="00E22945"/>
    <w:rsid w:val="00E24294"/>
    <w:rsid w:val="00E254B7"/>
    <w:rsid w:val="00E26468"/>
    <w:rsid w:val="00E301D4"/>
    <w:rsid w:val="00E3045C"/>
    <w:rsid w:val="00E33920"/>
    <w:rsid w:val="00E33F0C"/>
    <w:rsid w:val="00E34CD9"/>
    <w:rsid w:val="00E34F3E"/>
    <w:rsid w:val="00E41A34"/>
    <w:rsid w:val="00E42742"/>
    <w:rsid w:val="00E435DF"/>
    <w:rsid w:val="00E45362"/>
    <w:rsid w:val="00E4644F"/>
    <w:rsid w:val="00E513D7"/>
    <w:rsid w:val="00E5391B"/>
    <w:rsid w:val="00E543B5"/>
    <w:rsid w:val="00E54A2F"/>
    <w:rsid w:val="00E55226"/>
    <w:rsid w:val="00E557D9"/>
    <w:rsid w:val="00E55DD0"/>
    <w:rsid w:val="00E56FB0"/>
    <w:rsid w:val="00E61406"/>
    <w:rsid w:val="00E636AA"/>
    <w:rsid w:val="00E63723"/>
    <w:rsid w:val="00E642C8"/>
    <w:rsid w:val="00E65785"/>
    <w:rsid w:val="00E67D3A"/>
    <w:rsid w:val="00E7291D"/>
    <w:rsid w:val="00E730CF"/>
    <w:rsid w:val="00E738DA"/>
    <w:rsid w:val="00E75540"/>
    <w:rsid w:val="00E75DB7"/>
    <w:rsid w:val="00E75F6E"/>
    <w:rsid w:val="00E76251"/>
    <w:rsid w:val="00E77D24"/>
    <w:rsid w:val="00E83A4C"/>
    <w:rsid w:val="00E85D1C"/>
    <w:rsid w:val="00E90A33"/>
    <w:rsid w:val="00E913E8"/>
    <w:rsid w:val="00E92AB8"/>
    <w:rsid w:val="00E92BEF"/>
    <w:rsid w:val="00E971AA"/>
    <w:rsid w:val="00EA14C8"/>
    <w:rsid w:val="00EA28B1"/>
    <w:rsid w:val="00EA3098"/>
    <w:rsid w:val="00EA4C06"/>
    <w:rsid w:val="00EA7E19"/>
    <w:rsid w:val="00EB10B6"/>
    <w:rsid w:val="00EB15FD"/>
    <w:rsid w:val="00EB328F"/>
    <w:rsid w:val="00EB4728"/>
    <w:rsid w:val="00EB63C0"/>
    <w:rsid w:val="00EB6675"/>
    <w:rsid w:val="00EB6921"/>
    <w:rsid w:val="00EB710A"/>
    <w:rsid w:val="00EC4CEF"/>
    <w:rsid w:val="00EC5DAD"/>
    <w:rsid w:val="00EC6EE7"/>
    <w:rsid w:val="00EC7AF9"/>
    <w:rsid w:val="00EC7D0C"/>
    <w:rsid w:val="00EC7FCF"/>
    <w:rsid w:val="00ED185F"/>
    <w:rsid w:val="00ED4A8F"/>
    <w:rsid w:val="00ED62F3"/>
    <w:rsid w:val="00ED70DE"/>
    <w:rsid w:val="00EE2C3F"/>
    <w:rsid w:val="00EE3879"/>
    <w:rsid w:val="00EE60EC"/>
    <w:rsid w:val="00EE66F7"/>
    <w:rsid w:val="00EF1CCF"/>
    <w:rsid w:val="00EF356D"/>
    <w:rsid w:val="00EF48CA"/>
    <w:rsid w:val="00EF4C2C"/>
    <w:rsid w:val="00EF5193"/>
    <w:rsid w:val="00EF5AC6"/>
    <w:rsid w:val="00EF605D"/>
    <w:rsid w:val="00EF7700"/>
    <w:rsid w:val="00F008A4"/>
    <w:rsid w:val="00F00C16"/>
    <w:rsid w:val="00F0173E"/>
    <w:rsid w:val="00F0586B"/>
    <w:rsid w:val="00F07937"/>
    <w:rsid w:val="00F11555"/>
    <w:rsid w:val="00F126D4"/>
    <w:rsid w:val="00F13D9C"/>
    <w:rsid w:val="00F14E44"/>
    <w:rsid w:val="00F150C9"/>
    <w:rsid w:val="00F15156"/>
    <w:rsid w:val="00F1711C"/>
    <w:rsid w:val="00F201B7"/>
    <w:rsid w:val="00F20C7E"/>
    <w:rsid w:val="00F20D5E"/>
    <w:rsid w:val="00F21A4C"/>
    <w:rsid w:val="00F222F2"/>
    <w:rsid w:val="00F26A2A"/>
    <w:rsid w:val="00F27958"/>
    <w:rsid w:val="00F30FE0"/>
    <w:rsid w:val="00F31239"/>
    <w:rsid w:val="00F31B3D"/>
    <w:rsid w:val="00F33B6B"/>
    <w:rsid w:val="00F34093"/>
    <w:rsid w:val="00F34424"/>
    <w:rsid w:val="00F3508C"/>
    <w:rsid w:val="00F37E7E"/>
    <w:rsid w:val="00F40DB7"/>
    <w:rsid w:val="00F41F44"/>
    <w:rsid w:val="00F45D97"/>
    <w:rsid w:val="00F476E5"/>
    <w:rsid w:val="00F531BA"/>
    <w:rsid w:val="00F54C72"/>
    <w:rsid w:val="00F553AB"/>
    <w:rsid w:val="00F55B31"/>
    <w:rsid w:val="00F55FFA"/>
    <w:rsid w:val="00F5688B"/>
    <w:rsid w:val="00F56E9C"/>
    <w:rsid w:val="00F62589"/>
    <w:rsid w:val="00F62915"/>
    <w:rsid w:val="00F651A3"/>
    <w:rsid w:val="00F668C0"/>
    <w:rsid w:val="00F668C4"/>
    <w:rsid w:val="00F66AE8"/>
    <w:rsid w:val="00F677F2"/>
    <w:rsid w:val="00F67A5A"/>
    <w:rsid w:val="00F71E88"/>
    <w:rsid w:val="00F73586"/>
    <w:rsid w:val="00F73B08"/>
    <w:rsid w:val="00F73B20"/>
    <w:rsid w:val="00F74343"/>
    <w:rsid w:val="00F74C2C"/>
    <w:rsid w:val="00F77C07"/>
    <w:rsid w:val="00F80400"/>
    <w:rsid w:val="00F81288"/>
    <w:rsid w:val="00F82D76"/>
    <w:rsid w:val="00F84891"/>
    <w:rsid w:val="00F87909"/>
    <w:rsid w:val="00F90BF4"/>
    <w:rsid w:val="00F924BA"/>
    <w:rsid w:val="00F92987"/>
    <w:rsid w:val="00F92A67"/>
    <w:rsid w:val="00F9308F"/>
    <w:rsid w:val="00F9477B"/>
    <w:rsid w:val="00F96591"/>
    <w:rsid w:val="00F97B9C"/>
    <w:rsid w:val="00F97F1A"/>
    <w:rsid w:val="00FA0A66"/>
    <w:rsid w:val="00FA2143"/>
    <w:rsid w:val="00FA227F"/>
    <w:rsid w:val="00FA44A1"/>
    <w:rsid w:val="00FA4951"/>
    <w:rsid w:val="00FA5C47"/>
    <w:rsid w:val="00FA5D14"/>
    <w:rsid w:val="00FA74B7"/>
    <w:rsid w:val="00FA74FA"/>
    <w:rsid w:val="00FB02F3"/>
    <w:rsid w:val="00FB49FC"/>
    <w:rsid w:val="00FB602F"/>
    <w:rsid w:val="00FC21F6"/>
    <w:rsid w:val="00FC2EDF"/>
    <w:rsid w:val="00FC3F56"/>
    <w:rsid w:val="00FC4F22"/>
    <w:rsid w:val="00FC52F0"/>
    <w:rsid w:val="00FC53E0"/>
    <w:rsid w:val="00FC7189"/>
    <w:rsid w:val="00FC7824"/>
    <w:rsid w:val="00FD0F33"/>
    <w:rsid w:val="00FD2232"/>
    <w:rsid w:val="00FD289A"/>
    <w:rsid w:val="00FD536D"/>
    <w:rsid w:val="00FD7DAD"/>
    <w:rsid w:val="00FE037E"/>
    <w:rsid w:val="00FE62FF"/>
    <w:rsid w:val="00FE6890"/>
    <w:rsid w:val="00FE6AE7"/>
    <w:rsid w:val="00FE778A"/>
    <w:rsid w:val="00FF0D29"/>
    <w:rsid w:val="00FF214A"/>
    <w:rsid w:val="00FF3AD7"/>
    <w:rsid w:val="00FF5737"/>
    <w:rsid w:val="00FF6F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3FE56"/>
  <w15:docId w15:val="{CEFE2C18-8645-498D-99A2-C0E0ED35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2"/>
        <w:szCs w:val="24"/>
        <w:lang w:val="en-US" w:eastAsia="en-US" w:bidi="he-IL"/>
      </w:rPr>
    </w:rPrDefault>
    <w:pPrDefault>
      <w:pPr>
        <w:spacing w:before="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F0C"/>
    <w:pPr>
      <w:bidi/>
    </w:pPr>
    <w:rPr>
      <w:rFonts w:eastAsiaTheme="minorEastAsia"/>
    </w:rPr>
  </w:style>
  <w:style w:type="paragraph" w:styleId="10">
    <w:name w:val="heading 1"/>
    <w:basedOn w:val="a"/>
    <w:next w:val="a"/>
    <w:link w:val="11"/>
    <w:uiPriority w:val="9"/>
    <w:qFormat/>
    <w:rsid w:val="001B694D"/>
    <w:pPr>
      <w:keepNext/>
      <w:spacing w:before="120" w:after="240" w:line="240" w:lineRule="auto"/>
      <w:jc w:val="center"/>
      <w:outlineLvl w:val="0"/>
    </w:pPr>
    <w:rPr>
      <w:rFonts w:asciiTheme="majorHAnsi" w:eastAsiaTheme="majorEastAsia" w:hAnsiTheme="majorHAnsi" w:cs="BN Traktor"/>
      <w:bCs/>
      <w:caps/>
      <w:sz w:val="38"/>
      <w:szCs w:val="42"/>
      <w14:textOutline w14:w="4495" w14:cap="flat" w14:cmpd="sng" w14:algn="ctr">
        <w14:no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style>
  <w:style w:type="paragraph" w:styleId="2">
    <w:name w:val="heading 2"/>
    <w:basedOn w:val="4"/>
    <w:next w:val="a"/>
    <w:link w:val="20"/>
    <w:uiPriority w:val="9"/>
    <w:unhideWhenUsed/>
    <w:qFormat/>
    <w:rsid w:val="00CA32D9"/>
    <w:pPr>
      <w:outlineLvl w:val="1"/>
    </w:pPr>
    <w:rPr>
      <w:rFonts w:cs="BN Madregot"/>
      <w:b/>
      <w:bCs w:val="0"/>
      <w:sz w:val="26"/>
      <w:szCs w:val="28"/>
    </w:rPr>
  </w:style>
  <w:style w:type="paragraph" w:styleId="3">
    <w:name w:val="heading 3"/>
    <w:basedOn w:val="4"/>
    <w:next w:val="a"/>
    <w:link w:val="30"/>
    <w:uiPriority w:val="9"/>
    <w:unhideWhenUsed/>
    <w:qFormat/>
    <w:rsid w:val="001B694D"/>
    <w:pPr>
      <w:outlineLvl w:val="2"/>
    </w:pPr>
    <w:rPr>
      <w:sz w:val="26"/>
      <w:szCs w:val="28"/>
    </w:rPr>
  </w:style>
  <w:style w:type="paragraph" w:styleId="4">
    <w:name w:val="heading 4"/>
    <w:basedOn w:val="a"/>
    <w:next w:val="a"/>
    <w:link w:val="40"/>
    <w:uiPriority w:val="9"/>
    <w:unhideWhenUsed/>
    <w:qFormat/>
    <w:rsid w:val="003632DC"/>
    <w:pPr>
      <w:keepNext/>
      <w:spacing w:before="240" w:after="60"/>
      <w:outlineLvl w:val="3"/>
    </w:pPr>
    <w:rPr>
      <w:bCs/>
    </w:rPr>
  </w:style>
  <w:style w:type="paragraph" w:styleId="5">
    <w:name w:val="heading 5"/>
    <w:basedOn w:val="a"/>
    <w:next w:val="a"/>
    <w:link w:val="50"/>
    <w:uiPriority w:val="9"/>
    <w:semiHidden/>
    <w:unhideWhenUsed/>
    <w:qFormat/>
    <w:rsid w:val="00D163FB"/>
    <w:pPr>
      <w:keepNext/>
      <w:bidi w:val="0"/>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163FB"/>
    <w:pPr>
      <w:keepNext/>
      <w:bidi w:val="0"/>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163FB"/>
    <w:pPr>
      <w:keepNext/>
      <w:bidi w:val="0"/>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163FB"/>
    <w:pPr>
      <w:keepNext/>
      <w:bidi w:val="0"/>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D163FB"/>
    <w:pPr>
      <w:keepNext/>
      <w:bidi w:val="0"/>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alName">
    <w:name w:val="Personal Name"/>
    <w:basedOn w:val="a3"/>
    <w:rsid w:val="00D163FB"/>
    <w:pPr>
      <w:bidi w:val="0"/>
    </w:pPr>
    <w:rPr>
      <w:b/>
      <w:caps/>
      <w:color w:val="000000"/>
      <w:sz w:val="28"/>
      <w:szCs w:val="28"/>
    </w:rPr>
  </w:style>
  <w:style w:type="paragraph" w:styleId="a3">
    <w:name w:val="Title"/>
    <w:basedOn w:val="a"/>
    <w:next w:val="a"/>
    <w:link w:val="a4"/>
    <w:uiPriority w:val="10"/>
    <w:qFormat/>
    <w:rsid w:val="00D163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כותרת טקסט תו"/>
    <w:basedOn w:val="a0"/>
    <w:link w:val="a3"/>
    <w:uiPriority w:val="10"/>
    <w:rsid w:val="00D163FB"/>
    <w:rPr>
      <w:rFonts w:asciiTheme="majorHAnsi" w:eastAsiaTheme="majorEastAsia" w:hAnsiTheme="majorHAnsi" w:cstheme="majorBidi"/>
      <w:color w:val="17365D" w:themeColor="text2" w:themeShade="BF"/>
      <w:spacing w:val="5"/>
      <w:kern w:val="28"/>
      <w:sz w:val="52"/>
      <w:szCs w:val="52"/>
    </w:rPr>
  </w:style>
  <w:style w:type="character" w:customStyle="1" w:styleId="11">
    <w:name w:val="כותרת 1 תו"/>
    <w:basedOn w:val="a0"/>
    <w:link w:val="10"/>
    <w:uiPriority w:val="9"/>
    <w:rsid w:val="001B694D"/>
    <w:rPr>
      <w:rFonts w:asciiTheme="majorHAnsi" w:eastAsiaTheme="majorEastAsia" w:hAnsiTheme="majorHAnsi" w:cs="BN Traktor"/>
      <w:bCs/>
      <w:caps/>
      <w:sz w:val="38"/>
      <w:szCs w:val="42"/>
      <w14:textOutline w14:w="4495" w14:cap="flat" w14:cmpd="sng" w14:algn="ctr">
        <w14:no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style>
  <w:style w:type="character" w:customStyle="1" w:styleId="20">
    <w:name w:val="כותרת 2 תו"/>
    <w:basedOn w:val="a0"/>
    <w:link w:val="2"/>
    <w:uiPriority w:val="9"/>
    <w:rsid w:val="00CA32D9"/>
    <w:rPr>
      <w:rFonts w:eastAsiaTheme="minorEastAsia" w:cs="BN Madregot"/>
      <w:b/>
      <w:sz w:val="26"/>
      <w:szCs w:val="28"/>
    </w:rPr>
  </w:style>
  <w:style w:type="character" w:customStyle="1" w:styleId="30">
    <w:name w:val="כותרת 3 תו"/>
    <w:basedOn w:val="a0"/>
    <w:link w:val="3"/>
    <w:uiPriority w:val="9"/>
    <w:rsid w:val="001B694D"/>
    <w:rPr>
      <w:rFonts w:eastAsiaTheme="minorEastAsia"/>
      <w:bCs/>
      <w:sz w:val="26"/>
      <w:szCs w:val="28"/>
    </w:rPr>
  </w:style>
  <w:style w:type="character" w:customStyle="1" w:styleId="40">
    <w:name w:val="כותרת 4 תו"/>
    <w:basedOn w:val="a0"/>
    <w:link w:val="4"/>
    <w:uiPriority w:val="9"/>
    <w:rsid w:val="003632DC"/>
    <w:rPr>
      <w:rFonts w:eastAsiaTheme="minorEastAsia"/>
      <w:bCs/>
    </w:rPr>
  </w:style>
  <w:style w:type="character" w:customStyle="1" w:styleId="50">
    <w:name w:val="כותרת 5 תו"/>
    <w:basedOn w:val="a0"/>
    <w:link w:val="5"/>
    <w:uiPriority w:val="9"/>
    <w:semiHidden/>
    <w:rsid w:val="00D163FB"/>
    <w:rPr>
      <w:rFonts w:asciiTheme="majorHAnsi" w:eastAsiaTheme="majorEastAsia" w:hAnsiTheme="majorHAnsi" w:cstheme="majorBidi"/>
      <w:color w:val="243F60" w:themeColor="accent1" w:themeShade="7F"/>
    </w:rPr>
  </w:style>
  <w:style w:type="character" w:customStyle="1" w:styleId="60">
    <w:name w:val="כותרת 6 תו"/>
    <w:basedOn w:val="a0"/>
    <w:link w:val="6"/>
    <w:uiPriority w:val="9"/>
    <w:semiHidden/>
    <w:rsid w:val="00D163FB"/>
    <w:rPr>
      <w:rFonts w:asciiTheme="majorHAnsi" w:eastAsiaTheme="majorEastAsia" w:hAnsiTheme="majorHAnsi" w:cstheme="majorBidi"/>
      <w:i/>
      <w:iCs/>
      <w:color w:val="243F60" w:themeColor="accent1" w:themeShade="7F"/>
    </w:rPr>
  </w:style>
  <w:style w:type="character" w:customStyle="1" w:styleId="70">
    <w:name w:val="כותרת 7 תו"/>
    <w:basedOn w:val="a0"/>
    <w:link w:val="7"/>
    <w:uiPriority w:val="9"/>
    <w:semiHidden/>
    <w:rsid w:val="00D163FB"/>
    <w:rPr>
      <w:rFonts w:asciiTheme="majorHAnsi" w:eastAsiaTheme="majorEastAsia" w:hAnsiTheme="majorHAnsi" w:cstheme="majorBidi"/>
      <w:i/>
      <w:iCs/>
      <w:color w:val="404040" w:themeColor="text1" w:themeTint="BF"/>
    </w:rPr>
  </w:style>
  <w:style w:type="character" w:customStyle="1" w:styleId="80">
    <w:name w:val="כותרת 8 תו"/>
    <w:basedOn w:val="a0"/>
    <w:link w:val="8"/>
    <w:uiPriority w:val="9"/>
    <w:semiHidden/>
    <w:rsid w:val="00D163FB"/>
    <w:rPr>
      <w:rFonts w:asciiTheme="majorHAnsi" w:eastAsiaTheme="majorEastAsia" w:hAnsiTheme="majorHAnsi" w:cstheme="majorBidi"/>
      <w:color w:val="4F81BD" w:themeColor="accent1"/>
      <w:sz w:val="20"/>
      <w:szCs w:val="20"/>
    </w:rPr>
  </w:style>
  <w:style w:type="character" w:customStyle="1" w:styleId="90">
    <w:name w:val="כותרת 9 תו"/>
    <w:basedOn w:val="a0"/>
    <w:link w:val="9"/>
    <w:uiPriority w:val="9"/>
    <w:semiHidden/>
    <w:rsid w:val="00D163FB"/>
    <w:rPr>
      <w:rFonts w:asciiTheme="majorHAnsi" w:eastAsiaTheme="majorEastAsia" w:hAnsiTheme="majorHAnsi" w:cstheme="majorBidi"/>
      <w:i/>
      <w:iCs/>
      <w:color w:val="404040" w:themeColor="text1" w:themeTint="BF"/>
      <w:sz w:val="20"/>
      <w:szCs w:val="20"/>
    </w:rPr>
  </w:style>
  <w:style w:type="paragraph" w:styleId="a5">
    <w:name w:val="caption"/>
    <w:basedOn w:val="a"/>
    <w:next w:val="a"/>
    <w:uiPriority w:val="35"/>
    <w:semiHidden/>
    <w:unhideWhenUsed/>
    <w:qFormat/>
    <w:rsid w:val="00D163FB"/>
    <w:pPr>
      <w:bidi w:val="0"/>
      <w:spacing w:line="240" w:lineRule="auto"/>
    </w:pPr>
    <w:rPr>
      <w:b/>
      <w:bCs/>
      <w:color w:val="4F81BD" w:themeColor="accent1"/>
      <w:sz w:val="18"/>
      <w:szCs w:val="18"/>
    </w:rPr>
  </w:style>
  <w:style w:type="paragraph" w:styleId="a6">
    <w:name w:val="Subtitle"/>
    <w:basedOn w:val="10"/>
    <w:next w:val="a"/>
    <w:link w:val="a7"/>
    <w:uiPriority w:val="11"/>
    <w:qFormat/>
    <w:rsid w:val="00B32E1F"/>
    <w:rPr>
      <w:sz w:val="32"/>
      <w:szCs w:val="36"/>
    </w:rPr>
  </w:style>
  <w:style w:type="character" w:customStyle="1" w:styleId="a7">
    <w:name w:val="כותרת משנה תו"/>
    <w:basedOn w:val="a0"/>
    <w:link w:val="a6"/>
    <w:uiPriority w:val="11"/>
    <w:rsid w:val="00B32E1F"/>
    <w:rPr>
      <w:rFonts w:asciiTheme="majorHAnsi" w:eastAsiaTheme="majorEastAsia" w:hAnsiTheme="majorHAnsi" w:cs="BN Traktor"/>
      <w:bCs/>
      <w:caps/>
      <w:sz w:val="32"/>
      <w:szCs w:val="36"/>
      <w14:textOutline w14:w="4495" w14:cap="flat" w14:cmpd="sng" w14:algn="ctr">
        <w14:no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style>
  <w:style w:type="character" w:styleId="a8">
    <w:name w:val="Strong"/>
    <w:basedOn w:val="a0"/>
    <w:uiPriority w:val="22"/>
    <w:qFormat/>
    <w:rsid w:val="00D163FB"/>
    <w:rPr>
      <w:b/>
      <w:bCs/>
    </w:rPr>
  </w:style>
  <w:style w:type="character" w:styleId="a9">
    <w:name w:val="Emphasis"/>
    <w:basedOn w:val="a0"/>
    <w:uiPriority w:val="20"/>
    <w:qFormat/>
    <w:rsid w:val="00D163FB"/>
    <w:rPr>
      <w:i/>
      <w:iCs/>
    </w:rPr>
  </w:style>
  <w:style w:type="paragraph" w:styleId="aa">
    <w:name w:val="No Spacing"/>
    <w:link w:val="ab"/>
    <w:uiPriority w:val="1"/>
    <w:qFormat/>
    <w:rsid w:val="00D163FB"/>
    <w:pPr>
      <w:spacing w:line="240" w:lineRule="auto"/>
    </w:pPr>
    <w:rPr>
      <w:rFonts w:eastAsiaTheme="minorEastAsia"/>
    </w:rPr>
  </w:style>
  <w:style w:type="character" w:customStyle="1" w:styleId="ab">
    <w:name w:val="ללא מרווח תו"/>
    <w:basedOn w:val="a0"/>
    <w:link w:val="aa"/>
    <w:uiPriority w:val="1"/>
    <w:rsid w:val="00D163FB"/>
    <w:rPr>
      <w:rFonts w:eastAsiaTheme="minorEastAsia"/>
    </w:rPr>
  </w:style>
  <w:style w:type="paragraph" w:styleId="ac">
    <w:name w:val="List Paragraph"/>
    <w:aliases w:val="ציטוטים"/>
    <w:basedOn w:val="a"/>
    <w:uiPriority w:val="34"/>
    <w:qFormat/>
    <w:rsid w:val="00295043"/>
    <w:pPr>
      <w:bidi w:val="0"/>
      <w:ind w:left="720"/>
    </w:pPr>
  </w:style>
  <w:style w:type="paragraph" w:styleId="ad">
    <w:name w:val="Quote"/>
    <w:basedOn w:val="a"/>
    <w:next w:val="a"/>
    <w:link w:val="ae"/>
    <w:uiPriority w:val="29"/>
    <w:qFormat/>
    <w:rsid w:val="002D3BCD"/>
    <w:pPr>
      <w:tabs>
        <w:tab w:val="right" w:pos="9299"/>
      </w:tabs>
      <w:bidi w:val="0"/>
      <w:spacing w:before="120" w:after="120"/>
      <w:ind w:left="340" w:right="340"/>
    </w:pPr>
    <w:rPr>
      <w:rFonts w:eastAsiaTheme="minorHAnsi"/>
      <w:i/>
      <w:color w:val="000000" w:themeColor="text1"/>
    </w:rPr>
  </w:style>
  <w:style w:type="character" w:customStyle="1" w:styleId="ae">
    <w:name w:val="ציטוט תו"/>
    <w:basedOn w:val="a0"/>
    <w:link w:val="ad"/>
    <w:uiPriority w:val="29"/>
    <w:rsid w:val="002D3BCD"/>
    <w:rPr>
      <w:i/>
      <w:color w:val="000000" w:themeColor="text1"/>
    </w:rPr>
  </w:style>
  <w:style w:type="paragraph" w:styleId="af">
    <w:name w:val="Intense Quote"/>
    <w:basedOn w:val="a"/>
    <w:next w:val="a"/>
    <w:link w:val="af0"/>
    <w:uiPriority w:val="30"/>
    <w:qFormat/>
    <w:rsid w:val="00D163FB"/>
    <w:pPr>
      <w:pBdr>
        <w:bottom w:val="single" w:sz="4" w:space="4" w:color="4F81BD" w:themeColor="accent1"/>
      </w:pBdr>
      <w:bidi w:val="0"/>
      <w:spacing w:before="200" w:after="280"/>
      <w:ind w:left="936" w:right="936"/>
    </w:pPr>
    <w:rPr>
      <w:b/>
      <w:bCs/>
      <w:i/>
      <w:iCs/>
      <w:color w:val="4F81BD" w:themeColor="accent1"/>
    </w:rPr>
  </w:style>
  <w:style w:type="character" w:customStyle="1" w:styleId="af0">
    <w:name w:val="ציטוט חזק תו"/>
    <w:basedOn w:val="a0"/>
    <w:link w:val="af"/>
    <w:uiPriority w:val="30"/>
    <w:rsid w:val="00D163FB"/>
    <w:rPr>
      <w:rFonts w:eastAsiaTheme="minorEastAsia"/>
      <w:b/>
      <w:bCs/>
      <w:i/>
      <w:iCs/>
      <w:color w:val="4F81BD" w:themeColor="accent1"/>
    </w:rPr>
  </w:style>
  <w:style w:type="character" w:styleId="af1">
    <w:name w:val="Subtle Emphasis"/>
    <w:basedOn w:val="a0"/>
    <w:uiPriority w:val="19"/>
    <w:qFormat/>
    <w:rsid w:val="00D163FB"/>
    <w:rPr>
      <w:i/>
      <w:iCs/>
      <w:color w:val="808080" w:themeColor="text1" w:themeTint="7F"/>
    </w:rPr>
  </w:style>
  <w:style w:type="character" w:styleId="af2">
    <w:name w:val="Intense Emphasis"/>
    <w:basedOn w:val="a0"/>
    <w:uiPriority w:val="21"/>
    <w:qFormat/>
    <w:rsid w:val="00D163FB"/>
    <w:rPr>
      <w:b/>
      <w:bCs/>
      <w:i/>
      <w:iCs/>
      <w:color w:val="4F81BD" w:themeColor="accent1"/>
    </w:rPr>
  </w:style>
  <w:style w:type="character" w:styleId="af3">
    <w:name w:val="Subtle Reference"/>
    <w:basedOn w:val="a0"/>
    <w:uiPriority w:val="31"/>
    <w:qFormat/>
    <w:rsid w:val="00D163FB"/>
    <w:rPr>
      <w:smallCaps/>
      <w:color w:val="C0504D" w:themeColor="accent2"/>
      <w:u w:val="single"/>
    </w:rPr>
  </w:style>
  <w:style w:type="character" w:styleId="af4">
    <w:name w:val="Intense Reference"/>
    <w:basedOn w:val="a0"/>
    <w:uiPriority w:val="32"/>
    <w:qFormat/>
    <w:rsid w:val="00D163FB"/>
    <w:rPr>
      <w:b/>
      <w:bCs/>
      <w:smallCaps/>
      <w:color w:val="C0504D" w:themeColor="accent2"/>
      <w:spacing w:val="5"/>
      <w:u w:val="single"/>
    </w:rPr>
  </w:style>
  <w:style w:type="character" w:styleId="af5">
    <w:name w:val="Book Title"/>
    <w:basedOn w:val="a0"/>
    <w:uiPriority w:val="33"/>
    <w:qFormat/>
    <w:rsid w:val="00D163FB"/>
    <w:rPr>
      <w:b/>
      <w:bCs/>
      <w:smallCaps/>
      <w:spacing w:val="5"/>
    </w:rPr>
  </w:style>
  <w:style w:type="paragraph" w:styleId="af6">
    <w:name w:val="TOC Heading"/>
    <w:basedOn w:val="10"/>
    <w:next w:val="a"/>
    <w:uiPriority w:val="39"/>
    <w:semiHidden/>
    <w:unhideWhenUsed/>
    <w:qFormat/>
    <w:rsid w:val="00D163FB"/>
    <w:pPr>
      <w:outlineLvl w:val="9"/>
    </w:pPr>
  </w:style>
  <w:style w:type="character" w:customStyle="1" w:styleId="af7">
    <w:name w:val="מקורות"/>
    <w:basedOn w:val="a0"/>
    <w:uiPriority w:val="1"/>
    <w:qFormat/>
    <w:rsid w:val="00D327B3"/>
    <w:rPr>
      <w:rFonts w:cs="David"/>
      <w:szCs w:val="18"/>
    </w:rPr>
  </w:style>
  <w:style w:type="paragraph" w:styleId="af8">
    <w:name w:val="footnote text"/>
    <w:basedOn w:val="a"/>
    <w:link w:val="af9"/>
    <w:uiPriority w:val="99"/>
    <w:unhideWhenUsed/>
    <w:qFormat/>
    <w:rsid w:val="001E1D2F"/>
    <w:pPr>
      <w:spacing w:before="0"/>
    </w:pPr>
    <w:rPr>
      <w:sz w:val="20"/>
      <w:szCs w:val="20"/>
    </w:rPr>
  </w:style>
  <w:style w:type="character" w:customStyle="1" w:styleId="af9">
    <w:name w:val="טקסט הערת שוליים תו"/>
    <w:basedOn w:val="a0"/>
    <w:link w:val="af8"/>
    <w:uiPriority w:val="99"/>
    <w:rsid w:val="001E1D2F"/>
    <w:rPr>
      <w:rFonts w:eastAsiaTheme="minorEastAsia"/>
      <w:sz w:val="20"/>
      <w:szCs w:val="20"/>
    </w:rPr>
  </w:style>
  <w:style w:type="numbering" w:customStyle="1" w:styleId="1">
    <w:name w:val="רשימה 1"/>
    <w:uiPriority w:val="99"/>
    <w:rsid w:val="001E1D2F"/>
    <w:pPr>
      <w:numPr>
        <w:numId w:val="1"/>
      </w:numPr>
    </w:pPr>
  </w:style>
  <w:style w:type="character" w:styleId="afa">
    <w:name w:val="footnote reference"/>
    <w:basedOn w:val="a0"/>
    <w:uiPriority w:val="99"/>
    <w:qFormat/>
    <w:rsid w:val="002B17C5"/>
    <w:rPr>
      <w:rFonts w:ascii="David" w:hAnsi="David" w:cs="David"/>
      <w:b w:val="0"/>
      <w:bCs w:val="0"/>
      <w:i w:val="0"/>
      <w:iCs w:val="0"/>
      <w:sz w:val="24"/>
      <w:szCs w:val="24"/>
      <w:vertAlign w:val="superscript"/>
      <w:lang w:bidi="he-IL"/>
    </w:rPr>
  </w:style>
  <w:style w:type="character" w:customStyle="1" w:styleId="12">
    <w:name w:val="סגנון1"/>
    <w:basedOn w:val="a0"/>
    <w:uiPriority w:val="1"/>
    <w:qFormat/>
    <w:rsid w:val="0058627C"/>
    <w:rPr>
      <w:bCs w:val="0"/>
      <w:color w:val="FF0000"/>
    </w:rPr>
  </w:style>
  <w:style w:type="paragraph" w:styleId="afb">
    <w:name w:val="Balloon Text"/>
    <w:basedOn w:val="a"/>
    <w:link w:val="afc"/>
    <w:uiPriority w:val="99"/>
    <w:semiHidden/>
    <w:unhideWhenUsed/>
    <w:rsid w:val="00235B8D"/>
    <w:pPr>
      <w:spacing w:before="0" w:line="240" w:lineRule="auto"/>
      <w:jc w:val="left"/>
    </w:pPr>
    <w:rPr>
      <w:rFonts w:ascii="Tahoma" w:eastAsiaTheme="minorHAnsi" w:hAnsi="Tahoma" w:cs="Tahoma"/>
      <w:sz w:val="16"/>
      <w:szCs w:val="16"/>
    </w:rPr>
  </w:style>
  <w:style w:type="character" w:customStyle="1" w:styleId="afc">
    <w:name w:val="טקסט בלונים תו"/>
    <w:basedOn w:val="a0"/>
    <w:link w:val="afb"/>
    <w:uiPriority w:val="99"/>
    <w:semiHidden/>
    <w:rsid w:val="00235B8D"/>
    <w:rPr>
      <w:rFonts w:ascii="Tahoma" w:hAnsi="Tahoma" w:cs="Tahoma"/>
      <w:sz w:val="16"/>
      <w:szCs w:val="16"/>
    </w:rPr>
  </w:style>
  <w:style w:type="character" w:styleId="afd">
    <w:name w:val="annotation reference"/>
    <w:basedOn w:val="a0"/>
    <w:uiPriority w:val="99"/>
    <w:semiHidden/>
    <w:unhideWhenUsed/>
    <w:rsid w:val="00235B8D"/>
    <w:rPr>
      <w:sz w:val="16"/>
      <w:szCs w:val="16"/>
    </w:rPr>
  </w:style>
  <w:style w:type="paragraph" w:styleId="afe">
    <w:name w:val="annotation text"/>
    <w:basedOn w:val="a"/>
    <w:link w:val="aff"/>
    <w:uiPriority w:val="99"/>
    <w:unhideWhenUsed/>
    <w:rsid w:val="00235B8D"/>
    <w:pPr>
      <w:spacing w:before="0" w:after="200" w:line="240" w:lineRule="auto"/>
      <w:jc w:val="left"/>
    </w:pPr>
    <w:rPr>
      <w:rFonts w:eastAsiaTheme="minorHAnsi" w:cstheme="minorBidi"/>
      <w:sz w:val="20"/>
      <w:szCs w:val="20"/>
    </w:rPr>
  </w:style>
  <w:style w:type="character" w:customStyle="1" w:styleId="aff">
    <w:name w:val="טקסט הערה תו"/>
    <w:basedOn w:val="a0"/>
    <w:link w:val="afe"/>
    <w:uiPriority w:val="99"/>
    <w:rsid w:val="00235B8D"/>
    <w:rPr>
      <w:rFonts w:cstheme="minorBidi"/>
      <w:sz w:val="20"/>
      <w:szCs w:val="20"/>
    </w:rPr>
  </w:style>
  <w:style w:type="paragraph" w:styleId="aff0">
    <w:name w:val="annotation subject"/>
    <w:basedOn w:val="afe"/>
    <w:next w:val="afe"/>
    <w:link w:val="aff1"/>
    <w:uiPriority w:val="99"/>
    <w:semiHidden/>
    <w:unhideWhenUsed/>
    <w:rsid w:val="00235B8D"/>
    <w:rPr>
      <w:b/>
      <w:bCs/>
    </w:rPr>
  </w:style>
  <w:style w:type="character" w:customStyle="1" w:styleId="aff1">
    <w:name w:val="נושא הערה תו"/>
    <w:basedOn w:val="aff"/>
    <w:link w:val="aff0"/>
    <w:uiPriority w:val="99"/>
    <w:semiHidden/>
    <w:rsid w:val="00235B8D"/>
    <w:rPr>
      <w:rFonts w:cstheme="minorBidi"/>
      <w:b/>
      <w:bCs/>
      <w:sz w:val="20"/>
      <w:szCs w:val="20"/>
    </w:rPr>
  </w:style>
  <w:style w:type="paragraph" w:styleId="aff2">
    <w:name w:val="Revision"/>
    <w:hidden/>
    <w:uiPriority w:val="99"/>
    <w:semiHidden/>
    <w:rsid w:val="00235B8D"/>
    <w:pPr>
      <w:spacing w:before="0" w:line="240" w:lineRule="auto"/>
      <w:jc w:val="left"/>
    </w:pPr>
    <w:rPr>
      <w:rFonts w:cstheme="minorBidi"/>
      <w:szCs w:val="22"/>
    </w:rPr>
  </w:style>
  <w:style w:type="paragraph" w:styleId="TOC1">
    <w:name w:val="toc 1"/>
    <w:basedOn w:val="a"/>
    <w:next w:val="a"/>
    <w:autoRedefine/>
    <w:uiPriority w:val="39"/>
    <w:unhideWhenUsed/>
    <w:rsid w:val="004116D0"/>
    <w:pPr>
      <w:spacing w:after="100"/>
    </w:pPr>
  </w:style>
  <w:style w:type="character" w:styleId="Hyperlink">
    <w:name w:val="Hyperlink"/>
    <w:basedOn w:val="a0"/>
    <w:uiPriority w:val="99"/>
    <w:unhideWhenUsed/>
    <w:rsid w:val="002E4276"/>
    <w:rPr>
      <w:color w:val="0000FF" w:themeColor="hyperlink"/>
      <w:u w:val="single"/>
    </w:rPr>
  </w:style>
  <w:style w:type="paragraph" w:styleId="aff3">
    <w:name w:val="header"/>
    <w:basedOn w:val="a"/>
    <w:link w:val="aff4"/>
    <w:uiPriority w:val="99"/>
    <w:unhideWhenUsed/>
    <w:rsid w:val="00850159"/>
    <w:pPr>
      <w:tabs>
        <w:tab w:val="center" w:pos="4153"/>
        <w:tab w:val="right" w:pos="8306"/>
      </w:tabs>
      <w:spacing w:before="0" w:line="240" w:lineRule="auto"/>
      <w:jc w:val="left"/>
    </w:pPr>
    <w:rPr>
      <w:rFonts w:eastAsiaTheme="minorHAnsi" w:cstheme="minorBidi"/>
      <w:szCs w:val="22"/>
    </w:rPr>
  </w:style>
  <w:style w:type="character" w:customStyle="1" w:styleId="aff4">
    <w:name w:val="כותרת עליונה תו"/>
    <w:basedOn w:val="a0"/>
    <w:link w:val="aff3"/>
    <w:uiPriority w:val="99"/>
    <w:rsid w:val="00850159"/>
    <w:rPr>
      <w:rFonts w:cstheme="minorBidi"/>
      <w:szCs w:val="22"/>
    </w:rPr>
  </w:style>
  <w:style w:type="paragraph" w:styleId="aff5">
    <w:name w:val="footer"/>
    <w:basedOn w:val="a"/>
    <w:link w:val="aff6"/>
    <w:uiPriority w:val="99"/>
    <w:unhideWhenUsed/>
    <w:rsid w:val="00850159"/>
    <w:pPr>
      <w:tabs>
        <w:tab w:val="center" w:pos="4153"/>
        <w:tab w:val="right" w:pos="8306"/>
      </w:tabs>
      <w:spacing w:before="0" w:line="240" w:lineRule="auto"/>
      <w:jc w:val="left"/>
    </w:pPr>
    <w:rPr>
      <w:rFonts w:eastAsiaTheme="minorHAnsi" w:cstheme="minorBidi"/>
      <w:szCs w:val="22"/>
    </w:rPr>
  </w:style>
  <w:style w:type="character" w:customStyle="1" w:styleId="aff6">
    <w:name w:val="כותרת תחתונה תו"/>
    <w:basedOn w:val="a0"/>
    <w:link w:val="aff5"/>
    <w:uiPriority w:val="99"/>
    <w:rsid w:val="00850159"/>
    <w:rPr>
      <w:rFonts w:cstheme="minorBidi"/>
      <w:szCs w:val="22"/>
    </w:rPr>
  </w:style>
  <w:style w:type="paragraph" w:styleId="aff7">
    <w:name w:val="Document Map"/>
    <w:basedOn w:val="a"/>
    <w:link w:val="aff8"/>
    <w:uiPriority w:val="99"/>
    <w:semiHidden/>
    <w:unhideWhenUsed/>
    <w:rsid w:val="005E579C"/>
    <w:pPr>
      <w:spacing w:before="0" w:line="240" w:lineRule="auto"/>
    </w:pPr>
    <w:rPr>
      <w:rFonts w:ascii="Tahoma" w:hAnsi="Tahoma" w:cs="Tahoma"/>
      <w:sz w:val="16"/>
      <w:szCs w:val="16"/>
    </w:rPr>
  </w:style>
  <w:style w:type="character" w:customStyle="1" w:styleId="aff8">
    <w:name w:val="מפת מסמך תו"/>
    <w:basedOn w:val="a0"/>
    <w:link w:val="aff7"/>
    <w:uiPriority w:val="99"/>
    <w:semiHidden/>
    <w:rsid w:val="005E579C"/>
    <w:rPr>
      <w:rFonts w:ascii="Tahoma" w:eastAsiaTheme="minorEastAsia" w:hAnsi="Tahoma" w:cs="Tahoma"/>
      <w:sz w:val="16"/>
      <w:szCs w:val="16"/>
    </w:rPr>
  </w:style>
  <w:style w:type="paragraph" w:customStyle="1" w:styleId="13">
    <w:name w:val="ציטוט1"/>
    <w:basedOn w:val="a"/>
    <w:autoRedefine/>
    <w:qFormat/>
    <w:rsid w:val="00027E4E"/>
    <w:pPr>
      <w:spacing w:before="0" w:after="200"/>
      <w:ind w:left="680" w:right="680"/>
      <w:contextualSpacing/>
    </w:pPr>
    <w:rPr>
      <w:rFonts w:asciiTheme="minorBidi" w:eastAsiaTheme="minorHAnsi" w:hAnsiTheme="minorBidi" w:cstheme="minorBidi"/>
      <w:sz w:val="18"/>
      <w:szCs w:val="20"/>
    </w:rPr>
  </w:style>
  <w:style w:type="character" w:customStyle="1" w:styleId="14">
    <w:name w:val="ציטוט תו1"/>
    <w:basedOn w:val="a0"/>
    <w:rsid w:val="00027E4E"/>
    <w:rPr>
      <w:rFonts w:asciiTheme="minorBidi" w:hAnsiTheme="minorBidi"/>
      <w:sz w:val="18"/>
      <w:szCs w:val="20"/>
    </w:rPr>
  </w:style>
  <w:style w:type="table" w:styleId="aff9">
    <w:name w:val="Table Grid"/>
    <w:basedOn w:val="a1"/>
    <w:uiPriority w:val="39"/>
    <w:rsid w:val="00AA077D"/>
    <w:pPr>
      <w:spacing w:before="0" w:line="240" w:lineRule="auto"/>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esktop\&#1504;&#1506;&#1501;%20&#1493;&#1512;&#1513;&#1504;&#1512;\&#1511;&#1489;&#1510;&#1497;&#1501;%20&#1505;&#1493;&#1508;&#1497;&#1497;&#1501;\&#1505;&#1493;&#1490;&#1497;&#1493;&#1514;%20&#1489;&#1502;&#1505;&#1499;&#1514;%20&#1504;&#1494;&#1497;&#1512;.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4E73C8F-4F9B-464E-B039-8BD5465C0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סוגיות במסכת נזיר</Template>
  <TotalTime>1</TotalTime>
  <Pages>6</Pages>
  <Words>2298</Words>
  <Characters>11490</Characters>
  <Application>Microsoft Office Word</Application>
  <DocSecurity>0</DocSecurity>
  <Lines>95</Lines>
  <Paragraphs>27</Paragraphs>
  <ScaleCrop>false</ScaleCrop>
  <HeadingPairs>
    <vt:vector size="2" baseType="variant">
      <vt:variant>
        <vt:lpstr>שם</vt:lpstr>
      </vt:variant>
      <vt:variant>
        <vt:i4>1</vt:i4>
      </vt:variant>
    </vt:vector>
  </HeadingPairs>
  <TitlesOfParts>
    <vt:vector size="1" baseType="lpstr">
      <vt:lpstr/>
    </vt:vector>
  </TitlesOfParts>
  <Company>Hewlett-Packard</Company>
  <LinksUpToDate>false</LinksUpToDate>
  <CharactersWithSpaces>13761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דניאל פליישמן</dc:creator>
  <cp:keywords/>
  <dc:description/>
  <cp:lastModifiedBy>‏‏משתמש Windows</cp:lastModifiedBy>
  <cp:revision>2</cp:revision>
  <dcterms:created xsi:type="dcterms:W3CDTF">2019-04-09T10:39:00Z</dcterms:created>
  <dcterms:modified xsi:type="dcterms:W3CDTF">2019-04-09T10:39:00Z</dcterms:modified>
</cp:coreProperties>
</file>