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F2A" w:rsidRDefault="00F94A69">
      <w:pPr>
        <w:rPr>
          <w:rtl/>
        </w:rPr>
      </w:pPr>
      <w:r>
        <w:rPr>
          <w:rFonts w:hint="cs"/>
          <w:rtl/>
        </w:rPr>
        <w:t>בס"ד</w:t>
      </w:r>
    </w:p>
    <w:p w:rsidR="00F94A69" w:rsidRDefault="00F94A69" w:rsidP="00F94A69">
      <w:pPr>
        <w:rPr>
          <w:b/>
          <w:bCs/>
          <w:sz w:val="28"/>
          <w:szCs w:val="28"/>
          <w:rtl/>
        </w:rPr>
      </w:pPr>
      <w:r>
        <w:rPr>
          <w:rFonts w:hint="cs"/>
          <w:b/>
          <w:bCs/>
          <w:sz w:val="28"/>
          <w:szCs w:val="28"/>
          <w:rtl/>
        </w:rPr>
        <w:t xml:space="preserve">     </w:t>
      </w:r>
      <w:r w:rsidRPr="0079126B">
        <w:rPr>
          <w:rFonts w:hint="cs"/>
          <w:b/>
          <w:bCs/>
          <w:sz w:val="28"/>
          <w:szCs w:val="28"/>
          <w:rtl/>
        </w:rPr>
        <w:t>חידושי הגאון  רבי צבי הירש (</w:t>
      </w:r>
      <w:proofErr w:type="spellStart"/>
      <w:r w:rsidRPr="0079126B">
        <w:rPr>
          <w:rFonts w:hint="cs"/>
          <w:b/>
          <w:bCs/>
          <w:sz w:val="28"/>
          <w:szCs w:val="28"/>
          <w:rtl/>
        </w:rPr>
        <w:t>מהר"ץ</w:t>
      </w:r>
      <w:proofErr w:type="spellEnd"/>
      <w:r w:rsidRPr="0079126B">
        <w:rPr>
          <w:rFonts w:hint="cs"/>
          <w:b/>
          <w:bCs/>
          <w:sz w:val="28"/>
          <w:szCs w:val="28"/>
          <w:rtl/>
        </w:rPr>
        <w:t>)  חיות</w:t>
      </w:r>
      <w:r>
        <w:rPr>
          <w:rFonts w:hint="cs"/>
          <w:b/>
          <w:bCs/>
          <w:sz w:val="28"/>
          <w:szCs w:val="28"/>
          <w:rtl/>
        </w:rPr>
        <w:t xml:space="preserve"> </w:t>
      </w:r>
      <w:r w:rsidRPr="0079126B">
        <w:rPr>
          <w:rFonts w:hint="cs"/>
          <w:b/>
          <w:bCs/>
          <w:sz w:val="28"/>
          <w:szCs w:val="28"/>
          <w:rtl/>
        </w:rPr>
        <w:t xml:space="preserve"> </w:t>
      </w:r>
      <w:r w:rsidRPr="0079126B">
        <w:rPr>
          <w:b/>
          <w:bCs/>
          <w:sz w:val="28"/>
          <w:szCs w:val="28"/>
          <w:rtl/>
        </w:rPr>
        <w:t>–</w:t>
      </w:r>
      <w:r>
        <w:rPr>
          <w:rFonts w:hint="cs"/>
          <w:b/>
          <w:bCs/>
          <w:sz w:val="28"/>
          <w:szCs w:val="28"/>
          <w:rtl/>
        </w:rPr>
        <w:t xml:space="preserve"> מסכת מועד קטן</w:t>
      </w:r>
    </w:p>
    <w:p w:rsidR="00F94A69" w:rsidRPr="0079126B" w:rsidRDefault="00F92FCC" w:rsidP="00F94A69">
      <w:pPr>
        <w:rPr>
          <w:b/>
          <w:bCs/>
          <w:sz w:val="24"/>
          <w:szCs w:val="24"/>
          <w:rtl/>
        </w:rPr>
      </w:pPr>
      <w:r>
        <w:rPr>
          <w:rFonts w:hint="cs"/>
          <w:b/>
          <w:bCs/>
          <w:sz w:val="24"/>
          <w:szCs w:val="24"/>
          <w:rtl/>
        </w:rPr>
        <w:t xml:space="preserve">  </w:t>
      </w:r>
      <w:r w:rsidR="00F94A69" w:rsidRPr="0079126B">
        <w:rPr>
          <w:rFonts w:hint="cs"/>
          <w:b/>
          <w:bCs/>
          <w:sz w:val="24"/>
          <w:szCs w:val="24"/>
          <w:rtl/>
        </w:rPr>
        <w:t xml:space="preserve"> ערוך בידי הרב משה חיים הר-נוי , רב קהילתי שכונת  אם המושבות פתח תקווה</w:t>
      </w:r>
    </w:p>
    <w:p w:rsidR="00F94A69" w:rsidRDefault="00F94A69" w:rsidP="00F92FCC">
      <w:pPr>
        <w:rPr>
          <w:b/>
          <w:bCs/>
          <w:sz w:val="24"/>
          <w:szCs w:val="24"/>
          <w:rtl/>
        </w:rPr>
      </w:pPr>
      <w:r>
        <w:rPr>
          <w:rFonts w:hint="cs"/>
          <w:b/>
          <w:bCs/>
          <w:sz w:val="24"/>
          <w:szCs w:val="24"/>
          <w:rtl/>
        </w:rPr>
        <w:t xml:space="preserve">א. </w:t>
      </w:r>
      <w:r w:rsidR="00F92FCC">
        <w:rPr>
          <w:rFonts w:hint="cs"/>
          <w:b/>
          <w:bCs/>
          <w:sz w:val="24"/>
          <w:szCs w:val="24"/>
          <w:rtl/>
        </w:rPr>
        <w:t>הסבר רחב לכל דיבור המתחיל שכתב רבינו.</w:t>
      </w:r>
    </w:p>
    <w:p w:rsidR="00F94A69" w:rsidRDefault="00F94A69" w:rsidP="00F94A69">
      <w:pPr>
        <w:rPr>
          <w:b/>
          <w:bCs/>
          <w:sz w:val="24"/>
          <w:szCs w:val="24"/>
          <w:rtl/>
        </w:rPr>
      </w:pPr>
      <w:r>
        <w:rPr>
          <w:rFonts w:hint="cs"/>
          <w:b/>
          <w:bCs/>
          <w:sz w:val="24"/>
          <w:szCs w:val="24"/>
          <w:rtl/>
        </w:rPr>
        <w:t xml:space="preserve">ב. דבר משה- הגהות ותוספות  ממני </w:t>
      </w:r>
      <w:proofErr w:type="spellStart"/>
      <w:r>
        <w:rPr>
          <w:rFonts w:hint="cs"/>
          <w:b/>
          <w:bCs/>
          <w:sz w:val="24"/>
          <w:szCs w:val="24"/>
          <w:rtl/>
        </w:rPr>
        <w:t>הק</w:t>
      </w:r>
      <w:proofErr w:type="spellEnd"/>
      <w:r>
        <w:rPr>
          <w:rFonts w:hint="cs"/>
          <w:b/>
          <w:bCs/>
          <w:sz w:val="24"/>
          <w:szCs w:val="24"/>
          <w:rtl/>
        </w:rPr>
        <w:t>' משה חיים הר-נוי</w:t>
      </w:r>
    </w:p>
    <w:p w:rsidR="00F94A69" w:rsidRDefault="00F94A69" w:rsidP="00F94A69">
      <w:pPr>
        <w:rPr>
          <w:b/>
          <w:bCs/>
          <w:sz w:val="28"/>
          <w:szCs w:val="28"/>
          <w:rtl/>
        </w:rPr>
      </w:pPr>
      <w:r>
        <w:rPr>
          <w:rFonts w:hint="cs"/>
          <w:b/>
          <w:bCs/>
          <w:sz w:val="24"/>
          <w:szCs w:val="24"/>
          <w:rtl/>
        </w:rPr>
        <w:t xml:space="preserve">                                          </w:t>
      </w:r>
      <w:r>
        <w:rPr>
          <w:rFonts w:hint="cs"/>
          <w:b/>
          <w:bCs/>
          <w:sz w:val="28"/>
          <w:szCs w:val="28"/>
          <w:rtl/>
        </w:rPr>
        <w:t>דף ב עמוד א</w:t>
      </w:r>
    </w:p>
    <w:p w:rsidR="00F94A69" w:rsidRDefault="00F94A69" w:rsidP="00F94A69">
      <w:pPr>
        <w:rPr>
          <w:sz w:val="24"/>
          <w:szCs w:val="24"/>
          <w:rtl/>
        </w:rPr>
      </w:pPr>
      <w:r>
        <w:rPr>
          <w:rFonts w:hint="cs"/>
          <w:b/>
          <w:bCs/>
          <w:sz w:val="24"/>
          <w:szCs w:val="24"/>
          <w:rtl/>
        </w:rPr>
        <w:t xml:space="preserve">*כי יבעל בחור בתולה </w:t>
      </w:r>
      <w:proofErr w:type="spellStart"/>
      <w:r>
        <w:rPr>
          <w:rFonts w:hint="cs"/>
          <w:b/>
          <w:bCs/>
          <w:sz w:val="24"/>
          <w:szCs w:val="24"/>
          <w:rtl/>
        </w:rPr>
        <w:t>ומתרגמינן</w:t>
      </w:r>
      <w:proofErr w:type="spellEnd"/>
      <w:r>
        <w:rPr>
          <w:rFonts w:hint="cs"/>
          <w:b/>
          <w:bCs/>
          <w:sz w:val="24"/>
          <w:szCs w:val="24"/>
          <w:rtl/>
        </w:rPr>
        <w:t xml:space="preserve"> ארי כמה </w:t>
      </w:r>
      <w:proofErr w:type="spellStart"/>
      <w:r>
        <w:rPr>
          <w:rFonts w:hint="cs"/>
          <w:b/>
          <w:bCs/>
          <w:sz w:val="24"/>
          <w:szCs w:val="24"/>
          <w:rtl/>
        </w:rPr>
        <w:t>דמיתותב</w:t>
      </w:r>
      <w:proofErr w:type="spellEnd"/>
      <w:r>
        <w:rPr>
          <w:rFonts w:hint="cs"/>
          <w:b/>
          <w:bCs/>
          <w:sz w:val="24"/>
          <w:szCs w:val="24"/>
          <w:rtl/>
        </w:rPr>
        <w:t xml:space="preserve">- </w:t>
      </w:r>
      <w:r>
        <w:rPr>
          <w:rFonts w:hint="cs"/>
          <w:sz w:val="24"/>
          <w:szCs w:val="24"/>
          <w:rtl/>
        </w:rPr>
        <w:t>רבינו קובע כלל כי אם מביאה הגמרא תרגום אונקלוס , הפתיחה ההיא "</w:t>
      </w:r>
      <w:proofErr w:type="spellStart"/>
      <w:r>
        <w:rPr>
          <w:rFonts w:hint="cs"/>
          <w:sz w:val="24"/>
          <w:szCs w:val="24"/>
          <w:rtl/>
        </w:rPr>
        <w:t>מתרגמינן</w:t>
      </w:r>
      <w:proofErr w:type="spellEnd"/>
      <w:r>
        <w:rPr>
          <w:rFonts w:hint="cs"/>
          <w:sz w:val="24"/>
          <w:szCs w:val="24"/>
          <w:rtl/>
        </w:rPr>
        <w:t>" ואילו אם מביאים תרגום יונתן (נביאים) הפתיחה היא "</w:t>
      </w:r>
      <w:proofErr w:type="spellStart"/>
      <w:r>
        <w:rPr>
          <w:rFonts w:hint="cs"/>
          <w:sz w:val="24"/>
          <w:szCs w:val="24"/>
          <w:rtl/>
        </w:rPr>
        <w:t>כדמתרגם</w:t>
      </w:r>
      <w:proofErr w:type="spellEnd"/>
      <w:r>
        <w:rPr>
          <w:rFonts w:hint="cs"/>
          <w:sz w:val="24"/>
          <w:szCs w:val="24"/>
          <w:rtl/>
        </w:rPr>
        <w:t xml:space="preserve"> רב יוסף".</w:t>
      </w:r>
      <w:r w:rsidR="00087C07">
        <w:rPr>
          <w:rFonts w:hint="cs"/>
          <w:sz w:val="24"/>
          <w:szCs w:val="24"/>
          <w:rtl/>
        </w:rPr>
        <w:t xml:space="preserve"> ואילו כאן מקרה יוצא דופן שמביאה הגמרא תרגום יונתן ופותחת במילה "</w:t>
      </w:r>
      <w:proofErr w:type="spellStart"/>
      <w:r w:rsidR="00087C07">
        <w:rPr>
          <w:rFonts w:hint="cs"/>
          <w:sz w:val="24"/>
          <w:szCs w:val="24"/>
          <w:rtl/>
        </w:rPr>
        <w:t>ומתרגמינן</w:t>
      </w:r>
      <w:proofErr w:type="spellEnd"/>
      <w:r w:rsidR="00087C07">
        <w:rPr>
          <w:rFonts w:hint="cs"/>
          <w:sz w:val="24"/>
          <w:szCs w:val="24"/>
          <w:rtl/>
        </w:rPr>
        <w:t>" . רבינו מפנה לחריג נוסף במסכת ראש השנה (</w:t>
      </w:r>
      <w:proofErr w:type="spellStart"/>
      <w:r w:rsidR="00087C07">
        <w:rPr>
          <w:rFonts w:hint="cs"/>
          <w:sz w:val="24"/>
          <w:szCs w:val="24"/>
          <w:rtl/>
        </w:rPr>
        <w:t>כב</w:t>
      </w:r>
      <w:proofErr w:type="spellEnd"/>
      <w:r w:rsidR="00087C07">
        <w:rPr>
          <w:rFonts w:hint="cs"/>
          <w:sz w:val="24"/>
          <w:szCs w:val="24"/>
          <w:rtl/>
        </w:rPr>
        <w:t>, ב) . הגמרא מוכיחה מן תרגום ספר שמואל שפירוש "להשיא משואות" = להדליק אש. וגם כאן השתמשה הגמרא במילה "</w:t>
      </w:r>
      <w:proofErr w:type="spellStart"/>
      <w:r w:rsidR="00087C07">
        <w:rPr>
          <w:rFonts w:hint="cs"/>
          <w:sz w:val="24"/>
          <w:szCs w:val="24"/>
          <w:rtl/>
        </w:rPr>
        <w:t>כדמתרגמינן</w:t>
      </w:r>
      <w:proofErr w:type="spellEnd"/>
      <w:r w:rsidR="00087C07">
        <w:rPr>
          <w:rFonts w:hint="cs"/>
          <w:sz w:val="24"/>
          <w:szCs w:val="24"/>
          <w:rtl/>
        </w:rPr>
        <w:t>" למרות שמדובר בפסוק בנביא .</w:t>
      </w:r>
      <w:r w:rsidR="00A54493" w:rsidRPr="00A54493">
        <w:rPr>
          <w:rFonts w:hint="cs"/>
          <w:sz w:val="24"/>
          <w:szCs w:val="24"/>
          <w:highlight w:val="yellow"/>
          <w:rtl/>
        </w:rPr>
        <w:t>והרוצה להאריך יעיין בספרו של רבינו אגרת בקורת עמ' 70 והלאה</w:t>
      </w:r>
    </w:p>
    <w:p w:rsidR="00774379" w:rsidRDefault="00A54493" w:rsidP="00774379">
      <w:pPr>
        <w:rPr>
          <w:sz w:val="24"/>
          <w:szCs w:val="24"/>
          <w:rtl/>
        </w:rPr>
      </w:pPr>
      <w:r>
        <w:rPr>
          <w:rFonts w:hint="cs"/>
          <w:b/>
          <w:bCs/>
          <w:sz w:val="24"/>
          <w:szCs w:val="24"/>
          <w:rtl/>
        </w:rPr>
        <w:t xml:space="preserve">*רש"י ד"ה משלהי , וה' מתחלף </w:t>
      </w:r>
      <w:proofErr w:type="spellStart"/>
      <w:r>
        <w:rPr>
          <w:rFonts w:hint="cs"/>
          <w:b/>
          <w:bCs/>
          <w:sz w:val="24"/>
          <w:szCs w:val="24"/>
          <w:rtl/>
        </w:rPr>
        <w:t>בח</w:t>
      </w:r>
      <w:proofErr w:type="spellEnd"/>
      <w:r>
        <w:rPr>
          <w:rFonts w:hint="cs"/>
          <w:b/>
          <w:bCs/>
          <w:sz w:val="24"/>
          <w:szCs w:val="24"/>
          <w:rtl/>
        </w:rPr>
        <w:t xml:space="preserve">'- </w:t>
      </w:r>
      <w:r w:rsidR="00774379" w:rsidRPr="00774379">
        <w:rPr>
          <w:rFonts w:hint="cs"/>
          <w:sz w:val="24"/>
          <w:szCs w:val="24"/>
          <w:rtl/>
        </w:rPr>
        <w:t xml:space="preserve">רבינו מפנה </w:t>
      </w:r>
      <w:proofErr w:type="spellStart"/>
      <w:r w:rsidR="00774379" w:rsidRPr="00774379">
        <w:rPr>
          <w:rFonts w:hint="cs"/>
          <w:sz w:val="24"/>
          <w:szCs w:val="24"/>
          <w:rtl/>
        </w:rPr>
        <w:t>לריטב"א</w:t>
      </w:r>
      <w:proofErr w:type="spellEnd"/>
      <w:r w:rsidR="00774379" w:rsidRPr="00774379">
        <w:rPr>
          <w:rFonts w:hint="cs"/>
          <w:sz w:val="24"/>
          <w:szCs w:val="24"/>
          <w:rtl/>
        </w:rPr>
        <w:t xml:space="preserve"> האומר שכיוון שה' וח' הן אותיות גרוניות לכן מתחלפות לפעמים </w:t>
      </w:r>
      <w:r w:rsidR="00774379">
        <w:rPr>
          <w:rFonts w:hint="cs"/>
          <w:sz w:val="24"/>
          <w:szCs w:val="24"/>
          <w:rtl/>
        </w:rPr>
        <w:t xml:space="preserve">ומפנה לירושלמי מסכת מעשר שני (פ"ה, </w:t>
      </w:r>
      <w:proofErr w:type="spellStart"/>
      <w:r w:rsidR="00774379">
        <w:rPr>
          <w:rFonts w:hint="cs"/>
          <w:sz w:val="24"/>
          <w:szCs w:val="24"/>
          <w:rtl/>
        </w:rPr>
        <w:t>ה"ב</w:t>
      </w:r>
      <w:proofErr w:type="spellEnd"/>
      <w:r w:rsidR="00774379">
        <w:rPr>
          <w:rFonts w:hint="cs"/>
          <w:sz w:val="24"/>
          <w:szCs w:val="24"/>
          <w:rtl/>
        </w:rPr>
        <w:t xml:space="preserve">) האומר כי חכמים לא נמנעים מלהחליף אותיות אלו ולכן דרשו "קודש הלולים" כאילו כותב "קודש </w:t>
      </w:r>
      <w:proofErr w:type="spellStart"/>
      <w:r w:rsidR="00774379">
        <w:rPr>
          <w:rFonts w:hint="cs"/>
          <w:sz w:val="24"/>
          <w:szCs w:val="24"/>
          <w:rtl/>
        </w:rPr>
        <w:t>חילולים</w:t>
      </w:r>
      <w:proofErr w:type="spellEnd"/>
      <w:r w:rsidR="00774379">
        <w:rPr>
          <w:rFonts w:hint="cs"/>
          <w:sz w:val="24"/>
          <w:szCs w:val="24"/>
          <w:rtl/>
        </w:rPr>
        <w:t>" כלומר קודם להוציא לחולין את נטע רבעי ורק אז לאוכלו. [</w:t>
      </w:r>
    </w:p>
    <w:p w:rsidR="00774379" w:rsidRDefault="00774379" w:rsidP="00774379">
      <w:pPr>
        <w:rPr>
          <w:sz w:val="24"/>
          <w:szCs w:val="24"/>
          <w:rtl/>
        </w:rPr>
      </w:pPr>
      <w:r>
        <w:rPr>
          <w:rFonts w:hint="cs"/>
          <w:sz w:val="24"/>
          <w:szCs w:val="24"/>
          <w:rtl/>
        </w:rPr>
        <w:t xml:space="preserve">רבינו </w:t>
      </w:r>
      <w:proofErr w:type="spellStart"/>
      <w:r>
        <w:rPr>
          <w:rFonts w:hint="cs"/>
          <w:sz w:val="24"/>
          <w:szCs w:val="24"/>
          <w:rtl/>
        </w:rPr>
        <w:t>מבפנה</w:t>
      </w:r>
      <w:proofErr w:type="spellEnd"/>
      <w:r>
        <w:rPr>
          <w:rFonts w:hint="cs"/>
          <w:sz w:val="24"/>
          <w:szCs w:val="24"/>
          <w:rtl/>
        </w:rPr>
        <w:t xml:space="preserve"> גם לספר הערוך (ערך אב) המפנה לירושלמי שבת (פ"ז , </w:t>
      </w:r>
      <w:proofErr w:type="spellStart"/>
      <w:r>
        <w:rPr>
          <w:rFonts w:hint="cs"/>
          <w:sz w:val="24"/>
          <w:szCs w:val="24"/>
          <w:rtl/>
        </w:rPr>
        <w:t>ה"ב</w:t>
      </w:r>
      <w:proofErr w:type="spellEnd"/>
      <w:r>
        <w:rPr>
          <w:rFonts w:hint="cs"/>
          <w:sz w:val="24"/>
          <w:szCs w:val="24"/>
          <w:rtl/>
        </w:rPr>
        <w:t xml:space="preserve">) האומר כי יש ל"ט אבות מלאכות כי כתוב לגבי שבת "אלה..." </w:t>
      </w:r>
      <w:proofErr w:type="spellStart"/>
      <w:r>
        <w:rPr>
          <w:rFonts w:hint="cs"/>
          <w:sz w:val="24"/>
          <w:szCs w:val="24"/>
          <w:rtl/>
        </w:rPr>
        <w:t>ובגימטריא</w:t>
      </w:r>
      <w:proofErr w:type="spellEnd"/>
      <w:r>
        <w:rPr>
          <w:rFonts w:hint="cs"/>
          <w:sz w:val="24"/>
          <w:szCs w:val="24"/>
          <w:rtl/>
        </w:rPr>
        <w:t xml:space="preserve"> אלה = 39 (אחרי שמחליפים את האות ה' באות ח' כנהוג פעמים רבות בחז"ל). </w:t>
      </w:r>
    </w:p>
    <w:p w:rsidR="009018B7" w:rsidRDefault="009018B7" w:rsidP="00774379">
      <w:pPr>
        <w:rPr>
          <w:b/>
          <w:bCs/>
          <w:sz w:val="28"/>
          <w:szCs w:val="28"/>
          <w:rtl/>
        </w:rPr>
      </w:pPr>
      <w:r>
        <w:rPr>
          <w:rFonts w:hint="cs"/>
          <w:sz w:val="24"/>
          <w:szCs w:val="24"/>
          <w:rtl/>
        </w:rPr>
        <w:t xml:space="preserve">                                     </w:t>
      </w:r>
      <w:r>
        <w:rPr>
          <w:rFonts w:hint="cs"/>
          <w:b/>
          <w:bCs/>
          <w:sz w:val="28"/>
          <w:szCs w:val="28"/>
          <w:rtl/>
        </w:rPr>
        <w:t>דף ב עמוד ב</w:t>
      </w:r>
    </w:p>
    <w:p w:rsidR="009018B7" w:rsidRDefault="009018B7" w:rsidP="00774379">
      <w:pPr>
        <w:rPr>
          <w:sz w:val="24"/>
          <w:szCs w:val="24"/>
          <w:rtl/>
        </w:rPr>
      </w:pPr>
      <w:r>
        <w:rPr>
          <w:rFonts w:hint="cs"/>
          <w:sz w:val="24"/>
          <w:szCs w:val="24"/>
          <w:rtl/>
        </w:rPr>
        <w:t>*</w:t>
      </w:r>
      <w:r w:rsidRPr="009018B7">
        <w:rPr>
          <w:rFonts w:hint="cs"/>
          <w:b/>
          <w:bCs/>
          <w:sz w:val="24"/>
          <w:szCs w:val="24"/>
          <w:rtl/>
        </w:rPr>
        <w:t>רב יוסף (מנכש משום מה מחייב) משום זורע-</w:t>
      </w:r>
      <w:r>
        <w:rPr>
          <w:rFonts w:hint="cs"/>
          <w:sz w:val="24"/>
          <w:szCs w:val="24"/>
          <w:rtl/>
        </w:rPr>
        <w:t xml:space="preserve"> עין משפט ציין כי הרמב"ם בהלכות שבת (פ"ח, </w:t>
      </w:r>
      <w:proofErr w:type="spellStart"/>
      <w:r>
        <w:rPr>
          <w:rFonts w:hint="cs"/>
          <w:sz w:val="24"/>
          <w:szCs w:val="24"/>
          <w:rtl/>
        </w:rPr>
        <w:t>ה"ב</w:t>
      </w:r>
      <w:proofErr w:type="spellEnd"/>
      <w:r>
        <w:rPr>
          <w:rFonts w:hint="cs"/>
          <w:sz w:val="24"/>
          <w:szCs w:val="24"/>
          <w:rtl/>
        </w:rPr>
        <w:t>) פוסק כרב יוסף. והמעיין יראה כי דווקא הרמב"ם בהלכה א' באותו פרק פסק כרבה שהמנכש חייב משום חורש (במשקה מים פסק הרמב"ם כרב יוסף שחייב משום זורע).</w:t>
      </w:r>
    </w:p>
    <w:p w:rsidR="00683BB0" w:rsidRDefault="00683BB0" w:rsidP="00683BB0">
      <w:pPr>
        <w:rPr>
          <w:sz w:val="24"/>
          <w:szCs w:val="24"/>
          <w:rtl/>
        </w:rPr>
      </w:pPr>
      <w:r>
        <w:rPr>
          <w:rFonts w:hint="cs"/>
          <w:sz w:val="24"/>
          <w:szCs w:val="24"/>
          <w:rtl/>
        </w:rPr>
        <w:t xml:space="preserve">בכסף משנה ניסה לתרץ:  </w:t>
      </w:r>
      <w:r w:rsidRPr="00683BB0">
        <w:rPr>
          <w:rFonts w:cs="Arial"/>
          <w:sz w:val="24"/>
          <w:szCs w:val="24"/>
          <w:rtl/>
        </w:rPr>
        <w:t xml:space="preserve">ואפשר שרבינו מפרש </w:t>
      </w:r>
      <w:proofErr w:type="spellStart"/>
      <w:r w:rsidRPr="00683BB0">
        <w:rPr>
          <w:rFonts w:cs="Arial"/>
          <w:b/>
          <w:bCs/>
          <w:sz w:val="24"/>
          <w:szCs w:val="24"/>
          <w:rtl/>
        </w:rPr>
        <w:t>דתרי</w:t>
      </w:r>
      <w:proofErr w:type="spellEnd"/>
      <w:r w:rsidRPr="00683BB0">
        <w:rPr>
          <w:rFonts w:cs="Arial"/>
          <w:b/>
          <w:bCs/>
          <w:sz w:val="24"/>
          <w:szCs w:val="24"/>
          <w:rtl/>
        </w:rPr>
        <w:t xml:space="preserve"> גווני מנכש הוו</w:t>
      </w:r>
      <w:r w:rsidRPr="00683BB0">
        <w:rPr>
          <w:rFonts w:cs="Arial"/>
          <w:sz w:val="24"/>
          <w:szCs w:val="24"/>
          <w:rtl/>
        </w:rPr>
        <w:t xml:space="preserve"> וההוא </w:t>
      </w:r>
      <w:proofErr w:type="spellStart"/>
      <w:r w:rsidRPr="00683BB0">
        <w:rPr>
          <w:rFonts w:cs="Arial"/>
          <w:sz w:val="24"/>
          <w:szCs w:val="24"/>
          <w:rtl/>
        </w:rPr>
        <w:t>דמ"ק</w:t>
      </w:r>
      <w:proofErr w:type="spellEnd"/>
      <w:r w:rsidRPr="00683BB0">
        <w:rPr>
          <w:rFonts w:cs="Arial"/>
          <w:sz w:val="24"/>
          <w:szCs w:val="24"/>
          <w:rtl/>
        </w:rPr>
        <w:t xml:space="preserve"> הוי משום זורע דהיינו שעוקר העשבים רעים והוא סבה שיצמחו ביותר העשבים הטובים והאי הוא דהוי תולדת זורע ומנכש </w:t>
      </w:r>
      <w:proofErr w:type="spellStart"/>
      <w:r w:rsidRPr="00683BB0">
        <w:rPr>
          <w:rFonts w:cs="Arial"/>
          <w:sz w:val="24"/>
          <w:szCs w:val="24"/>
          <w:rtl/>
        </w:rPr>
        <w:t>דנקט</w:t>
      </w:r>
      <w:proofErr w:type="spellEnd"/>
      <w:r w:rsidRPr="00683BB0">
        <w:rPr>
          <w:rFonts w:cs="Arial"/>
          <w:sz w:val="24"/>
          <w:szCs w:val="24"/>
          <w:rtl/>
        </w:rPr>
        <w:t xml:space="preserve"> רבינו הכא היינו שחופר בעיקרי האילנות האי הוא דהוי תולדת חורש.</w:t>
      </w:r>
    </w:p>
    <w:p w:rsidR="00683BB0" w:rsidRDefault="00683BB0" w:rsidP="00683BB0">
      <w:pPr>
        <w:rPr>
          <w:sz w:val="24"/>
          <w:szCs w:val="24"/>
          <w:rtl/>
        </w:rPr>
      </w:pPr>
      <w:r>
        <w:rPr>
          <w:rFonts w:hint="cs"/>
          <w:sz w:val="24"/>
          <w:szCs w:val="24"/>
          <w:rtl/>
        </w:rPr>
        <w:t xml:space="preserve">רבינו מקשה על הכף משנה הרי בפירוש הוא כתב בהלכות כלאים (פ"א, </w:t>
      </w:r>
      <w:proofErr w:type="spellStart"/>
      <w:r>
        <w:rPr>
          <w:rFonts w:hint="cs"/>
          <w:sz w:val="24"/>
          <w:szCs w:val="24"/>
          <w:rtl/>
        </w:rPr>
        <w:t>ה"ג</w:t>
      </w:r>
      <w:proofErr w:type="spellEnd"/>
      <w:r>
        <w:rPr>
          <w:rFonts w:hint="cs"/>
          <w:sz w:val="24"/>
          <w:szCs w:val="24"/>
          <w:rtl/>
        </w:rPr>
        <w:t xml:space="preserve">) שהרמב"ם פוסק כרבה ולא חילק בין שני סוגי מנכש...ומשאיר רבינו </w:t>
      </w:r>
      <w:proofErr w:type="spellStart"/>
      <w:r>
        <w:rPr>
          <w:rFonts w:hint="cs"/>
          <w:sz w:val="24"/>
          <w:szCs w:val="24"/>
          <w:rtl/>
        </w:rPr>
        <w:t>בצריך</w:t>
      </w:r>
      <w:proofErr w:type="spellEnd"/>
      <w:r>
        <w:rPr>
          <w:rFonts w:hint="cs"/>
          <w:sz w:val="24"/>
          <w:szCs w:val="24"/>
          <w:rtl/>
        </w:rPr>
        <w:t xml:space="preserve"> עיון גדול.</w:t>
      </w:r>
    </w:p>
    <w:p w:rsidR="00683BB0" w:rsidRDefault="00683BB0" w:rsidP="00683BB0">
      <w:pPr>
        <w:rPr>
          <w:sz w:val="24"/>
          <w:szCs w:val="24"/>
          <w:rtl/>
        </w:rPr>
      </w:pPr>
      <w:r>
        <w:rPr>
          <w:rFonts w:hint="cs"/>
          <w:sz w:val="24"/>
          <w:szCs w:val="24"/>
          <w:rtl/>
        </w:rPr>
        <w:t xml:space="preserve">רבינו מוסיף קושיה, הרי </w:t>
      </w:r>
      <w:proofErr w:type="spellStart"/>
      <w:r>
        <w:rPr>
          <w:rFonts w:hint="cs"/>
          <w:sz w:val="24"/>
          <w:szCs w:val="24"/>
          <w:rtl/>
        </w:rPr>
        <w:t>קיי"ל</w:t>
      </w:r>
      <w:proofErr w:type="spellEnd"/>
      <w:r>
        <w:rPr>
          <w:rFonts w:hint="cs"/>
          <w:sz w:val="24"/>
          <w:szCs w:val="24"/>
          <w:rtl/>
        </w:rPr>
        <w:t xml:space="preserve"> בכל מקום (והוא מונה מקומות מספר </w:t>
      </w:r>
      <w:proofErr w:type="spellStart"/>
      <w:r>
        <w:rPr>
          <w:rFonts w:hint="cs"/>
          <w:sz w:val="24"/>
          <w:szCs w:val="24"/>
          <w:rtl/>
        </w:rPr>
        <w:t>כרשב"ם</w:t>
      </w:r>
      <w:proofErr w:type="spellEnd"/>
      <w:r>
        <w:rPr>
          <w:rFonts w:hint="cs"/>
          <w:sz w:val="24"/>
          <w:szCs w:val="24"/>
          <w:rtl/>
        </w:rPr>
        <w:t xml:space="preserve"> ב"ב לב, ב, יד מלאכי סימן תקצו ) הלכה כרבה מול רב יוסף ואם כן איך פסק הרמב"ם </w:t>
      </w:r>
      <w:proofErr w:type="spellStart"/>
      <w:r>
        <w:rPr>
          <w:rFonts w:hint="cs"/>
          <w:sz w:val="24"/>
          <w:szCs w:val="24"/>
          <w:rtl/>
        </w:rPr>
        <w:t>בפ"ח</w:t>
      </w:r>
      <w:proofErr w:type="spellEnd"/>
      <w:r>
        <w:rPr>
          <w:rFonts w:hint="cs"/>
          <w:sz w:val="24"/>
          <w:szCs w:val="24"/>
          <w:rtl/>
        </w:rPr>
        <w:t xml:space="preserve"> מהלכות שבת כרב יוסף לגבי מנכש?</w:t>
      </w:r>
    </w:p>
    <w:p w:rsidR="001C060A" w:rsidRDefault="001C060A" w:rsidP="000D3994">
      <w:pPr>
        <w:rPr>
          <w:b/>
          <w:bCs/>
          <w:sz w:val="28"/>
          <w:szCs w:val="28"/>
          <w:rtl/>
        </w:rPr>
      </w:pPr>
      <w:r>
        <w:rPr>
          <w:rFonts w:hint="cs"/>
          <w:sz w:val="24"/>
          <w:szCs w:val="24"/>
          <w:rtl/>
        </w:rPr>
        <w:t xml:space="preserve">                                      </w:t>
      </w:r>
      <w:r>
        <w:rPr>
          <w:rFonts w:hint="cs"/>
          <w:b/>
          <w:bCs/>
          <w:sz w:val="28"/>
          <w:szCs w:val="28"/>
          <w:rtl/>
        </w:rPr>
        <w:t>דף ג עמוד ב</w:t>
      </w:r>
    </w:p>
    <w:p w:rsidR="000D3994" w:rsidRDefault="000D3994" w:rsidP="000D3994">
      <w:pPr>
        <w:rPr>
          <w:sz w:val="24"/>
          <w:szCs w:val="24"/>
          <w:rtl/>
        </w:rPr>
      </w:pPr>
      <w:r>
        <w:rPr>
          <w:rFonts w:hint="cs"/>
          <w:b/>
          <w:bCs/>
          <w:sz w:val="24"/>
          <w:szCs w:val="24"/>
          <w:rtl/>
        </w:rPr>
        <w:t>*</w:t>
      </w:r>
      <w:proofErr w:type="spellStart"/>
      <w:r>
        <w:rPr>
          <w:rFonts w:hint="cs"/>
          <w:b/>
          <w:bCs/>
          <w:sz w:val="24"/>
          <w:szCs w:val="24"/>
          <w:rtl/>
        </w:rPr>
        <w:t>תוד"ה</w:t>
      </w:r>
      <w:proofErr w:type="spellEnd"/>
      <w:r>
        <w:rPr>
          <w:rFonts w:hint="cs"/>
          <w:b/>
          <w:bCs/>
          <w:sz w:val="24"/>
          <w:szCs w:val="24"/>
          <w:rtl/>
        </w:rPr>
        <w:t xml:space="preserve"> "יכול ילקה על התוספות " </w:t>
      </w:r>
      <w:r>
        <w:rPr>
          <w:b/>
          <w:bCs/>
          <w:sz w:val="24"/>
          <w:szCs w:val="24"/>
          <w:rtl/>
        </w:rPr>
        <w:t>–</w:t>
      </w:r>
      <w:r>
        <w:rPr>
          <w:rFonts w:hint="cs"/>
          <w:b/>
          <w:bCs/>
          <w:sz w:val="24"/>
          <w:szCs w:val="24"/>
          <w:rtl/>
        </w:rPr>
        <w:t xml:space="preserve"> </w:t>
      </w:r>
      <w:r>
        <w:rPr>
          <w:rFonts w:hint="cs"/>
          <w:sz w:val="24"/>
          <w:szCs w:val="24"/>
          <w:rtl/>
        </w:rPr>
        <w:t xml:space="preserve">תוספות שאלו מה </w:t>
      </w:r>
      <w:proofErr w:type="spellStart"/>
      <w:r>
        <w:rPr>
          <w:rFonts w:hint="cs"/>
          <w:sz w:val="24"/>
          <w:szCs w:val="24"/>
          <w:rtl/>
        </w:rPr>
        <w:t>ההו"א</w:t>
      </w:r>
      <w:proofErr w:type="spellEnd"/>
      <w:r>
        <w:rPr>
          <w:rFonts w:hint="cs"/>
          <w:sz w:val="24"/>
          <w:szCs w:val="24"/>
          <w:rtl/>
        </w:rPr>
        <w:t xml:space="preserve"> שילקה על תוספת שביעית והאי זו מצוות עשה "בחריש ובקציר תשבות"? והשיבו כי פירוש הפסוק הוא שהאדם יהיה אסור בכל מה שאסור בשביעית ולכן זה נחשב מצוות לא תעשה. </w:t>
      </w:r>
    </w:p>
    <w:p w:rsidR="00E43233" w:rsidRDefault="00E43233" w:rsidP="000D3994">
      <w:pPr>
        <w:rPr>
          <w:sz w:val="24"/>
          <w:szCs w:val="24"/>
          <w:rtl/>
        </w:rPr>
      </w:pPr>
      <w:r>
        <w:rPr>
          <w:rFonts w:hint="cs"/>
          <w:sz w:val="24"/>
          <w:szCs w:val="24"/>
          <w:rtl/>
        </w:rPr>
        <w:lastRenderedPageBreak/>
        <w:t>רבינו מביא שתי דוגמאות נוספות דומות שבהן אומרים: "</w:t>
      </w:r>
      <w:proofErr w:type="spellStart"/>
      <w:r>
        <w:rPr>
          <w:rFonts w:hint="cs"/>
          <w:sz w:val="24"/>
          <w:szCs w:val="24"/>
          <w:rtl/>
        </w:rPr>
        <w:t>אהדריה</w:t>
      </w:r>
      <w:proofErr w:type="spellEnd"/>
      <w:r>
        <w:rPr>
          <w:rFonts w:hint="cs"/>
          <w:sz w:val="24"/>
          <w:szCs w:val="24"/>
          <w:rtl/>
        </w:rPr>
        <w:t xml:space="preserve"> </w:t>
      </w:r>
      <w:proofErr w:type="spellStart"/>
      <w:r>
        <w:rPr>
          <w:rFonts w:hint="cs"/>
          <w:sz w:val="24"/>
          <w:szCs w:val="24"/>
          <w:rtl/>
        </w:rPr>
        <w:t>לאיסורא</w:t>
      </w:r>
      <w:proofErr w:type="spellEnd"/>
      <w:r>
        <w:rPr>
          <w:rFonts w:hint="cs"/>
          <w:sz w:val="24"/>
          <w:szCs w:val="24"/>
          <w:rtl/>
        </w:rPr>
        <w:t xml:space="preserve"> קמא" ולא אומרים שזהו לאו הבא מכלל עשה: </w:t>
      </w:r>
    </w:p>
    <w:p w:rsidR="00E43233" w:rsidRDefault="00E43233" w:rsidP="000D3994">
      <w:pPr>
        <w:rPr>
          <w:rFonts w:hint="cs"/>
          <w:sz w:val="24"/>
          <w:szCs w:val="24"/>
          <w:rtl/>
        </w:rPr>
      </w:pPr>
      <w:r>
        <w:rPr>
          <w:rFonts w:hint="cs"/>
          <w:sz w:val="24"/>
          <w:szCs w:val="24"/>
          <w:rtl/>
        </w:rPr>
        <w:t xml:space="preserve">א. </w:t>
      </w:r>
      <w:proofErr w:type="spellStart"/>
      <w:r>
        <w:rPr>
          <w:rFonts w:hint="cs"/>
          <w:sz w:val="24"/>
          <w:szCs w:val="24"/>
          <w:rtl/>
        </w:rPr>
        <w:t>תוד"ה</w:t>
      </w:r>
      <w:proofErr w:type="spellEnd"/>
      <w:r>
        <w:rPr>
          <w:rFonts w:hint="cs"/>
          <w:sz w:val="24"/>
          <w:szCs w:val="24"/>
          <w:rtl/>
        </w:rPr>
        <w:t xml:space="preserve"> "השוחט"- ביצה </w:t>
      </w:r>
      <w:proofErr w:type="spellStart"/>
      <w:r>
        <w:rPr>
          <w:rFonts w:hint="cs"/>
          <w:sz w:val="24"/>
          <w:szCs w:val="24"/>
          <w:rtl/>
        </w:rPr>
        <w:t>יב</w:t>
      </w:r>
      <w:proofErr w:type="spellEnd"/>
      <w:r>
        <w:rPr>
          <w:rFonts w:hint="cs"/>
          <w:sz w:val="24"/>
          <w:szCs w:val="24"/>
          <w:rtl/>
        </w:rPr>
        <w:t xml:space="preserve">, א- הגוזז פסולי </w:t>
      </w:r>
      <w:proofErr w:type="spellStart"/>
      <w:r>
        <w:rPr>
          <w:rFonts w:hint="cs"/>
          <w:sz w:val="24"/>
          <w:szCs w:val="24"/>
          <w:rtl/>
        </w:rPr>
        <w:t>המוקדשין</w:t>
      </w:r>
      <w:proofErr w:type="spellEnd"/>
      <w:r>
        <w:rPr>
          <w:rFonts w:hint="cs"/>
          <w:sz w:val="24"/>
          <w:szCs w:val="24"/>
          <w:rtl/>
        </w:rPr>
        <w:t xml:space="preserve"> לוקה. לכאורה זהו "לאו הבאה מכלל עשה" שהרי לומדים זאת מהמילה "תזבח", אלא כיוון שהחזירו הכתוב , למצבו הראשון החזירו כלומר לפני </w:t>
      </w:r>
      <w:proofErr w:type="spellStart"/>
      <w:r>
        <w:rPr>
          <w:rFonts w:hint="cs"/>
          <w:sz w:val="24"/>
          <w:szCs w:val="24"/>
          <w:rtl/>
        </w:rPr>
        <w:t>פסולו</w:t>
      </w:r>
      <w:proofErr w:type="spellEnd"/>
      <w:r>
        <w:rPr>
          <w:rFonts w:hint="cs"/>
          <w:sz w:val="24"/>
          <w:szCs w:val="24"/>
          <w:rtl/>
        </w:rPr>
        <w:t xml:space="preserve"> ושם הרי אסור לגזוז ממצוות לא תעשה</w:t>
      </w:r>
    </w:p>
    <w:p w:rsidR="00E43233" w:rsidRDefault="00E43233" w:rsidP="000D3994">
      <w:pPr>
        <w:rPr>
          <w:rFonts w:hint="cs"/>
          <w:sz w:val="24"/>
          <w:szCs w:val="24"/>
          <w:rtl/>
        </w:rPr>
      </w:pPr>
      <w:r>
        <w:rPr>
          <w:rFonts w:hint="cs"/>
          <w:sz w:val="24"/>
          <w:szCs w:val="24"/>
          <w:rtl/>
        </w:rPr>
        <w:t xml:space="preserve">ב. </w:t>
      </w:r>
      <w:proofErr w:type="spellStart"/>
      <w:r>
        <w:rPr>
          <w:rFonts w:hint="cs"/>
          <w:sz w:val="24"/>
          <w:szCs w:val="24"/>
          <w:rtl/>
        </w:rPr>
        <w:t>תוד"ה</w:t>
      </w:r>
      <w:proofErr w:type="spellEnd"/>
      <w:r>
        <w:rPr>
          <w:rFonts w:hint="cs"/>
          <w:sz w:val="24"/>
          <w:szCs w:val="24"/>
          <w:rtl/>
        </w:rPr>
        <w:t xml:space="preserve"> "רבא" חולין </w:t>
      </w:r>
      <w:proofErr w:type="spellStart"/>
      <w:r>
        <w:rPr>
          <w:rFonts w:hint="cs"/>
          <w:sz w:val="24"/>
          <w:szCs w:val="24"/>
          <w:rtl/>
        </w:rPr>
        <w:t>צח,ב</w:t>
      </w:r>
      <w:proofErr w:type="spellEnd"/>
      <w:r>
        <w:rPr>
          <w:rFonts w:hint="cs"/>
          <w:sz w:val="24"/>
          <w:szCs w:val="24"/>
          <w:rtl/>
        </w:rPr>
        <w:t>- לעניין טעם כעיקר בקודשים</w:t>
      </w:r>
    </w:p>
    <w:p w:rsidR="00E43233" w:rsidRPr="00096822" w:rsidRDefault="00CA4C81" w:rsidP="000D3994">
      <w:pPr>
        <w:rPr>
          <w:sz w:val="24"/>
          <w:szCs w:val="24"/>
          <w:rtl/>
        </w:rPr>
      </w:pPr>
      <w:r>
        <w:rPr>
          <w:rFonts w:hint="cs"/>
          <w:sz w:val="24"/>
          <w:szCs w:val="24"/>
          <w:rtl/>
        </w:rPr>
        <w:t xml:space="preserve">לעומת זאת </w:t>
      </w:r>
      <w:proofErr w:type="spellStart"/>
      <w:r>
        <w:rPr>
          <w:rFonts w:hint="cs"/>
          <w:sz w:val="24"/>
          <w:szCs w:val="24"/>
          <w:rtl/>
        </w:rPr>
        <w:t>הריטב"א</w:t>
      </w:r>
      <w:proofErr w:type="spellEnd"/>
      <w:r>
        <w:rPr>
          <w:rFonts w:hint="cs"/>
          <w:sz w:val="24"/>
          <w:szCs w:val="24"/>
          <w:rtl/>
        </w:rPr>
        <w:t xml:space="preserve"> הביא כאן את </w:t>
      </w:r>
      <w:proofErr w:type="spellStart"/>
      <w:r>
        <w:rPr>
          <w:rFonts w:hint="cs"/>
          <w:sz w:val="24"/>
          <w:szCs w:val="24"/>
          <w:rtl/>
        </w:rPr>
        <w:t>גירסת</w:t>
      </w:r>
      <w:proofErr w:type="spellEnd"/>
      <w:r>
        <w:rPr>
          <w:rFonts w:hint="cs"/>
          <w:sz w:val="24"/>
          <w:szCs w:val="24"/>
          <w:rtl/>
        </w:rPr>
        <w:t xml:space="preserve"> רש"י "יכול </w:t>
      </w:r>
      <w:r>
        <w:rPr>
          <w:rFonts w:hint="cs"/>
          <w:b/>
          <w:bCs/>
          <w:sz w:val="24"/>
          <w:szCs w:val="24"/>
          <w:rtl/>
        </w:rPr>
        <w:t xml:space="preserve">ילקה מכת מרדות </w:t>
      </w:r>
      <w:r>
        <w:rPr>
          <w:rFonts w:hint="cs"/>
          <w:sz w:val="24"/>
          <w:szCs w:val="24"/>
          <w:rtl/>
        </w:rPr>
        <w:t xml:space="preserve">על התוספת" .רבינו מעיר כי ברש"י שלפנינו לא מופיעה המילה "מרדות". </w:t>
      </w:r>
      <w:r w:rsidR="00096822">
        <w:rPr>
          <w:rFonts w:hint="cs"/>
          <w:sz w:val="24"/>
          <w:szCs w:val="24"/>
          <w:rtl/>
        </w:rPr>
        <w:t xml:space="preserve">וכן תמה הרי ידוע כי מכת מרדות מכין את שתצא נפשו וכי הגיוני שעל תוספת שביעית ילקו עד שתצא נפשו? וממשיך רבינו להוכיח כי מכת מרדות מכים </w:t>
      </w:r>
      <w:r w:rsidR="00096822">
        <w:rPr>
          <w:rFonts w:hint="cs"/>
          <w:b/>
          <w:bCs/>
          <w:sz w:val="24"/>
          <w:szCs w:val="24"/>
          <w:rtl/>
        </w:rPr>
        <w:t xml:space="preserve">בזמן אמת </w:t>
      </w:r>
      <w:r w:rsidR="00096822">
        <w:rPr>
          <w:rFonts w:hint="cs"/>
          <w:sz w:val="24"/>
          <w:szCs w:val="24"/>
          <w:rtl/>
        </w:rPr>
        <w:t xml:space="preserve">על מנת להפריש מאיסור דרבנן (כגון מי שאוכל מצה בערב פסח (רמב"ם , הלכות חמץ ומצה פ"ו הלכה </w:t>
      </w:r>
      <w:proofErr w:type="spellStart"/>
      <w:r w:rsidR="00096822">
        <w:rPr>
          <w:rFonts w:hint="cs"/>
          <w:sz w:val="24"/>
          <w:szCs w:val="24"/>
          <w:rtl/>
        </w:rPr>
        <w:t>יב</w:t>
      </w:r>
      <w:proofErr w:type="spellEnd"/>
      <w:r w:rsidR="00096822">
        <w:rPr>
          <w:rFonts w:hint="cs"/>
          <w:sz w:val="24"/>
          <w:szCs w:val="24"/>
          <w:rtl/>
        </w:rPr>
        <w:t xml:space="preserve">) אך לא שמענו כי מי שכבר עבר על איסור דרבנן כמו </w:t>
      </w:r>
      <w:proofErr w:type="spellStart"/>
      <w:r w:rsidR="00096822">
        <w:rPr>
          <w:rFonts w:hint="cs"/>
          <w:sz w:val="24"/>
          <w:szCs w:val="24"/>
          <w:rtl/>
        </w:rPr>
        <w:t>אצלינו</w:t>
      </w:r>
      <w:proofErr w:type="spellEnd"/>
      <w:r w:rsidR="00096822">
        <w:rPr>
          <w:rFonts w:hint="cs"/>
          <w:sz w:val="24"/>
          <w:szCs w:val="24"/>
          <w:rtl/>
        </w:rPr>
        <w:t xml:space="preserve"> שכבר עבר וחרש בתוספת שביעית, ילקו אותו מכת מרדות כלומר עד שתצא נפשו. </w:t>
      </w:r>
      <w:r w:rsidR="00096822" w:rsidRPr="00096822">
        <w:rPr>
          <w:rFonts w:hint="cs"/>
          <w:b/>
          <w:bCs/>
          <w:sz w:val="24"/>
          <w:szCs w:val="24"/>
          <w:rtl/>
        </w:rPr>
        <w:t xml:space="preserve">והשאיר רבינו </w:t>
      </w:r>
      <w:proofErr w:type="spellStart"/>
      <w:r w:rsidR="00096822" w:rsidRPr="00096822">
        <w:rPr>
          <w:rFonts w:hint="cs"/>
          <w:b/>
          <w:bCs/>
          <w:sz w:val="24"/>
          <w:szCs w:val="24"/>
          <w:rtl/>
        </w:rPr>
        <w:t>בצריך</w:t>
      </w:r>
      <w:proofErr w:type="spellEnd"/>
      <w:r w:rsidR="00096822" w:rsidRPr="00096822">
        <w:rPr>
          <w:rFonts w:hint="cs"/>
          <w:b/>
          <w:bCs/>
          <w:sz w:val="24"/>
          <w:szCs w:val="24"/>
          <w:rtl/>
        </w:rPr>
        <w:t xml:space="preserve"> עיון גדול.</w:t>
      </w:r>
    </w:p>
    <w:p w:rsidR="001C060A" w:rsidRDefault="001C060A" w:rsidP="00683BB0">
      <w:pPr>
        <w:rPr>
          <w:b/>
          <w:bCs/>
          <w:color w:val="FF0000"/>
          <w:sz w:val="28"/>
          <w:szCs w:val="28"/>
          <w:rtl/>
        </w:rPr>
      </w:pPr>
    </w:p>
    <w:p w:rsidR="001C060A" w:rsidRDefault="001C060A" w:rsidP="00683BB0">
      <w:pPr>
        <w:rPr>
          <w:b/>
          <w:bCs/>
          <w:color w:val="FF0000"/>
          <w:sz w:val="28"/>
          <w:szCs w:val="28"/>
          <w:rtl/>
        </w:rPr>
      </w:pPr>
      <w:r>
        <w:rPr>
          <w:rFonts w:hint="cs"/>
          <w:b/>
          <w:bCs/>
          <w:color w:val="FF0000"/>
          <w:sz w:val="28"/>
          <w:szCs w:val="28"/>
          <w:rtl/>
        </w:rPr>
        <w:t xml:space="preserve">                                </w:t>
      </w:r>
      <w:r w:rsidRPr="001C060A">
        <w:rPr>
          <w:rFonts w:hint="cs"/>
          <w:b/>
          <w:bCs/>
          <w:sz w:val="28"/>
          <w:szCs w:val="28"/>
          <w:rtl/>
        </w:rPr>
        <w:t>דף ה עמוד א</w:t>
      </w:r>
    </w:p>
    <w:p w:rsidR="001C060A" w:rsidRDefault="001C060A" w:rsidP="00683BB0">
      <w:pPr>
        <w:rPr>
          <w:sz w:val="24"/>
          <w:szCs w:val="24"/>
          <w:rtl/>
        </w:rPr>
      </w:pPr>
      <w:r>
        <w:rPr>
          <w:rFonts w:hint="cs"/>
          <w:b/>
          <w:bCs/>
          <w:sz w:val="24"/>
          <w:szCs w:val="24"/>
          <w:rtl/>
        </w:rPr>
        <w:t>*הא מקמי שאתא יחזקאל מאן אמרה</w:t>
      </w:r>
      <w:r w:rsidR="00182833">
        <w:rPr>
          <w:rFonts w:hint="cs"/>
          <w:b/>
          <w:bCs/>
          <w:sz w:val="24"/>
          <w:szCs w:val="24"/>
          <w:rtl/>
        </w:rPr>
        <w:t xml:space="preserve">- </w:t>
      </w:r>
      <w:r w:rsidR="00182833">
        <w:rPr>
          <w:rFonts w:hint="cs"/>
          <w:sz w:val="24"/>
          <w:szCs w:val="24"/>
          <w:rtl/>
        </w:rPr>
        <w:t xml:space="preserve">הרמב"ן בהשגותיו לספר המצוות אומר כי כיוון שאין נביא רשאי לחדש לכן הגמרא שאלה כיצד יחזקאל חידש הלכות כהונה והתשובה הייתה כי יחזקאל כתב בכתובים את אשר עבר במסורה מסיני בעל פה. </w:t>
      </w:r>
    </w:p>
    <w:p w:rsidR="00182833" w:rsidRDefault="00182833" w:rsidP="00683BB0">
      <w:pPr>
        <w:rPr>
          <w:sz w:val="24"/>
          <w:szCs w:val="24"/>
          <w:rtl/>
        </w:rPr>
      </w:pPr>
      <w:r>
        <w:rPr>
          <w:rFonts w:hint="cs"/>
          <w:sz w:val="24"/>
          <w:szCs w:val="24"/>
          <w:rtl/>
        </w:rPr>
        <w:t xml:space="preserve">רבינו מפנה </w:t>
      </w:r>
      <w:proofErr w:type="spellStart"/>
      <w:r>
        <w:rPr>
          <w:rFonts w:hint="cs"/>
          <w:sz w:val="24"/>
          <w:szCs w:val="24"/>
          <w:rtl/>
        </w:rPr>
        <w:t>לתוד"ה</w:t>
      </w:r>
      <w:proofErr w:type="spellEnd"/>
      <w:r>
        <w:rPr>
          <w:rFonts w:hint="cs"/>
          <w:sz w:val="24"/>
          <w:szCs w:val="24"/>
          <w:rtl/>
        </w:rPr>
        <w:t xml:space="preserve"> "לא ניתנה פריעה"- תוספות מקשים אם לא נאמרה מצוות פריעה אלא יהושע בן נון חידש אותה , הרי זה סותר את הכלל אין נביא רשאי לחדש, ותשובת תוספות כמו בגמרא שלנו , מצוות פריעה נאמרה למשה מסיני והושע רק קבע אותה בכתוב.</w:t>
      </w:r>
    </w:p>
    <w:p w:rsidR="00182833" w:rsidRDefault="00182833" w:rsidP="00683BB0">
      <w:pPr>
        <w:rPr>
          <w:sz w:val="24"/>
          <w:szCs w:val="24"/>
          <w:rtl/>
        </w:rPr>
      </w:pPr>
      <w:r>
        <w:rPr>
          <w:rFonts w:hint="cs"/>
          <w:sz w:val="24"/>
          <w:szCs w:val="24"/>
          <w:rtl/>
        </w:rPr>
        <w:t xml:space="preserve">רבינו מפנה גם </w:t>
      </w:r>
      <w:proofErr w:type="spellStart"/>
      <w:r>
        <w:rPr>
          <w:rFonts w:hint="cs"/>
          <w:sz w:val="24"/>
          <w:szCs w:val="24"/>
          <w:rtl/>
        </w:rPr>
        <w:t>לתוד"ה</w:t>
      </w:r>
      <w:proofErr w:type="spellEnd"/>
      <w:r>
        <w:rPr>
          <w:rFonts w:hint="cs"/>
          <w:sz w:val="24"/>
          <w:szCs w:val="24"/>
          <w:rtl/>
        </w:rPr>
        <w:t xml:space="preserve"> "תנוהו" (עבודה זרה נב, א) . הגמרא אומרת כי תקרובת עבודה זרה מחוברת לקרקע אסורה מפסוק בספר תהילים. ותוספות מסבירים גם כאן כי זו הלכה למשה מסיני ודוד המלך רק קבע אותה בכתוב. </w:t>
      </w:r>
    </w:p>
    <w:p w:rsidR="00182833" w:rsidRDefault="00182833" w:rsidP="00683BB0">
      <w:pPr>
        <w:rPr>
          <w:sz w:val="24"/>
          <w:szCs w:val="24"/>
          <w:rtl/>
        </w:rPr>
      </w:pPr>
      <w:r>
        <w:rPr>
          <w:rFonts w:hint="cs"/>
          <w:b/>
          <w:bCs/>
          <w:sz w:val="24"/>
          <w:szCs w:val="24"/>
          <w:rtl/>
        </w:rPr>
        <w:t xml:space="preserve">*לא יבוא אל מקדשי לשרתני- </w:t>
      </w:r>
      <w:r>
        <w:rPr>
          <w:rFonts w:hint="cs"/>
          <w:sz w:val="24"/>
          <w:szCs w:val="24"/>
          <w:rtl/>
        </w:rPr>
        <w:t xml:space="preserve">רבינו כותב כי כבר העירו לפניו שתיבת "לשרתני" לא מופיעה בפסוק </w:t>
      </w:r>
      <w:proofErr w:type="spellStart"/>
      <w:r>
        <w:rPr>
          <w:rFonts w:hint="cs"/>
          <w:sz w:val="24"/>
          <w:szCs w:val="24"/>
          <w:rtl/>
        </w:rPr>
        <w:t>בגירסה</w:t>
      </w:r>
      <w:proofErr w:type="spellEnd"/>
      <w:r>
        <w:rPr>
          <w:rFonts w:hint="cs"/>
          <w:sz w:val="24"/>
          <w:szCs w:val="24"/>
          <w:rtl/>
        </w:rPr>
        <w:t xml:space="preserve"> שלנו. הוא מביא דוגמאות נוספות: </w:t>
      </w:r>
    </w:p>
    <w:p w:rsidR="00182833" w:rsidRDefault="00182833" w:rsidP="00683BB0">
      <w:pPr>
        <w:rPr>
          <w:sz w:val="24"/>
          <w:szCs w:val="24"/>
          <w:rtl/>
        </w:rPr>
      </w:pPr>
      <w:r w:rsidRPr="008D6101">
        <w:rPr>
          <w:rFonts w:hint="cs"/>
          <w:b/>
          <w:bCs/>
          <w:sz w:val="24"/>
          <w:szCs w:val="24"/>
          <w:rtl/>
        </w:rPr>
        <w:t>א</w:t>
      </w:r>
      <w:r>
        <w:rPr>
          <w:rFonts w:hint="cs"/>
          <w:sz w:val="24"/>
          <w:szCs w:val="24"/>
          <w:rtl/>
        </w:rPr>
        <w:t xml:space="preserve">. </w:t>
      </w:r>
      <w:r w:rsidRPr="008D6101">
        <w:rPr>
          <w:rFonts w:hint="cs"/>
          <w:b/>
          <w:bCs/>
          <w:sz w:val="24"/>
          <w:szCs w:val="24"/>
          <w:rtl/>
        </w:rPr>
        <w:t xml:space="preserve">שבת </w:t>
      </w:r>
      <w:proofErr w:type="spellStart"/>
      <w:r w:rsidRPr="008D6101">
        <w:rPr>
          <w:rFonts w:hint="cs"/>
          <w:b/>
          <w:bCs/>
          <w:sz w:val="24"/>
          <w:szCs w:val="24"/>
          <w:rtl/>
        </w:rPr>
        <w:t>נה</w:t>
      </w:r>
      <w:proofErr w:type="spellEnd"/>
      <w:r w:rsidRPr="008D6101">
        <w:rPr>
          <w:rFonts w:hint="cs"/>
          <w:b/>
          <w:bCs/>
          <w:sz w:val="24"/>
          <w:szCs w:val="24"/>
          <w:rtl/>
        </w:rPr>
        <w:t>, ב</w:t>
      </w:r>
      <w:r>
        <w:rPr>
          <w:rFonts w:hint="cs"/>
          <w:sz w:val="24"/>
          <w:szCs w:val="24"/>
          <w:rtl/>
        </w:rPr>
        <w:t xml:space="preserve">- הגמרא מנסה להוכיח שפנחס (בן עלי הכהן) לא חטא אלא רק חפני אחיו. ושואלת הגמרא הרי כתוב "מעבירם " (בלשון רבים) ועונה הגמרא כי הכתיב הוא "מעברם" (לשון יחיד). רש"י מעיר כי בספרים הכי </w:t>
      </w:r>
      <w:proofErr w:type="spellStart"/>
      <w:r>
        <w:rPr>
          <w:rFonts w:hint="cs"/>
          <w:sz w:val="24"/>
          <w:szCs w:val="24"/>
          <w:rtl/>
        </w:rPr>
        <w:t>מדוייקים</w:t>
      </w:r>
      <w:proofErr w:type="spellEnd"/>
      <w:r>
        <w:rPr>
          <w:rFonts w:hint="cs"/>
          <w:sz w:val="24"/>
          <w:szCs w:val="24"/>
          <w:rtl/>
        </w:rPr>
        <w:t xml:space="preserve"> כתוב עם האות י'. </w:t>
      </w:r>
    </w:p>
    <w:p w:rsidR="00182833" w:rsidRDefault="00182833" w:rsidP="00683BB0">
      <w:pPr>
        <w:rPr>
          <w:sz w:val="24"/>
          <w:szCs w:val="24"/>
          <w:rtl/>
        </w:rPr>
      </w:pPr>
      <w:r>
        <w:rPr>
          <w:rFonts w:hint="cs"/>
          <w:sz w:val="24"/>
          <w:szCs w:val="24"/>
          <w:rtl/>
        </w:rPr>
        <w:t>גם תוספות במקום כותבים אותו הדבר ומביאים דוגמא ד</w:t>
      </w:r>
      <w:r w:rsidR="008D6101">
        <w:rPr>
          <w:rFonts w:hint="cs"/>
          <w:sz w:val="24"/>
          <w:szCs w:val="24"/>
          <w:rtl/>
        </w:rPr>
        <w:t xml:space="preserve">ומה מהירושלמי (סוטה פ"א , </w:t>
      </w:r>
      <w:proofErr w:type="spellStart"/>
      <w:r w:rsidR="008D6101">
        <w:rPr>
          <w:rFonts w:hint="cs"/>
          <w:sz w:val="24"/>
          <w:szCs w:val="24"/>
          <w:rtl/>
        </w:rPr>
        <w:t>ה"ח</w:t>
      </w:r>
      <w:proofErr w:type="spellEnd"/>
      <w:r w:rsidR="008D6101">
        <w:rPr>
          <w:rFonts w:hint="cs"/>
          <w:sz w:val="24"/>
          <w:szCs w:val="24"/>
          <w:rtl/>
        </w:rPr>
        <w:t>)</w:t>
      </w:r>
    </w:p>
    <w:p w:rsidR="00182833" w:rsidRPr="008D6101" w:rsidRDefault="00182833" w:rsidP="00182833">
      <w:pPr>
        <w:rPr>
          <w:rFonts w:asciiTheme="majorBidi" w:hAnsiTheme="majorBidi" w:cstheme="majorBidi"/>
          <w:sz w:val="24"/>
          <w:szCs w:val="24"/>
          <w:rtl/>
        </w:rPr>
      </w:pPr>
      <w:r w:rsidRPr="008D6101">
        <w:rPr>
          <w:rFonts w:asciiTheme="majorBidi" w:hAnsiTheme="majorBidi" w:cstheme="majorBidi"/>
          <w:sz w:val="24"/>
          <w:szCs w:val="24"/>
          <w:rtl/>
        </w:rPr>
        <w:t xml:space="preserve">וכן מצינו בירושלמי בשמשון והוא שפט את ישראל ארבעים שנה מלמד שהיו </w:t>
      </w:r>
      <w:proofErr w:type="spellStart"/>
      <w:r w:rsidRPr="008D6101">
        <w:rPr>
          <w:rFonts w:asciiTheme="majorBidi" w:hAnsiTheme="majorBidi" w:cstheme="majorBidi"/>
          <w:sz w:val="24"/>
          <w:szCs w:val="24"/>
          <w:rtl/>
        </w:rPr>
        <w:t>פלשתים</w:t>
      </w:r>
      <w:proofErr w:type="spellEnd"/>
      <w:r w:rsidRPr="008D6101">
        <w:rPr>
          <w:rFonts w:asciiTheme="majorBidi" w:hAnsiTheme="majorBidi" w:cstheme="majorBidi"/>
          <w:sz w:val="24"/>
          <w:szCs w:val="24"/>
          <w:rtl/>
        </w:rPr>
        <w:t xml:space="preserve"> יראים ממנו כ' שנה אחר מותו כמו בחייו ובכל ספרים שלנו כתיב כ' שנה</w:t>
      </w:r>
    </w:p>
    <w:p w:rsidR="008D6101" w:rsidRDefault="008D6101" w:rsidP="00182833">
      <w:pPr>
        <w:rPr>
          <w:sz w:val="24"/>
          <w:szCs w:val="24"/>
          <w:rtl/>
        </w:rPr>
      </w:pPr>
      <w:r w:rsidRPr="008D6101">
        <w:rPr>
          <w:rFonts w:hint="cs"/>
          <w:b/>
          <w:bCs/>
          <w:sz w:val="24"/>
          <w:szCs w:val="24"/>
          <w:rtl/>
        </w:rPr>
        <w:t>ב</w:t>
      </w:r>
      <w:r>
        <w:rPr>
          <w:rFonts w:hint="cs"/>
          <w:sz w:val="24"/>
          <w:szCs w:val="24"/>
          <w:rtl/>
        </w:rPr>
        <w:t xml:space="preserve">. </w:t>
      </w:r>
      <w:r w:rsidRPr="008D6101">
        <w:rPr>
          <w:rFonts w:hint="cs"/>
          <w:b/>
          <w:bCs/>
          <w:sz w:val="24"/>
          <w:szCs w:val="24"/>
          <w:rtl/>
        </w:rPr>
        <w:t xml:space="preserve">עירובין </w:t>
      </w:r>
      <w:proofErr w:type="spellStart"/>
      <w:r w:rsidRPr="008D6101">
        <w:rPr>
          <w:rFonts w:hint="cs"/>
          <w:b/>
          <w:bCs/>
          <w:sz w:val="24"/>
          <w:szCs w:val="24"/>
          <w:rtl/>
        </w:rPr>
        <w:t>יח,ב</w:t>
      </w:r>
      <w:proofErr w:type="spellEnd"/>
      <w:r w:rsidRPr="008D6101">
        <w:rPr>
          <w:rFonts w:hint="cs"/>
          <w:b/>
          <w:bCs/>
          <w:sz w:val="24"/>
          <w:szCs w:val="24"/>
          <w:rtl/>
        </w:rPr>
        <w:t>:</w:t>
      </w:r>
      <w:r>
        <w:rPr>
          <w:rFonts w:hint="cs"/>
          <w:sz w:val="24"/>
          <w:szCs w:val="24"/>
          <w:rtl/>
        </w:rPr>
        <w:t xml:space="preserve"> הגמרא מביאה פסוק "וילך אלקנה אחרי אשתו" , ואין פסוק כזה בספר שמואל </w:t>
      </w:r>
      <w:r>
        <w:rPr>
          <w:rStyle w:val="a5"/>
          <w:sz w:val="24"/>
          <w:szCs w:val="24"/>
          <w:rtl/>
        </w:rPr>
        <w:footnoteReference w:id="1"/>
      </w:r>
    </w:p>
    <w:p w:rsidR="008D6101" w:rsidRDefault="008D6101" w:rsidP="00C92EEA">
      <w:pPr>
        <w:rPr>
          <w:rFonts w:cs="Arial"/>
          <w:sz w:val="24"/>
          <w:szCs w:val="24"/>
          <w:rtl/>
        </w:rPr>
      </w:pPr>
      <w:r>
        <w:rPr>
          <w:rFonts w:hint="cs"/>
          <w:b/>
          <w:bCs/>
          <w:sz w:val="24"/>
          <w:szCs w:val="24"/>
          <w:rtl/>
        </w:rPr>
        <w:lastRenderedPageBreak/>
        <w:t xml:space="preserve">ג. </w:t>
      </w:r>
      <w:r w:rsidR="00C92EEA">
        <w:rPr>
          <w:rFonts w:hint="cs"/>
          <w:b/>
          <w:bCs/>
          <w:sz w:val="24"/>
          <w:szCs w:val="24"/>
          <w:rtl/>
        </w:rPr>
        <w:t xml:space="preserve">זבחים </w:t>
      </w:r>
      <w:proofErr w:type="spellStart"/>
      <w:r w:rsidR="00C92EEA">
        <w:rPr>
          <w:rFonts w:hint="cs"/>
          <w:b/>
          <w:bCs/>
          <w:sz w:val="24"/>
          <w:szCs w:val="24"/>
          <w:rtl/>
        </w:rPr>
        <w:t>קיח</w:t>
      </w:r>
      <w:proofErr w:type="spellEnd"/>
      <w:r w:rsidR="00C92EEA">
        <w:rPr>
          <w:rFonts w:hint="cs"/>
          <w:b/>
          <w:bCs/>
          <w:sz w:val="24"/>
          <w:szCs w:val="24"/>
          <w:rtl/>
        </w:rPr>
        <w:t xml:space="preserve">, ב: </w:t>
      </w:r>
      <w:r w:rsidR="00C92EEA">
        <w:rPr>
          <w:rFonts w:hint="cs"/>
          <w:sz w:val="24"/>
          <w:szCs w:val="24"/>
          <w:rtl/>
        </w:rPr>
        <w:t xml:space="preserve">מצוטט פסוק שלא קיים בתנ"ך שלנו: </w:t>
      </w:r>
      <w:r w:rsidR="00C92EEA">
        <w:rPr>
          <w:rFonts w:cs="Arial" w:hint="cs"/>
          <w:sz w:val="24"/>
          <w:szCs w:val="24"/>
          <w:rtl/>
        </w:rPr>
        <w:t>"ולו תאנת שילה" (ורש"י אומר כי חיפש ולא מצא)</w:t>
      </w:r>
    </w:p>
    <w:p w:rsidR="00C92EEA" w:rsidRDefault="00C92EEA" w:rsidP="00C92EEA">
      <w:pPr>
        <w:rPr>
          <w:sz w:val="24"/>
          <w:szCs w:val="24"/>
          <w:rtl/>
        </w:rPr>
      </w:pPr>
      <w:r>
        <w:rPr>
          <w:rFonts w:cs="Arial" w:hint="cs"/>
          <w:sz w:val="24"/>
          <w:szCs w:val="24"/>
          <w:rtl/>
        </w:rPr>
        <w:t xml:space="preserve">ד. </w:t>
      </w:r>
      <w:r w:rsidRPr="00C92EEA">
        <w:rPr>
          <w:rFonts w:cs="Arial" w:hint="cs"/>
          <w:b/>
          <w:bCs/>
          <w:sz w:val="24"/>
          <w:szCs w:val="24"/>
          <w:rtl/>
        </w:rPr>
        <w:t>זבחים קיט, ב:</w:t>
      </w:r>
      <w:r>
        <w:rPr>
          <w:rFonts w:cs="Arial" w:hint="cs"/>
          <w:sz w:val="24"/>
          <w:szCs w:val="24"/>
          <w:rtl/>
        </w:rPr>
        <w:t xml:space="preserve"> </w:t>
      </w:r>
      <w:r>
        <w:rPr>
          <w:rFonts w:hint="cs"/>
          <w:sz w:val="24"/>
          <w:szCs w:val="24"/>
          <w:rtl/>
        </w:rPr>
        <w:t>מצוטט פסק ששוב רש"י אומר שחיפש ולא מצא "ויהי כנוח הארון".</w:t>
      </w:r>
    </w:p>
    <w:p w:rsidR="00982750" w:rsidRDefault="00982750" w:rsidP="000604B9">
      <w:pPr>
        <w:rPr>
          <w:b/>
          <w:bCs/>
          <w:sz w:val="28"/>
          <w:szCs w:val="28"/>
          <w:rtl/>
        </w:rPr>
      </w:pPr>
      <w:r>
        <w:rPr>
          <w:rFonts w:hint="cs"/>
          <w:sz w:val="24"/>
          <w:szCs w:val="24"/>
          <w:rtl/>
        </w:rPr>
        <w:t xml:space="preserve">                            </w:t>
      </w:r>
      <w:r w:rsidR="000604B9">
        <w:rPr>
          <w:rFonts w:hint="cs"/>
          <w:sz w:val="24"/>
          <w:szCs w:val="24"/>
          <w:rtl/>
        </w:rPr>
        <w:t xml:space="preserve">          </w:t>
      </w:r>
      <w:r>
        <w:rPr>
          <w:rFonts w:hint="cs"/>
          <w:sz w:val="24"/>
          <w:szCs w:val="24"/>
          <w:rtl/>
        </w:rPr>
        <w:t xml:space="preserve">    </w:t>
      </w:r>
      <w:r>
        <w:rPr>
          <w:rFonts w:hint="cs"/>
          <w:b/>
          <w:bCs/>
          <w:sz w:val="28"/>
          <w:szCs w:val="28"/>
          <w:rtl/>
        </w:rPr>
        <w:t>ד</w:t>
      </w:r>
      <w:r w:rsidR="000604B9">
        <w:rPr>
          <w:rFonts w:hint="cs"/>
          <w:b/>
          <w:bCs/>
          <w:sz w:val="28"/>
          <w:szCs w:val="28"/>
          <w:rtl/>
        </w:rPr>
        <w:t>ף</w:t>
      </w:r>
      <w:r>
        <w:rPr>
          <w:rFonts w:hint="cs"/>
          <w:b/>
          <w:bCs/>
          <w:sz w:val="28"/>
          <w:szCs w:val="28"/>
          <w:rtl/>
        </w:rPr>
        <w:t xml:space="preserve"> ה עמוד ב</w:t>
      </w:r>
    </w:p>
    <w:p w:rsidR="00982750" w:rsidRDefault="00982750" w:rsidP="00C92EEA">
      <w:pPr>
        <w:rPr>
          <w:sz w:val="24"/>
          <w:szCs w:val="24"/>
          <w:rtl/>
        </w:rPr>
      </w:pPr>
      <w:r>
        <w:rPr>
          <w:rFonts w:hint="cs"/>
          <w:b/>
          <w:bCs/>
          <w:sz w:val="24"/>
          <w:szCs w:val="24"/>
          <w:rtl/>
        </w:rPr>
        <w:t xml:space="preserve">*שדה </w:t>
      </w:r>
      <w:proofErr w:type="spellStart"/>
      <w:r>
        <w:rPr>
          <w:rFonts w:hint="cs"/>
          <w:b/>
          <w:bCs/>
          <w:sz w:val="24"/>
          <w:szCs w:val="24"/>
          <w:rtl/>
        </w:rPr>
        <w:t>שמפטירין</w:t>
      </w:r>
      <w:proofErr w:type="spellEnd"/>
      <w:r>
        <w:rPr>
          <w:rFonts w:hint="cs"/>
          <w:b/>
          <w:bCs/>
          <w:sz w:val="24"/>
          <w:szCs w:val="24"/>
          <w:rtl/>
        </w:rPr>
        <w:t xml:space="preserve"> בה מתים- </w:t>
      </w:r>
      <w:r>
        <w:rPr>
          <w:rFonts w:hint="cs"/>
          <w:sz w:val="24"/>
          <w:szCs w:val="24"/>
          <w:rtl/>
        </w:rPr>
        <w:t xml:space="preserve">רש"י הסביר כי מדובר על שדה של "חילוף משמרות", אנשי העיר שהביאו את המת חוזרים לעירם ואנשי העיר שבה בית הקברות מקבלים במקום הזה את המת ומטפלים בקבורתו. </w:t>
      </w:r>
      <w:r w:rsidR="001E3C1B">
        <w:rPr>
          <w:rFonts w:hint="cs"/>
          <w:sz w:val="24"/>
          <w:szCs w:val="24"/>
          <w:rtl/>
        </w:rPr>
        <w:t xml:space="preserve">רבינו מפנה לפירוש </w:t>
      </w:r>
      <w:proofErr w:type="spellStart"/>
      <w:r w:rsidR="001E3C1B">
        <w:rPr>
          <w:rFonts w:hint="cs"/>
          <w:sz w:val="24"/>
          <w:szCs w:val="24"/>
          <w:rtl/>
        </w:rPr>
        <w:t>הר"ש</w:t>
      </w:r>
      <w:proofErr w:type="spellEnd"/>
      <w:r w:rsidR="001E3C1B">
        <w:rPr>
          <w:rFonts w:hint="cs"/>
          <w:sz w:val="24"/>
          <w:szCs w:val="24"/>
          <w:rtl/>
        </w:rPr>
        <w:t xml:space="preserve"> במסכת </w:t>
      </w:r>
      <w:proofErr w:type="spellStart"/>
      <w:r w:rsidR="001E3C1B">
        <w:rPr>
          <w:rFonts w:hint="cs"/>
          <w:sz w:val="24"/>
          <w:szCs w:val="24"/>
          <w:rtl/>
        </w:rPr>
        <w:t>אהלות</w:t>
      </w:r>
      <w:proofErr w:type="spellEnd"/>
      <w:r w:rsidR="001E3C1B">
        <w:rPr>
          <w:rFonts w:hint="cs"/>
          <w:sz w:val="24"/>
          <w:szCs w:val="24"/>
          <w:rtl/>
        </w:rPr>
        <w:t xml:space="preserve"> (</w:t>
      </w:r>
      <w:proofErr w:type="spellStart"/>
      <w:r w:rsidR="001E3C1B">
        <w:rPr>
          <w:rFonts w:hint="cs"/>
          <w:sz w:val="24"/>
          <w:szCs w:val="24"/>
          <w:rtl/>
        </w:rPr>
        <w:t>פ"יח</w:t>
      </w:r>
      <w:proofErr w:type="spellEnd"/>
      <w:r w:rsidR="001E3C1B">
        <w:rPr>
          <w:rFonts w:hint="cs"/>
          <w:sz w:val="24"/>
          <w:szCs w:val="24"/>
          <w:rtl/>
        </w:rPr>
        <w:t xml:space="preserve"> , משנה ד) ושם הוא מסברי כי </w:t>
      </w:r>
      <w:proofErr w:type="spellStart"/>
      <w:r w:rsidR="001E3C1B">
        <w:rPr>
          <w:rFonts w:hint="cs"/>
          <w:sz w:val="24"/>
          <w:szCs w:val="24"/>
          <w:rtl/>
        </w:rPr>
        <w:t>מפטירין</w:t>
      </w:r>
      <w:proofErr w:type="spellEnd"/>
      <w:r w:rsidR="001E3C1B">
        <w:rPr>
          <w:rFonts w:hint="cs"/>
          <w:sz w:val="24"/>
          <w:szCs w:val="24"/>
          <w:rtl/>
        </w:rPr>
        <w:t xml:space="preserve">= </w:t>
      </w:r>
      <w:proofErr w:type="spellStart"/>
      <w:r w:rsidR="001E3C1B">
        <w:rPr>
          <w:rFonts w:hint="cs"/>
          <w:sz w:val="24"/>
          <w:szCs w:val="24"/>
          <w:rtl/>
        </w:rPr>
        <w:t>מספידין</w:t>
      </w:r>
      <w:proofErr w:type="spellEnd"/>
      <w:r w:rsidR="001E3C1B">
        <w:rPr>
          <w:rFonts w:hint="cs"/>
          <w:sz w:val="24"/>
          <w:szCs w:val="24"/>
          <w:rtl/>
        </w:rPr>
        <w:t xml:space="preserve">. וכן מוכח מירושלמי ברכות שם כתוב כי כאשר נפטר רבי אבין "אפטר עליה </w:t>
      </w:r>
      <w:proofErr w:type="spellStart"/>
      <w:r w:rsidR="001E3C1B">
        <w:rPr>
          <w:rFonts w:hint="cs"/>
          <w:sz w:val="24"/>
          <w:szCs w:val="24"/>
          <w:rtl/>
        </w:rPr>
        <w:t>זעירא</w:t>
      </w:r>
      <w:proofErr w:type="spellEnd"/>
      <w:r w:rsidR="001E3C1B">
        <w:rPr>
          <w:rFonts w:hint="cs"/>
          <w:sz w:val="24"/>
          <w:szCs w:val="24"/>
          <w:rtl/>
        </w:rPr>
        <w:t xml:space="preserve">...". וכן הכריע </w:t>
      </w:r>
      <w:proofErr w:type="spellStart"/>
      <w:r w:rsidR="001E3C1B">
        <w:rPr>
          <w:rFonts w:hint="cs"/>
          <w:sz w:val="24"/>
          <w:szCs w:val="24"/>
          <w:rtl/>
        </w:rPr>
        <w:t>הריטב"א</w:t>
      </w:r>
      <w:proofErr w:type="spellEnd"/>
      <w:r w:rsidR="001E3C1B">
        <w:rPr>
          <w:rFonts w:hint="cs"/>
          <w:sz w:val="24"/>
          <w:szCs w:val="24"/>
          <w:rtl/>
        </w:rPr>
        <w:t xml:space="preserve">. </w:t>
      </w:r>
    </w:p>
    <w:p w:rsidR="000604B9" w:rsidRDefault="000604B9" w:rsidP="00C92EEA">
      <w:pPr>
        <w:rPr>
          <w:b/>
          <w:bCs/>
          <w:sz w:val="28"/>
          <w:szCs w:val="28"/>
          <w:rtl/>
        </w:rPr>
      </w:pPr>
      <w:r>
        <w:rPr>
          <w:rFonts w:hint="cs"/>
          <w:sz w:val="24"/>
          <w:szCs w:val="24"/>
          <w:rtl/>
        </w:rPr>
        <w:t xml:space="preserve">                                         </w:t>
      </w:r>
      <w:r>
        <w:rPr>
          <w:rFonts w:hint="cs"/>
          <w:b/>
          <w:bCs/>
          <w:sz w:val="28"/>
          <w:szCs w:val="28"/>
          <w:rtl/>
        </w:rPr>
        <w:t>דף ז עמוד ב</w:t>
      </w:r>
    </w:p>
    <w:p w:rsidR="00A61528" w:rsidRDefault="000604B9" w:rsidP="00A61528">
      <w:pPr>
        <w:rPr>
          <w:sz w:val="24"/>
          <w:szCs w:val="24"/>
          <w:rtl/>
        </w:rPr>
      </w:pPr>
      <w:r>
        <w:rPr>
          <w:rFonts w:hint="cs"/>
          <w:b/>
          <w:bCs/>
          <w:sz w:val="24"/>
          <w:szCs w:val="24"/>
          <w:rtl/>
        </w:rPr>
        <w:t xml:space="preserve">*ימי ספירו ולא ימי </w:t>
      </w:r>
      <w:proofErr w:type="spellStart"/>
      <w:r>
        <w:rPr>
          <w:rFonts w:hint="cs"/>
          <w:b/>
          <w:bCs/>
          <w:sz w:val="24"/>
          <w:szCs w:val="24"/>
          <w:rtl/>
        </w:rPr>
        <w:t>חלוטו</w:t>
      </w:r>
      <w:proofErr w:type="spellEnd"/>
      <w:r>
        <w:rPr>
          <w:rFonts w:hint="cs"/>
          <w:b/>
          <w:bCs/>
          <w:sz w:val="24"/>
          <w:szCs w:val="24"/>
          <w:rtl/>
        </w:rPr>
        <w:t xml:space="preserve">- </w:t>
      </w:r>
      <w:r w:rsidRPr="000604B9">
        <w:rPr>
          <w:rFonts w:hint="cs"/>
          <w:sz w:val="24"/>
          <w:szCs w:val="24"/>
          <w:rtl/>
        </w:rPr>
        <w:t xml:space="preserve">רבי יהודה אומר שרק בימי ספירו אסור בתשמיש המיטה אך בימי </w:t>
      </w:r>
      <w:proofErr w:type="spellStart"/>
      <w:r w:rsidRPr="000604B9">
        <w:rPr>
          <w:rFonts w:hint="cs"/>
          <w:sz w:val="24"/>
          <w:szCs w:val="24"/>
          <w:rtl/>
        </w:rPr>
        <w:t>חלוטו</w:t>
      </w:r>
      <w:proofErr w:type="spellEnd"/>
      <w:r w:rsidRPr="000604B9">
        <w:rPr>
          <w:rFonts w:hint="cs"/>
          <w:sz w:val="24"/>
          <w:szCs w:val="24"/>
          <w:rtl/>
        </w:rPr>
        <w:t xml:space="preserve"> מותר .</w:t>
      </w:r>
      <w:r w:rsidR="00F92FCC">
        <w:rPr>
          <w:rFonts w:hint="cs"/>
          <w:b/>
          <w:bCs/>
          <w:color w:val="FF0000"/>
          <w:sz w:val="24"/>
          <w:szCs w:val="24"/>
          <w:rtl/>
        </w:rPr>
        <w:t xml:space="preserve"> </w:t>
      </w:r>
      <w:r w:rsidR="00A61528">
        <w:rPr>
          <w:rFonts w:hint="cs"/>
          <w:sz w:val="24"/>
          <w:szCs w:val="24"/>
          <w:rtl/>
        </w:rPr>
        <w:t xml:space="preserve"> רבינו מפנה למשנה למלך (הלכות יו"ט , פ"ז </w:t>
      </w:r>
      <w:proofErr w:type="spellStart"/>
      <w:r w:rsidR="00A61528">
        <w:rPr>
          <w:rFonts w:hint="cs"/>
          <w:sz w:val="24"/>
          <w:szCs w:val="24"/>
          <w:rtl/>
        </w:rPr>
        <w:t>ה"טז</w:t>
      </w:r>
      <w:proofErr w:type="spellEnd"/>
      <w:r w:rsidR="00A61528">
        <w:rPr>
          <w:rFonts w:hint="cs"/>
          <w:sz w:val="24"/>
          <w:szCs w:val="24"/>
          <w:rtl/>
        </w:rPr>
        <w:t xml:space="preserve">) הדן בהרחבה בהבדלים שבין ימי ספירו לימי </w:t>
      </w:r>
      <w:proofErr w:type="spellStart"/>
      <w:r w:rsidR="00A61528">
        <w:rPr>
          <w:rFonts w:hint="cs"/>
          <w:sz w:val="24"/>
          <w:szCs w:val="24"/>
          <w:rtl/>
        </w:rPr>
        <w:t>חלוטו</w:t>
      </w:r>
      <w:proofErr w:type="spellEnd"/>
      <w:r w:rsidR="00A61528">
        <w:rPr>
          <w:rFonts w:hint="cs"/>
          <w:sz w:val="24"/>
          <w:szCs w:val="24"/>
          <w:rtl/>
        </w:rPr>
        <w:t xml:space="preserve">. </w:t>
      </w:r>
    </w:p>
    <w:p w:rsidR="00A61528" w:rsidRDefault="00A61528" w:rsidP="00A61528">
      <w:pPr>
        <w:rPr>
          <w:sz w:val="24"/>
          <w:szCs w:val="24"/>
          <w:rtl/>
        </w:rPr>
      </w:pPr>
      <w:r>
        <w:rPr>
          <w:rFonts w:hint="cs"/>
          <w:sz w:val="24"/>
          <w:szCs w:val="24"/>
          <w:rtl/>
        </w:rPr>
        <w:t xml:space="preserve">וכן מפנה רבינו </w:t>
      </w:r>
      <w:proofErr w:type="spellStart"/>
      <w:r>
        <w:rPr>
          <w:rFonts w:hint="cs"/>
          <w:sz w:val="24"/>
          <w:szCs w:val="24"/>
          <w:rtl/>
        </w:rPr>
        <w:t>לשו"ת</w:t>
      </w:r>
      <w:proofErr w:type="spellEnd"/>
      <w:r>
        <w:rPr>
          <w:rFonts w:hint="cs"/>
          <w:sz w:val="24"/>
          <w:szCs w:val="24"/>
          <w:rtl/>
        </w:rPr>
        <w:t xml:space="preserve"> שאגת אריה סימן לג. </w:t>
      </w:r>
      <w:proofErr w:type="spellStart"/>
      <w:r>
        <w:rPr>
          <w:rFonts w:hint="cs"/>
          <w:sz w:val="24"/>
          <w:szCs w:val="24"/>
          <w:rtl/>
        </w:rPr>
        <w:t>השג"א</w:t>
      </w:r>
      <w:proofErr w:type="spellEnd"/>
      <w:r>
        <w:rPr>
          <w:rFonts w:hint="cs"/>
          <w:sz w:val="24"/>
          <w:szCs w:val="24"/>
          <w:rtl/>
        </w:rPr>
        <w:t xml:space="preserve"> מקשה הרי בגמרא בחולין כתוב שהייתה </w:t>
      </w:r>
      <w:proofErr w:type="spellStart"/>
      <w:r>
        <w:rPr>
          <w:rFonts w:hint="cs"/>
          <w:sz w:val="24"/>
          <w:szCs w:val="24"/>
          <w:rtl/>
        </w:rPr>
        <w:t>הו"א</w:t>
      </w:r>
      <w:proofErr w:type="spellEnd"/>
      <w:r>
        <w:rPr>
          <w:rFonts w:hint="cs"/>
          <w:sz w:val="24"/>
          <w:szCs w:val="24"/>
          <w:rtl/>
        </w:rPr>
        <w:t xml:space="preserve"> שעשה של טהרת המצורע ידחה אתה עשה של שילוח הקן מפני שמצורע מוחלט אסור בתשמיש המיטה ולטהר אותו זה עשה שכרוך בעשיית שלום בין איש לאשתו. לכאורה , הדבר סותר את דעת רבי יהודה שאמר שמצורע מוחלט מותר בתשמיש המיטה?</w:t>
      </w:r>
    </w:p>
    <w:p w:rsidR="000604B9" w:rsidRPr="00A61528" w:rsidRDefault="00A61528" w:rsidP="00A61528">
      <w:pPr>
        <w:rPr>
          <w:sz w:val="24"/>
          <w:szCs w:val="24"/>
          <w:rtl/>
        </w:rPr>
      </w:pPr>
      <w:r>
        <w:rPr>
          <w:rFonts w:hint="cs"/>
          <w:sz w:val="24"/>
          <w:szCs w:val="24"/>
          <w:rtl/>
        </w:rPr>
        <w:t xml:space="preserve">והשיב </w:t>
      </w:r>
      <w:proofErr w:type="spellStart"/>
      <w:r>
        <w:rPr>
          <w:rFonts w:hint="cs"/>
          <w:sz w:val="24"/>
          <w:szCs w:val="24"/>
          <w:rtl/>
        </w:rPr>
        <w:t>השאגת</w:t>
      </w:r>
      <w:proofErr w:type="spellEnd"/>
      <w:r>
        <w:rPr>
          <w:rFonts w:hint="cs"/>
          <w:sz w:val="24"/>
          <w:szCs w:val="24"/>
          <w:rtl/>
        </w:rPr>
        <w:t xml:space="preserve"> אריה כי למ"ד ימי ספירו ולא ימי </w:t>
      </w:r>
      <w:proofErr w:type="spellStart"/>
      <w:r>
        <w:rPr>
          <w:rFonts w:hint="cs"/>
          <w:sz w:val="24"/>
          <w:szCs w:val="24"/>
          <w:rtl/>
        </w:rPr>
        <w:t>חלוטו</w:t>
      </w:r>
      <w:proofErr w:type="spellEnd"/>
      <w:r>
        <w:rPr>
          <w:rFonts w:hint="cs"/>
          <w:sz w:val="24"/>
          <w:szCs w:val="24"/>
          <w:rtl/>
        </w:rPr>
        <w:t xml:space="preserve"> צריך לומר בגמרא בחולין שהיינו חושבים כי </w:t>
      </w:r>
      <w:r w:rsidRPr="00A61528">
        <w:rPr>
          <w:rFonts w:hint="cs"/>
          <w:sz w:val="24"/>
          <w:szCs w:val="24"/>
          <w:rtl/>
        </w:rPr>
        <w:t>עשה שיש בו קום עשה</w:t>
      </w:r>
      <w:r>
        <w:rPr>
          <w:rFonts w:hint="cs"/>
          <w:sz w:val="24"/>
          <w:szCs w:val="24"/>
          <w:rtl/>
        </w:rPr>
        <w:t xml:space="preserve"> </w:t>
      </w:r>
      <w:r>
        <w:rPr>
          <w:rFonts w:hint="cs"/>
          <w:b/>
          <w:bCs/>
          <w:sz w:val="24"/>
          <w:szCs w:val="24"/>
          <w:rtl/>
        </w:rPr>
        <w:t>(טהרת מצורע)</w:t>
      </w:r>
      <w:r>
        <w:rPr>
          <w:rFonts w:hint="cs"/>
          <w:color w:val="FF0000"/>
          <w:sz w:val="24"/>
          <w:szCs w:val="24"/>
          <w:rtl/>
        </w:rPr>
        <w:t xml:space="preserve"> </w:t>
      </w:r>
      <w:r>
        <w:rPr>
          <w:rFonts w:hint="cs"/>
          <w:sz w:val="24"/>
          <w:szCs w:val="24"/>
          <w:rtl/>
        </w:rPr>
        <w:t xml:space="preserve">ידחה עשה שאין בו קום עשה </w:t>
      </w:r>
      <w:r>
        <w:rPr>
          <w:rFonts w:hint="cs"/>
          <w:b/>
          <w:bCs/>
          <w:sz w:val="24"/>
          <w:szCs w:val="24"/>
          <w:rtl/>
        </w:rPr>
        <w:t>(שלח תשלח),</w:t>
      </w:r>
      <w:r>
        <w:rPr>
          <w:rFonts w:hint="cs"/>
          <w:sz w:val="24"/>
          <w:szCs w:val="24"/>
          <w:rtl/>
        </w:rPr>
        <w:t xml:space="preserve"> ולכן היה צורך לחדש שלא כך הדברים ואין עשה דוחה עשה .</w:t>
      </w:r>
      <w:bookmarkStart w:id="0" w:name="_GoBack"/>
      <w:bookmarkEnd w:id="0"/>
    </w:p>
    <w:p w:rsidR="000604B9" w:rsidRPr="000604B9" w:rsidRDefault="000604B9" w:rsidP="00C92EEA">
      <w:pPr>
        <w:rPr>
          <w:b/>
          <w:bCs/>
          <w:color w:val="FF0000"/>
          <w:sz w:val="24"/>
          <w:szCs w:val="24"/>
          <w:rtl/>
        </w:rPr>
      </w:pPr>
    </w:p>
    <w:p w:rsidR="000604B9" w:rsidRDefault="000604B9" w:rsidP="00C92EEA">
      <w:pPr>
        <w:rPr>
          <w:b/>
          <w:bCs/>
          <w:sz w:val="28"/>
          <w:szCs w:val="28"/>
          <w:rtl/>
        </w:rPr>
      </w:pPr>
      <w:r>
        <w:rPr>
          <w:rFonts w:hint="cs"/>
          <w:sz w:val="24"/>
          <w:szCs w:val="24"/>
          <w:rtl/>
        </w:rPr>
        <w:t xml:space="preserve">                                 </w:t>
      </w:r>
      <w:r w:rsidR="006C0CAD">
        <w:rPr>
          <w:rFonts w:hint="cs"/>
          <w:sz w:val="24"/>
          <w:szCs w:val="24"/>
          <w:rtl/>
        </w:rPr>
        <w:t xml:space="preserve">             </w:t>
      </w:r>
      <w:r>
        <w:rPr>
          <w:rFonts w:hint="cs"/>
          <w:sz w:val="24"/>
          <w:szCs w:val="24"/>
          <w:rtl/>
        </w:rPr>
        <w:t xml:space="preserve"> </w:t>
      </w:r>
      <w:r>
        <w:rPr>
          <w:rFonts w:hint="cs"/>
          <w:b/>
          <w:bCs/>
          <w:sz w:val="28"/>
          <w:szCs w:val="28"/>
          <w:rtl/>
        </w:rPr>
        <w:t>דף ח עמוד א</w:t>
      </w:r>
    </w:p>
    <w:p w:rsidR="000604B9" w:rsidRDefault="000604B9" w:rsidP="006C0CAD">
      <w:pPr>
        <w:rPr>
          <w:sz w:val="24"/>
          <w:szCs w:val="24"/>
          <w:rtl/>
        </w:rPr>
      </w:pPr>
      <w:r>
        <w:rPr>
          <w:rFonts w:hint="cs"/>
          <w:b/>
          <w:bCs/>
          <w:sz w:val="24"/>
          <w:szCs w:val="24"/>
          <w:rtl/>
        </w:rPr>
        <w:t xml:space="preserve">*לא יעורר אדם על מתו שלושים יום קודם הרגל- </w:t>
      </w:r>
      <w:r w:rsidRPr="000604B9">
        <w:rPr>
          <w:rFonts w:hint="cs"/>
          <w:sz w:val="24"/>
          <w:szCs w:val="24"/>
          <w:rtl/>
        </w:rPr>
        <w:t xml:space="preserve">רבינו מפנה </w:t>
      </w:r>
      <w:proofErr w:type="spellStart"/>
      <w:r w:rsidRPr="000604B9">
        <w:rPr>
          <w:rFonts w:hint="cs"/>
          <w:sz w:val="24"/>
          <w:szCs w:val="24"/>
          <w:rtl/>
        </w:rPr>
        <w:t>לשו"ת</w:t>
      </w:r>
      <w:proofErr w:type="spellEnd"/>
      <w:r w:rsidRPr="000604B9">
        <w:rPr>
          <w:rFonts w:hint="cs"/>
          <w:sz w:val="24"/>
          <w:szCs w:val="24"/>
          <w:rtl/>
        </w:rPr>
        <w:t xml:space="preserve"> בית אפרים (חלק יו"ד, סימן </w:t>
      </w:r>
      <w:proofErr w:type="spellStart"/>
      <w:r w:rsidRPr="000604B9">
        <w:rPr>
          <w:rFonts w:hint="cs"/>
          <w:sz w:val="24"/>
          <w:szCs w:val="24"/>
          <w:rtl/>
        </w:rPr>
        <w:t>עח</w:t>
      </w:r>
      <w:proofErr w:type="spellEnd"/>
      <w:r w:rsidRPr="000604B9">
        <w:rPr>
          <w:rFonts w:hint="cs"/>
          <w:sz w:val="24"/>
          <w:szCs w:val="24"/>
          <w:rtl/>
        </w:rPr>
        <w:t>)</w:t>
      </w:r>
      <w:r>
        <w:rPr>
          <w:rFonts w:hint="cs"/>
          <w:sz w:val="24"/>
          <w:szCs w:val="24"/>
          <w:rtl/>
        </w:rPr>
        <w:t xml:space="preserve"> המאריך בעניין. אחת מקושיותיו היא אם אכן כדברי שמואל זו ממש הלכה אם כן כיצד ספדו עם ישראל לשמואל הנביא והרי הוא נפטר בכ"ח אייר שזה בתוך שלושים יום </w:t>
      </w:r>
      <w:r w:rsidR="006C0CAD">
        <w:rPr>
          <w:rFonts w:hint="cs"/>
          <w:sz w:val="24"/>
          <w:szCs w:val="24"/>
          <w:rtl/>
        </w:rPr>
        <w:t xml:space="preserve">לחג השבועות? בית אפרים השיב כי פטירתו של שמואל הנביא נחשב </w:t>
      </w:r>
      <w:proofErr w:type="spellStart"/>
      <w:r w:rsidR="006C0CAD">
        <w:rPr>
          <w:rFonts w:hint="cs"/>
          <w:sz w:val="24"/>
          <w:szCs w:val="24"/>
          <w:rtl/>
        </w:rPr>
        <w:t>לאבילות</w:t>
      </w:r>
      <w:proofErr w:type="spellEnd"/>
      <w:r w:rsidR="006C0CAD">
        <w:rPr>
          <w:rFonts w:hint="cs"/>
          <w:sz w:val="24"/>
          <w:szCs w:val="24"/>
          <w:rtl/>
        </w:rPr>
        <w:t xml:space="preserve"> דרבים ודומה הדבר להספד של חכם בפניו שמותר אפילו בחול המועד ובטלה ההלכה שאין מספידים שלושים יום קודם לרגל.</w:t>
      </w:r>
    </w:p>
    <w:p w:rsidR="006C0CAD" w:rsidRDefault="006C0CAD" w:rsidP="006C0CAD">
      <w:pPr>
        <w:rPr>
          <w:rFonts w:cs="Arial"/>
          <w:sz w:val="24"/>
          <w:szCs w:val="24"/>
          <w:rtl/>
        </w:rPr>
      </w:pPr>
      <w:r>
        <w:rPr>
          <w:rFonts w:hint="cs"/>
          <w:sz w:val="24"/>
          <w:szCs w:val="24"/>
          <w:rtl/>
        </w:rPr>
        <w:t xml:space="preserve">ואומר רבינו כי על פי זה אפשר לבאר את </w:t>
      </w:r>
      <w:proofErr w:type="spellStart"/>
      <w:r>
        <w:rPr>
          <w:rFonts w:hint="cs"/>
          <w:sz w:val="24"/>
          <w:szCs w:val="24"/>
          <w:rtl/>
        </w:rPr>
        <w:t>התוספתא</w:t>
      </w:r>
      <w:proofErr w:type="spellEnd"/>
      <w:r>
        <w:rPr>
          <w:rFonts w:hint="cs"/>
          <w:sz w:val="24"/>
          <w:szCs w:val="24"/>
          <w:rtl/>
        </w:rPr>
        <w:t xml:space="preserve"> (סוטה , פרק יא): </w:t>
      </w:r>
    </w:p>
    <w:p w:rsidR="006C0CAD" w:rsidRDefault="006C0CAD" w:rsidP="006C0CAD">
      <w:pPr>
        <w:rPr>
          <w:sz w:val="24"/>
          <w:szCs w:val="24"/>
          <w:rtl/>
        </w:rPr>
      </w:pPr>
      <w:r w:rsidRPr="006C0CAD">
        <w:rPr>
          <w:rFonts w:cs="Arial"/>
          <w:sz w:val="24"/>
          <w:szCs w:val="24"/>
          <w:rtl/>
        </w:rPr>
        <w:t xml:space="preserve">ויספדוהו לו כל ישראל ויקברוהו בעירו ברמה. וכי איני יודע שרמה היא עירו. מלמד שספדו לו כל ישראל </w:t>
      </w:r>
      <w:r w:rsidRPr="006C0CAD">
        <w:rPr>
          <w:rFonts w:cs="Arial"/>
          <w:b/>
          <w:bCs/>
          <w:sz w:val="24"/>
          <w:szCs w:val="24"/>
          <w:rtl/>
        </w:rPr>
        <w:t>כדרך שספדוהו בעירו ברמה</w:t>
      </w:r>
    </w:p>
    <w:p w:rsidR="006C0CAD" w:rsidRDefault="006C0CAD" w:rsidP="006C0CAD">
      <w:pPr>
        <w:rPr>
          <w:sz w:val="24"/>
          <w:szCs w:val="24"/>
          <w:rtl/>
        </w:rPr>
      </w:pPr>
      <w:r>
        <w:rPr>
          <w:rFonts w:hint="cs"/>
          <w:sz w:val="24"/>
          <w:szCs w:val="24"/>
          <w:rtl/>
        </w:rPr>
        <w:t xml:space="preserve">כלומר, מסביר רבינו , כיוון שמדובר בשמואל הנביא הרי שכל הספד ברחבי הארץ נחשב כמו ההספד שעשו בביתו בפניו . </w:t>
      </w:r>
    </w:p>
    <w:p w:rsidR="006C0CAD" w:rsidRDefault="009879AE" w:rsidP="006C0CAD">
      <w:pPr>
        <w:rPr>
          <w:b/>
          <w:bCs/>
          <w:sz w:val="28"/>
          <w:szCs w:val="28"/>
          <w:rtl/>
        </w:rPr>
      </w:pPr>
      <w:r>
        <w:rPr>
          <w:rFonts w:hint="cs"/>
          <w:sz w:val="24"/>
          <w:szCs w:val="24"/>
          <w:rtl/>
        </w:rPr>
        <w:t xml:space="preserve">                                           </w:t>
      </w:r>
      <w:r>
        <w:rPr>
          <w:rFonts w:hint="cs"/>
          <w:b/>
          <w:bCs/>
          <w:sz w:val="28"/>
          <w:szCs w:val="28"/>
          <w:rtl/>
        </w:rPr>
        <w:t>דף ט עמוד א</w:t>
      </w:r>
    </w:p>
    <w:p w:rsidR="009879AE" w:rsidRDefault="009879AE" w:rsidP="006C0CAD">
      <w:pPr>
        <w:rPr>
          <w:sz w:val="24"/>
          <w:szCs w:val="24"/>
          <w:rtl/>
        </w:rPr>
      </w:pPr>
      <w:r>
        <w:rPr>
          <w:rFonts w:hint="cs"/>
          <w:b/>
          <w:bCs/>
          <w:sz w:val="24"/>
          <w:szCs w:val="24"/>
          <w:rtl/>
        </w:rPr>
        <w:t xml:space="preserve">*כתיב פלס וכתיב אל תפלס , כאן במצווה שאפשר לעשותה על ידי אחרים- </w:t>
      </w:r>
      <w:r>
        <w:rPr>
          <w:rFonts w:hint="cs"/>
          <w:sz w:val="24"/>
          <w:szCs w:val="24"/>
          <w:rtl/>
        </w:rPr>
        <w:t xml:space="preserve">רבינו מפנה </w:t>
      </w:r>
      <w:proofErr w:type="spellStart"/>
      <w:r>
        <w:rPr>
          <w:rFonts w:hint="cs"/>
          <w:sz w:val="24"/>
          <w:szCs w:val="24"/>
          <w:rtl/>
        </w:rPr>
        <w:t>לשו"ת</w:t>
      </w:r>
      <w:proofErr w:type="spellEnd"/>
      <w:r>
        <w:rPr>
          <w:rFonts w:hint="cs"/>
          <w:sz w:val="24"/>
          <w:szCs w:val="24"/>
          <w:rtl/>
        </w:rPr>
        <w:t xml:space="preserve"> חכם צבי (סימן קו) מביא את ספקו של </w:t>
      </w:r>
      <w:proofErr w:type="spellStart"/>
      <w:r>
        <w:rPr>
          <w:rFonts w:hint="cs"/>
          <w:sz w:val="24"/>
          <w:szCs w:val="24"/>
          <w:rtl/>
        </w:rPr>
        <w:t>הרדב"ז</w:t>
      </w:r>
      <w:proofErr w:type="spellEnd"/>
      <w:r>
        <w:rPr>
          <w:rFonts w:hint="cs"/>
          <w:sz w:val="24"/>
          <w:szCs w:val="24"/>
          <w:rtl/>
        </w:rPr>
        <w:t>:</w:t>
      </w:r>
    </w:p>
    <w:p w:rsidR="009879AE" w:rsidRDefault="009879AE" w:rsidP="009879AE">
      <w:pPr>
        <w:rPr>
          <w:sz w:val="24"/>
          <w:szCs w:val="24"/>
          <w:rtl/>
        </w:rPr>
      </w:pPr>
      <w:r w:rsidRPr="009879AE">
        <w:rPr>
          <w:rFonts w:cs="Arial"/>
          <w:sz w:val="24"/>
          <w:szCs w:val="24"/>
          <w:rtl/>
        </w:rPr>
        <w:lastRenderedPageBreak/>
        <w:t xml:space="preserve">מי שהיה חבוש בבית </w:t>
      </w:r>
      <w:proofErr w:type="spellStart"/>
      <w:r w:rsidRPr="009879AE">
        <w:rPr>
          <w:rFonts w:cs="Arial"/>
          <w:sz w:val="24"/>
          <w:szCs w:val="24"/>
          <w:rtl/>
        </w:rPr>
        <w:t>האסורין</w:t>
      </w:r>
      <w:proofErr w:type="spellEnd"/>
      <w:r w:rsidRPr="009879AE">
        <w:rPr>
          <w:rFonts w:cs="Arial"/>
          <w:sz w:val="24"/>
          <w:szCs w:val="24"/>
          <w:rtl/>
        </w:rPr>
        <w:t xml:space="preserve"> ונתנו לו רשות לצאת </w:t>
      </w:r>
      <w:proofErr w:type="spellStart"/>
      <w:r w:rsidRPr="009879AE">
        <w:rPr>
          <w:rFonts w:cs="Arial"/>
          <w:sz w:val="24"/>
          <w:szCs w:val="24"/>
          <w:rtl/>
        </w:rPr>
        <w:t>פע"א</w:t>
      </w:r>
      <w:proofErr w:type="spellEnd"/>
      <w:r w:rsidRPr="009879AE">
        <w:rPr>
          <w:rFonts w:cs="Arial"/>
          <w:sz w:val="24"/>
          <w:szCs w:val="24"/>
          <w:rtl/>
        </w:rPr>
        <w:t xml:space="preserve"> בשנה אין </w:t>
      </w:r>
      <w:proofErr w:type="spellStart"/>
      <w:r w:rsidRPr="009879AE">
        <w:rPr>
          <w:rFonts w:cs="Arial"/>
          <w:sz w:val="24"/>
          <w:szCs w:val="24"/>
          <w:rtl/>
        </w:rPr>
        <w:t>חוששין</w:t>
      </w:r>
      <w:proofErr w:type="spellEnd"/>
      <w:r w:rsidRPr="009879AE">
        <w:rPr>
          <w:rFonts w:cs="Arial"/>
          <w:sz w:val="24"/>
          <w:szCs w:val="24"/>
          <w:rtl/>
        </w:rPr>
        <w:t xml:space="preserve"> </w:t>
      </w:r>
      <w:proofErr w:type="spellStart"/>
      <w:r w:rsidRPr="009879AE">
        <w:rPr>
          <w:rFonts w:cs="Arial"/>
          <w:sz w:val="24"/>
          <w:szCs w:val="24"/>
          <w:rtl/>
        </w:rPr>
        <w:t>למצוה</w:t>
      </w:r>
      <w:proofErr w:type="spellEnd"/>
      <w:r w:rsidRPr="009879AE">
        <w:rPr>
          <w:rFonts w:cs="Arial"/>
          <w:sz w:val="24"/>
          <w:szCs w:val="24"/>
          <w:rtl/>
        </w:rPr>
        <w:t xml:space="preserve"> קלה או חמורה אלא כיון </w:t>
      </w:r>
      <w:proofErr w:type="spellStart"/>
      <w:r w:rsidRPr="009879AE">
        <w:rPr>
          <w:rFonts w:cs="Arial"/>
          <w:sz w:val="24"/>
          <w:szCs w:val="24"/>
          <w:rtl/>
        </w:rPr>
        <w:t>דקיי"ל</w:t>
      </w:r>
      <w:proofErr w:type="spellEnd"/>
      <w:r w:rsidRPr="009879AE">
        <w:rPr>
          <w:rFonts w:cs="Arial"/>
          <w:sz w:val="24"/>
          <w:szCs w:val="24"/>
          <w:rtl/>
        </w:rPr>
        <w:t xml:space="preserve"> אין </w:t>
      </w:r>
      <w:proofErr w:type="spellStart"/>
      <w:r w:rsidRPr="009879AE">
        <w:rPr>
          <w:rFonts w:cs="Arial"/>
          <w:sz w:val="24"/>
          <w:szCs w:val="24"/>
          <w:rtl/>
        </w:rPr>
        <w:t>מעבירין</w:t>
      </w:r>
      <w:proofErr w:type="spellEnd"/>
      <w:r w:rsidRPr="009879AE">
        <w:rPr>
          <w:rFonts w:cs="Arial"/>
          <w:sz w:val="24"/>
          <w:szCs w:val="24"/>
          <w:rtl/>
        </w:rPr>
        <w:t xml:space="preserve"> על המצות </w:t>
      </w:r>
      <w:proofErr w:type="spellStart"/>
      <w:r w:rsidRPr="009879AE">
        <w:rPr>
          <w:rFonts w:cs="Arial"/>
          <w:sz w:val="24"/>
          <w:szCs w:val="24"/>
          <w:rtl/>
        </w:rPr>
        <w:t>המצוה</w:t>
      </w:r>
      <w:proofErr w:type="spellEnd"/>
      <w:r w:rsidRPr="009879AE">
        <w:rPr>
          <w:rFonts w:cs="Arial"/>
          <w:sz w:val="24"/>
          <w:szCs w:val="24"/>
          <w:rtl/>
        </w:rPr>
        <w:t xml:space="preserve"> הראשונה </w:t>
      </w:r>
      <w:proofErr w:type="spellStart"/>
      <w:r w:rsidRPr="009879AE">
        <w:rPr>
          <w:rFonts w:cs="Arial"/>
          <w:sz w:val="24"/>
          <w:szCs w:val="24"/>
          <w:rtl/>
        </w:rPr>
        <w:t>שתבא</w:t>
      </w:r>
      <w:proofErr w:type="spellEnd"/>
      <w:r w:rsidRPr="009879AE">
        <w:rPr>
          <w:rFonts w:cs="Arial"/>
          <w:sz w:val="24"/>
          <w:szCs w:val="24"/>
          <w:rtl/>
        </w:rPr>
        <w:t xml:space="preserve"> לידו וא"א לעשותה בבית </w:t>
      </w:r>
      <w:proofErr w:type="spellStart"/>
      <w:r w:rsidRPr="009879AE">
        <w:rPr>
          <w:rFonts w:cs="Arial"/>
          <w:sz w:val="24"/>
          <w:szCs w:val="24"/>
          <w:rtl/>
        </w:rPr>
        <w:t>האסורין</w:t>
      </w:r>
      <w:proofErr w:type="spellEnd"/>
      <w:r>
        <w:rPr>
          <w:rFonts w:hint="cs"/>
          <w:sz w:val="24"/>
          <w:szCs w:val="24"/>
          <w:rtl/>
        </w:rPr>
        <w:t>?</w:t>
      </w:r>
    </w:p>
    <w:p w:rsidR="009879AE" w:rsidRDefault="009879AE" w:rsidP="009879AE">
      <w:pPr>
        <w:rPr>
          <w:sz w:val="24"/>
          <w:szCs w:val="24"/>
          <w:rtl/>
        </w:rPr>
      </w:pPr>
      <w:r>
        <w:rPr>
          <w:rFonts w:hint="cs"/>
          <w:sz w:val="24"/>
          <w:szCs w:val="24"/>
          <w:rtl/>
        </w:rPr>
        <w:t>החכם צבי מכ</w:t>
      </w:r>
      <w:r w:rsidR="00CB6A26">
        <w:rPr>
          <w:rFonts w:hint="cs"/>
          <w:sz w:val="24"/>
          <w:szCs w:val="24"/>
          <w:rtl/>
        </w:rPr>
        <w:t xml:space="preserve">ריע על פי הנאמר בגמרא שלנו , שאדם יקיים את המצווה הראשונה שבאה לידו ולא יעשה אומדן מהי מצווה קלה ומהי מצווה חמורה. רבינו תמה מדוע החכם צבי לא ציין שכך כתב רש"י במפורש (סוכה כה, ב) </w:t>
      </w:r>
    </w:p>
    <w:p w:rsidR="00CB6A26" w:rsidRDefault="00074DD3" w:rsidP="009879AE">
      <w:pPr>
        <w:rPr>
          <w:b/>
          <w:bCs/>
          <w:sz w:val="28"/>
          <w:szCs w:val="28"/>
          <w:rtl/>
        </w:rPr>
      </w:pPr>
      <w:r>
        <w:rPr>
          <w:rFonts w:hint="cs"/>
          <w:sz w:val="24"/>
          <w:szCs w:val="24"/>
          <w:rtl/>
        </w:rPr>
        <w:t xml:space="preserve">                                        </w:t>
      </w:r>
      <w:r>
        <w:rPr>
          <w:rFonts w:hint="cs"/>
          <w:b/>
          <w:bCs/>
          <w:sz w:val="28"/>
          <w:szCs w:val="28"/>
          <w:rtl/>
        </w:rPr>
        <w:t>דף ט עמוד ב</w:t>
      </w:r>
    </w:p>
    <w:p w:rsidR="00074DD3" w:rsidRDefault="00074DD3" w:rsidP="009879AE">
      <w:pPr>
        <w:rPr>
          <w:sz w:val="24"/>
          <w:szCs w:val="24"/>
          <w:rtl/>
        </w:rPr>
      </w:pPr>
      <w:r>
        <w:rPr>
          <w:rFonts w:hint="cs"/>
          <w:b/>
          <w:bCs/>
          <w:sz w:val="24"/>
          <w:szCs w:val="24"/>
          <w:rtl/>
        </w:rPr>
        <w:t>*</w:t>
      </w:r>
      <w:proofErr w:type="spellStart"/>
      <w:r>
        <w:rPr>
          <w:rFonts w:hint="cs"/>
          <w:b/>
          <w:bCs/>
          <w:sz w:val="24"/>
          <w:szCs w:val="24"/>
          <w:rtl/>
        </w:rPr>
        <w:t>דאפילו</w:t>
      </w:r>
      <w:proofErr w:type="spellEnd"/>
      <w:r>
        <w:rPr>
          <w:rFonts w:hint="cs"/>
          <w:b/>
          <w:bCs/>
          <w:sz w:val="24"/>
          <w:szCs w:val="24"/>
          <w:rtl/>
        </w:rPr>
        <w:t xml:space="preserve"> חפצי שמים לא ישוו בה- </w:t>
      </w:r>
      <w:r>
        <w:rPr>
          <w:rFonts w:hint="cs"/>
          <w:sz w:val="24"/>
          <w:szCs w:val="24"/>
          <w:rtl/>
        </w:rPr>
        <w:t xml:space="preserve">רבינו מפנה לירושלמי מסכת פאה (פרק א, הלכה א) : </w:t>
      </w:r>
    </w:p>
    <w:p w:rsidR="00074DD3" w:rsidRDefault="00074DD3" w:rsidP="00074DD3">
      <w:pPr>
        <w:rPr>
          <w:rFonts w:ascii="Times New Roman" w:hAnsi="Times New Roman" w:cs="Times New Roman"/>
          <w:sz w:val="24"/>
          <w:szCs w:val="24"/>
          <w:rtl/>
        </w:rPr>
      </w:pPr>
      <w:r w:rsidRPr="00074DD3">
        <w:rPr>
          <w:rFonts w:ascii="Times New Roman" w:hAnsi="Times New Roman" w:cs="Times New Roman"/>
          <w:sz w:val="24"/>
          <w:szCs w:val="24"/>
          <w:rtl/>
        </w:rPr>
        <w:t>וחד אמר אפי' כל מצותיה של תורה אינן שוות לדבר א' מן התורה</w:t>
      </w:r>
    </w:p>
    <w:p w:rsidR="00074DD3" w:rsidRDefault="00074DD3" w:rsidP="00294195">
      <w:pPr>
        <w:rPr>
          <w:rFonts w:asciiTheme="minorBidi" w:hAnsiTheme="minorBidi"/>
          <w:sz w:val="24"/>
          <w:szCs w:val="24"/>
          <w:rtl/>
        </w:rPr>
      </w:pPr>
      <w:r w:rsidRPr="00074DD3">
        <w:rPr>
          <w:rFonts w:asciiTheme="minorBidi" w:hAnsiTheme="minorBidi"/>
          <w:sz w:val="24"/>
          <w:szCs w:val="24"/>
          <w:rtl/>
        </w:rPr>
        <w:t xml:space="preserve">וכן מפנה רבינו לרמב"ם במורה נבוכים (פרק ג, </w:t>
      </w:r>
      <w:r w:rsidR="00294195">
        <w:rPr>
          <w:rFonts w:asciiTheme="minorBidi" w:hAnsiTheme="minorBidi" w:hint="cs"/>
          <w:sz w:val="24"/>
          <w:szCs w:val="24"/>
          <w:rtl/>
        </w:rPr>
        <w:t>פרק נד) העוסק בנושא של חפציך וחפצתי שמים</w:t>
      </w:r>
    </w:p>
    <w:p w:rsidR="00294195" w:rsidRDefault="00294195" w:rsidP="00294195">
      <w:pPr>
        <w:rPr>
          <w:rFonts w:asciiTheme="minorBidi" w:hAnsiTheme="minorBidi"/>
          <w:sz w:val="24"/>
          <w:szCs w:val="24"/>
          <w:rtl/>
        </w:rPr>
      </w:pPr>
      <w:r>
        <w:rPr>
          <w:rFonts w:asciiTheme="minorBidi" w:hAnsiTheme="minorBidi" w:hint="cs"/>
          <w:b/>
          <w:bCs/>
          <w:sz w:val="24"/>
          <w:szCs w:val="24"/>
          <w:rtl/>
        </w:rPr>
        <w:t xml:space="preserve">*במצווה שאפשר לעשותה על ידי אחרים- </w:t>
      </w:r>
      <w:r w:rsidRPr="00294195">
        <w:rPr>
          <w:rFonts w:asciiTheme="minorBidi" w:hAnsiTheme="minorBidi" w:hint="cs"/>
          <w:sz w:val="24"/>
          <w:szCs w:val="24"/>
          <w:rtl/>
        </w:rPr>
        <w:t xml:space="preserve">רבינו מפנה לשני מקורות בירושלמי (פסחים פ"ג, </w:t>
      </w:r>
      <w:proofErr w:type="spellStart"/>
      <w:r w:rsidRPr="00294195">
        <w:rPr>
          <w:rFonts w:asciiTheme="minorBidi" w:hAnsiTheme="minorBidi" w:hint="cs"/>
          <w:sz w:val="24"/>
          <w:szCs w:val="24"/>
          <w:rtl/>
        </w:rPr>
        <w:t>ה"ז</w:t>
      </w:r>
      <w:proofErr w:type="spellEnd"/>
      <w:r w:rsidRPr="00294195">
        <w:rPr>
          <w:rFonts w:asciiTheme="minorBidi" w:hAnsiTheme="minorBidi" w:hint="cs"/>
          <w:sz w:val="24"/>
          <w:szCs w:val="24"/>
          <w:rtl/>
        </w:rPr>
        <w:t xml:space="preserve"> וחגיגה פ"א , </w:t>
      </w:r>
      <w:proofErr w:type="spellStart"/>
      <w:r w:rsidRPr="00294195">
        <w:rPr>
          <w:rFonts w:asciiTheme="minorBidi" w:hAnsiTheme="minorBidi" w:hint="cs"/>
          <w:sz w:val="24"/>
          <w:szCs w:val="24"/>
          <w:rtl/>
        </w:rPr>
        <w:t>ה"ז</w:t>
      </w:r>
      <w:proofErr w:type="spellEnd"/>
      <w:r w:rsidRPr="00294195">
        <w:rPr>
          <w:rFonts w:asciiTheme="minorBidi" w:hAnsiTheme="minorBidi" w:hint="cs"/>
          <w:sz w:val="24"/>
          <w:szCs w:val="24"/>
          <w:rtl/>
        </w:rPr>
        <w:t>)</w:t>
      </w:r>
      <w:r>
        <w:rPr>
          <w:rFonts w:asciiTheme="minorBidi" w:hAnsiTheme="minorBidi" w:hint="cs"/>
          <w:sz w:val="24"/>
          <w:szCs w:val="24"/>
          <w:rtl/>
        </w:rPr>
        <w:t xml:space="preserve"> שם מוזכר שתלמוד קודם למעשה רק אם יש מי שיעשה המצווה אך אם אין, מעשה קודם כמסקנת הגמרא שלנו. </w:t>
      </w:r>
    </w:p>
    <w:p w:rsidR="00294195" w:rsidRDefault="00294195" w:rsidP="00294195">
      <w:pPr>
        <w:rPr>
          <w:rFonts w:asciiTheme="minorBidi" w:hAnsiTheme="minorBidi"/>
          <w:sz w:val="24"/>
          <w:szCs w:val="24"/>
          <w:rtl/>
        </w:rPr>
      </w:pPr>
      <w:r>
        <w:rPr>
          <w:rFonts w:asciiTheme="minorBidi" w:hAnsiTheme="minorBidi" w:hint="cs"/>
          <w:sz w:val="24"/>
          <w:szCs w:val="24"/>
          <w:rtl/>
        </w:rPr>
        <w:t>ואת הגמרא ירושלמי, פסק הטור יו"ד סימן שס"א. וכן מובא בתחילת מסכת מגילה "</w:t>
      </w:r>
      <w:proofErr w:type="spellStart"/>
      <w:r>
        <w:rPr>
          <w:rFonts w:asciiTheme="minorBidi" w:hAnsiTheme="minorBidi" w:hint="cs"/>
          <w:sz w:val="24"/>
          <w:szCs w:val="24"/>
          <w:rtl/>
        </w:rPr>
        <w:t>מבטלין</w:t>
      </w:r>
      <w:proofErr w:type="spellEnd"/>
      <w:r>
        <w:rPr>
          <w:rFonts w:asciiTheme="minorBidi" w:hAnsiTheme="minorBidi" w:hint="cs"/>
          <w:sz w:val="24"/>
          <w:szCs w:val="24"/>
          <w:rtl/>
        </w:rPr>
        <w:t xml:space="preserve"> תלמוד תורה למקרא מגילה". </w:t>
      </w:r>
    </w:p>
    <w:p w:rsidR="004908EF" w:rsidRDefault="004908EF" w:rsidP="00294195">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יא עמוד א</w:t>
      </w:r>
    </w:p>
    <w:p w:rsidR="004908EF" w:rsidRDefault="004908EF" w:rsidP="00294195">
      <w:pPr>
        <w:rPr>
          <w:rFonts w:asciiTheme="minorBidi" w:hAnsiTheme="minorBidi"/>
          <w:sz w:val="24"/>
          <w:szCs w:val="24"/>
          <w:rtl/>
        </w:rPr>
      </w:pPr>
      <w:r>
        <w:rPr>
          <w:rFonts w:asciiTheme="minorBidi" w:hAnsiTheme="minorBidi" w:hint="cs"/>
          <w:b/>
          <w:bCs/>
          <w:sz w:val="24"/>
          <w:szCs w:val="24"/>
          <w:rtl/>
        </w:rPr>
        <w:t xml:space="preserve">*לטעון גופא ולא לטעון </w:t>
      </w:r>
      <w:proofErr w:type="spellStart"/>
      <w:r>
        <w:rPr>
          <w:rFonts w:asciiTheme="minorBidi" w:hAnsiTheme="minorBidi" w:hint="cs"/>
          <w:b/>
          <w:bCs/>
          <w:sz w:val="24"/>
          <w:szCs w:val="24"/>
          <w:rtl/>
        </w:rPr>
        <w:t>פוריא</w:t>
      </w:r>
      <w:proofErr w:type="spellEnd"/>
      <w:r>
        <w:rPr>
          <w:rFonts w:asciiTheme="minorBidi" w:hAnsiTheme="minorBidi" w:hint="cs"/>
          <w:b/>
          <w:bCs/>
          <w:sz w:val="24"/>
          <w:szCs w:val="24"/>
          <w:rtl/>
        </w:rPr>
        <w:t xml:space="preserve">- </w:t>
      </w:r>
      <w:r>
        <w:rPr>
          <w:rFonts w:asciiTheme="minorBidi" w:hAnsiTheme="minorBidi" w:hint="cs"/>
          <w:sz w:val="24"/>
          <w:szCs w:val="24"/>
          <w:rtl/>
        </w:rPr>
        <w:t xml:space="preserve">הגמרא אומרת כי מי שאכל </w:t>
      </w:r>
      <w:proofErr w:type="spellStart"/>
      <w:r>
        <w:rPr>
          <w:rFonts w:asciiTheme="minorBidi" w:hAnsiTheme="minorBidi" w:hint="cs"/>
          <w:sz w:val="24"/>
          <w:szCs w:val="24"/>
          <w:rtl/>
        </w:rPr>
        <w:t>כוורא</w:t>
      </w:r>
      <w:proofErr w:type="spellEnd"/>
      <w:r>
        <w:rPr>
          <w:rFonts w:asciiTheme="minorBidi" w:hAnsiTheme="minorBidi" w:hint="cs"/>
          <w:sz w:val="24"/>
          <w:szCs w:val="24"/>
          <w:rtl/>
        </w:rPr>
        <w:t xml:space="preserve">, תחלי </w:t>
      </w:r>
      <w:proofErr w:type="spellStart"/>
      <w:r>
        <w:rPr>
          <w:rFonts w:asciiTheme="minorBidi" w:hAnsiTheme="minorBidi" w:hint="cs"/>
          <w:sz w:val="24"/>
          <w:szCs w:val="24"/>
          <w:rtl/>
        </w:rPr>
        <w:t>וחלבא</w:t>
      </w:r>
      <w:proofErr w:type="spellEnd"/>
      <w:r>
        <w:rPr>
          <w:rFonts w:asciiTheme="minorBidi" w:hAnsiTheme="minorBidi" w:hint="cs"/>
          <w:sz w:val="24"/>
          <w:szCs w:val="24"/>
          <w:rtl/>
        </w:rPr>
        <w:t xml:space="preserve"> שלא ילך לישון אחריהם אלא יצא להליכה. רבינו מעיר כי דווקא אחרי אכילת השלושה הללו בריא ללכת אך אחרי מאכלים אחרים כתב הרמב"ם (הלכות דעות, פ"ג , </w:t>
      </w:r>
      <w:proofErr w:type="spellStart"/>
      <w:r>
        <w:rPr>
          <w:rFonts w:asciiTheme="minorBidi" w:hAnsiTheme="minorBidi" w:hint="cs"/>
          <w:sz w:val="24"/>
          <w:szCs w:val="24"/>
          <w:rtl/>
        </w:rPr>
        <w:t>ה"ד</w:t>
      </w:r>
      <w:proofErr w:type="spellEnd"/>
      <w:r>
        <w:rPr>
          <w:rFonts w:asciiTheme="minorBidi" w:hAnsiTheme="minorBidi" w:hint="cs"/>
          <w:sz w:val="24"/>
          <w:szCs w:val="24"/>
          <w:rtl/>
        </w:rPr>
        <w:t xml:space="preserve">) לא ללכת. </w:t>
      </w:r>
    </w:p>
    <w:p w:rsidR="004908EF" w:rsidRDefault="004908EF" w:rsidP="00294195">
      <w:pPr>
        <w:rPr>
          <w:rFonts w:asciiTheme="minorBidi" w:hAnsiTheme="minorBidi"/>
          <w:sz w:val="24"/>
          <w:szCs w:val="24"/>
          <w:rtl/>
        </w:rPr>
      </w:pPr>
      <w:r>
        <w:rPr>
          <w:rFonts w:asciiTheme="minorBidi" w:hAnsiTheme="minorBidi" w:hint="cs"/>
          <w:sz w:val="24"/>
          <w:szCs w:val="24"/>
          <w:rtl/>
        </w:rPr>
        <w:t xml:space="preserve">דבר נוסף מציין רבינו כי הערוך מסביר אחרת את מאמר הגמרא , לדעתו </w:t>
      </w:r>
      <w:r w:rsidR="00EE7BAA">
        <w:rPr>
          <w:rFonts w:asciiTheme="minorBidi" w:hAnsiTheme="minorBidi" w:hint="cs"/>
          <w:sz w:val="24"/>
          <w:szCs w:val="24"/>
          <w:rtl/>
        </w:rPr>
        <w:t xml:space="preserve">בריא לגוף לאכול את הדברים הללו (לטעון גופא) אך זה מרבה את הזרע ולכן לא בריא </w:t>
      </w:r>
      <w:proofErr w:type="spellStart"/>
      <w:r w:rsidR="00EE7BAA">
        <w:rPr>
          <w:rFonts w:asciiTheme="minorBidi" w:hAnsiTheme="minorBidi" w:hint="cs"/>
          <w:sz w:val="24"/>
          <w:szCs w:val="24"/>
          <w:rtl/>
        </w:rPr>
        <w:t>לפוריא</w:t>
      </w:r>
      <w:proofErr w:type="spellEnd"/>
      <w:r w:rsidR="00EE7BAA">
        <w:rPr>
          <w:rFonts w:asciiTheme="minorBidi" w:hAnsiTheme="minorBidi" w:hint="cs"/>
          <w:sz w:val="24"/>
          <w:szCs w:val="24"/>
          <w:rtl/>
        </w:rPr>
        <w:t xml:space="preserve"> (למיטה).</w:t>
      </w:r>
    </w:p>
    <w:p w:rsidR="00EE7BAA" w:rsidRDefault="00EE7BAA" w:rsidP="00294195">
      <w:pPr>
        <w:rPr>
          <w:rFonts w:asciiTheme="minorBidi" w:hAnsiTheme="minorBidi"/>
          <w:sz w:val="24"/>
          <w:szCs w:val="24"/>
          <w:rtl/>
        </w:rPr>
      </w:pPr>
      <w:r>
        <w:rPr>
          <w:rFonts w:asciiTheme="minorBidi" w:hAnsiTheme="minorBidi" w:hint="cs"/>
          <w:sz w:val="24"/>
          <w:szCs w:val="24"/>
          <w:rtl/>
        </w:rPr>
        <w:t>וכן רבינו מפנה לתוספות הכותבים כי הרפואות השתנו מימות הגמרא . רבינו מציין כי בגישה זו תומך גם המגן אברהם (</w:t>
      </w:r>
      <w:proofErr w:type="spellStart"/>
      <w:r>
        <w:rPr>
          <w:rFonts w:asciiTheme="minorBidi" w:hAnsiTheme="minorBidi" w:hint="cs"/>
          <w:sz w:val="24"/>
          <w:szCs w:val="24"/>
          <w:rtl/>
        </w:rPr>
        <w:t>או"ח</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קעג</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ס"ק</w:t>
      </w:r>
      <w:proofErr w:type="spellEnd"/>
      <w:r>
        <w:rPr>
          <w:rFonts w:asciiTheme="minorBidi" w:hAnsiTheme="minorBidi" w:hint="cs"/>
          <w:sz w:val="24"/>
          <w:szCs w:val="24"/>
          <w:rtl/>
        </w:rPr>
        <w:t xml:space="preserve"> א):</w:t>
      </w:r>
    </w:p>
    <w:p w:rsidR="00EE7BAA" w:rsidRDefault="00EE7BAA" w:rsidP="00EE7BAA">
      <w:pPr>
        <w:rPr>
          <w:rFonts w:ascii="Times New Roman" w:hAnsi="Times New Roman" w:cs="Times New Roman"/>
          <w:sz w:val="24"/>
          <w:szCs w:val="24"/>
          <w:rtl/>
        </w:rPr>
      </w:pPr>
      <w:r w:rsidRPr="00EE7BAA">
        <w:rPr>
          <w:rFonts w:ascii="Times New Roman" w:hAnsi="Times New Roman" w:cs="Times New Roman"/>
          <w:sz w:val="24"/>
          <w:szCs w:val="24"/>
          <w:rtl/>
        </w:rPr>
        <w:t xml:space="preserve">ואפשר </w:t>
      </w:r>
      <w:proofErr w:type="spellStart"/>
      <w:r w:rsidRPr="00EE7BAA">
        <w:rPr>
          <w:rFonts w:ascii="Times New Roman" w:hAnsi="Times New Roman" w:cs="Times New Roman"/>
          <w:sz w:val="24"/>
          <w:szCs w:val="24"/>
          <w:rtl/>
        </w:rPr>
        <w:t>דבזמן</w:t>
      </w:r>
      <w:proofErr w:type="spellEnd"/>
      <w:r w:rsidRPr="00EE7BAA">
        <w:rPr>
          <w:rFonts w:ascii="Times New Roman" w:hAnsi="Times New Roman" w:cs="Times New Roman"/>
          <w:sz w:val="24"/>
          <w:szCs w:val="24"/>
          <w:rtl/>
        </w:rPr>
        <w:t xml:space="preserve"> הזה אין סכנה כ"כ </w:t>
      </w:r>
      <w:proofErr w:type="spellStart"/>
      <w:r w:rsidRPr="00EE7BAA">
        <w:rPr>
          <w:rFonts w:ascii="Times New Roman" w:hAnsi="Times New Roman" w:cs="Times New Roman"/>
          <w:sz w:val="24"/>
          <w:szCs w:val="24"/>
          <w:rtl/>
        </w:rPr>
        <w:t>דחזינן</w:t>
      </w:r>
      <w:proofErr w:type="spellEnd"/>
      <w:r w:rsidRPr="00EE7BAA">
        <w:rPr>
          <w:rFonts w:ascii="Times New Roman" w:hAnsi="Times New Roman" w:cs="Times New Roman"/>
          <w:sz w:val="24"/>
          <w:szCs w:val="24"/>
          <w:rtl/>
        </w:rPr>
        <w:t xml:space="preserve"> כמה דברים המוזכרים בגמ' שהם סכנה לרוח רעה ושאר דברים </w:t>
      </w:r>
      <w:proofErr w:type="spellStart"/>
      <w:r w:rsidRPr="00EE7BAA">
        <w:rPr>
          <w:rFonts w:ascii="Times New Roman" w:hAnsi="Times New Roman" w:cs="Times New Roman"/>
          <w:sz w:val="24"/>
          <w:szCs w:val="24"/>
          <w:rtl/>
        </w:rPr>
        <w:t>והאידנא</w:t>
      </w:r>
      <w:proofErr w:type="spellEnd"/>
      <w:r w:rsidRPr="00EE7BAA">
        <w:rPr>
          <w:rFonts w:ascii="Times New Roman" w:hAnsi="Times New Roman" w:cs="Times New Roman"/>
          <w:sz w:val="24"/>
          <w:szCs w:val="24"/>
          <w:rtl/>
        </w:rPr>
        <w:t xml:space="preserve"> אינו מזיק </w:t>
      </w:r>
      <w:proofErr w:type="spellStart"/>
      <w:r w:rsidRPr="00EE7BAA">
        <w:rPr>
          <w:rFonts w:ascii="Times New Roman" w:hAnsi="Times New Roman" w:cs="Times New Roman"/>
          <w:sz w:val="24"/>
          <w:szCs w:val="24"/>
          <w:rtl/>
        </w:rPr>
        <w:t>דנשתנו</w:t>
      </w:r>
      <w:proofErr w:type="spellEnd"/>
      <w:r w:rsidRPr="00EE7BAA">
        <w:rPr>
          <w:rFonts w:ascii="Times New Roman" w:hAnsi="Times New Roman" w:cs="Times New Roman"/>
          <w:sz w:val="24"/>
          <w:szCs w:val="24"/>
          <w:rtl/>
        </w:rPr>
        <w:t xml:space="preserve"> </w:t>
      </w:r>
      <w:r>
        <w:rPr>
          <w:rFonts w:ascii="Times New Roman" w:hAnsi="Times New Roman" w:cs="Times New Roman"/>
          <w:sz w:val="24"/>
          <w:szCs w:val="24"/>
          <w:rtl/>
        </w:rPr>
        <w:t xml:space="preserve">הטבעיות וגם הכל לפי טבע הארצות </w:t>
      </w:r>
    </w:p>
    <w:p w:rsidR="00EE7BAA" w:rsidRDefault="00327481" w:rsidP="00EE7BAA">
      <w:pPr>
        <w:rPr>
          <w:rFonts w:asciiTheme="minorBidi" w:hAnsiTheme="minorBidi"/>
          <w:b/>
          <w:bCs/>
          <w:sz w:val="28"/>
          <w:szCs w:val="28"/>
          <w:rtl/>
        </w:rPr>
      </w:pPr>
      <w:r>
        <w:rPr>
          <w:rFonts w:ascii="Times New Roman" w:hAnsi="Times New Roman" w:cs="Times New Roman"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יב</w:t>
      </w:r>
      <w:proofErr w:type="spellEnd"/>
      <w:r>
        <w:rPr>
          <w:rFonts w:asciiTheme="minorBidi" w:hAnsiTheme="minorBidi" w:hint="cs"/>
          <w:b/>
          <w:bCs/>
          <w:sz w:val="28"/>
          <w:szCs w:val="28"/>
          <w:rtl/>
        </w:rPr>
        <w:t xml:space="preserve"> עמוד ב</w:t>
      </w:r>
    </w:p>
    <w:p w:rsidR="00327481" w:rsidRDefault="00327481" w:rsidP="00EE7BAA">
      <w:pPr>
        <w:rPr>
          <w:rFonts w:asciiTheme="minorBidi" w:hAnsiTheme="minorBidi"/>
          <w:sz w:val="24"/>
          <w:szCs w:val="24"/>
          <w:rtl/>
        </w:rPr>
      </w:pPr>
      <w:r>
        <w:rPr>
          <w:rFonts w:asciiTheme="minorBidi" w:hAnsiTheme="minorBidi" w:hint="cs"/>
          <w:b/>
          <w:bCs/>
          <w:sz w:val="24"/>
          <w:szCs w:val="24"/>
          <w:rtl/>
        </w:rPr>
        <w:t xml:space="preserve">*אבא </w:t>
      </w:r>
      <w:proofErr w:type="spellStart"/>
      <w:r>
        <w:rPr>
          <w:rFonts w:asciiTheme="minorBidi" w:hAnsiTheme="minorBidi" w:hint="cs"/>
          <w:b/>
          <w:bCs/>
          <w:sz w:val="24"/>
          <w:szCs w:val="24"/>
          <w:rtl/>
        </w:rPr>
        <w:t>בשלניא</w:t>
      </w:r>
      <w:proofErr w:type="spellEnd"/>
      <w:r>
        <w:rPr>
          <w:rFonts w:asciiTheme="minorBidi" w:hAnsiTheme="minorBidi" w:hint="cs"/>
          <w:b/>
          <w:bCs/>
          <w:sz w:val="24"/>
          <w:szCs w:val="24"/>
          <w:rtl/>
        </w:rPr>
        <w:t xml:space="preserve">- </w:t>
      </w:r>
      <w:r w:rsidRPr="00327481">
        <w:rPr>
          <w:rFonts w:asciiTheme="minorBidi" w:hAnsiTheme="minorBidi" w:hint="cs"/>
          <w:sz w:val="24"/>
          <w:szCs w:val="24"/>
          <w:rtl/>
        </w:rPr>
        <w:t xml:space="preserve">רש"י פירש שם מקום . רבינו מפנה לערוך הגורס "אבא </w:t>
      </w:r>
      <w:proofErr w:type="spellStart"/>
      <w:r w:rsidRPr="00327481">
        <w:rPr>
          <w:rFonts w:asciiTheme="minorBidi" w:hAnsiTheme="minorBidi" w:hint="cs"/>
          <w:b/>
          <w:bCs/>
          <w:sz w:val="32"/>
          <w:szCs w:val="32"/>
          <w:rtl/>
        </w:rPr>
        <w:t>כ</w:t>
      </w:r>
      <w:r w:rsidRPr="00327481">
        <w:rPr>
          <w:rFonts w:asciiTheme="minorBidi" w:hAnsiTheme="minorBidi" w:hint="cs"/>
          <w:sz w:val="24"/>
          <w:szCs w:val="24"/>
          <w:rtl/>
        </w:rPr>
        <w:t>שלניא</w:t>
      </w:r>
      <w:proofErr w:type="spellEnd"/>
      <w:r w:rsidRPr="00327481">
        <w:rPr>
          <w:rFonts w:asciiTheme="minorBidi" w:hAnsiTheme="minorBidi" w:hint="cs"/>
          <w:sz w:val="24"/>
          <w:szCs w:val="24"/>
          <w:rtl/>
        </w:rPr>
        <w:t>"</w:t>
      </w:r>
      <w:r>
        <w:rPr>
          <w:rFonts w:asciiTheme="minorBidi" w:hAnsiTheme="minorBidi" w:hint="cs"/>
          <w:b/>
          <w:bCs/>
          <w:sz w:val="24"/>
          <w:szCs w:val="24"/>
          <w:rtl/>
        </w:rPr>
        <w:t xml:space="preserve"> (</w:t>
      </w:r>
      <w:r w:rsidRPr="00327481">
        <w:rPr>
          <w:rFonts w:asciiTheme="minorBidi" w:hAnsiTheme="minorBidi" w:hint="cs"/>
          <w:sz w:val="24"/>
          <w:szCs w:val="24"/>
          <w:rtl/>
        </w:rPr>
        <w:t>יער שנכשלים בו אנשים)</w:t>
      </w:r>
      <w:r>
        <w:rPr>
          <w:rFonts w:asciiTheme="minorBidi" w:hAnsiTheme="minorBidi" w:hint="cs"/>
          <w:sz w:val="24"/>
          <w:szCs w:val="24"/>
          <w:rtl/>
        </w:rPr>
        <w:t xml:space="preserve">. רבינו מציין כי לשון הגמרא מתאימה </w:t>
      </w:r>
      <w:proofErr w:type="spellStart"/>
      <w:r>
        <w:rPr>
          <w:rFonts w:asciiTheme="minorBidi" w:hAnsiTheme="minorBidi" w:hint="cs"/>
          <w:sz w:val="24"/>
          <w:szCs w:val="24"/>
          <w:rtl/>
        </w:rPr>
        <w:t>לגירסת</w:t>
      </w:r>
      <w:proofErr w:type="spellEnd"/>
      <w:r>
        <w:rPr>
          <w:rFonts w:asciiTheme="minorBidi" w:hAnsiTheme="minorBidi" w:hint="cs"/>
          <w:sz w:val="24"/>
          <w:szCs w:val="24"/>
          <w:rtl/>
        </w:rPr>
        <w:t xml:space="preserve"> רש"י.</w:t>
      </w:r>
    </w:p>
    <w:p w:rsidR="00327481" w:rsidRDefault="00327481" w:rsidP="00EE7BAA">
      <w:pPr>
        <w:rPr>
          <w:rFonts w:asciiTheme="minorBidi" w:hAnsiTheme="minorBidi"/>
          <w:b/>
          <w:bCs/>
          <w:sz w:val="28"/>
          <w:szCs w:val="28"/>
          <w:rtl/>
        </w:rPr>
      </w:pPr>
      <w:r>
        <w:rPr>
          <w:rFonts w:asciiTheme="minorBidi" w:hAnsiTheme="minorBidi" w:hint="cs"/>
          <w:sz w:val="24"/>
          <w:szCs w:val="24"/>
          <w:rtl/>
        </w:rPr>
        <w:t xml:space="preserve">                                       </w:t>
      </w:r>
      <w:r w:rsidRPr="00327481">
        <w:rPr>
          <w:rFonts w:asciiTheme="minorBidi" w:hAnsiTheme="minorBidi" w:hint="cs"/>
          <w:b/>
          <w:bCs/>
          <w:sz w:val="28"/>
          <w:szCs w:val="28"/>
          <w:rtl/>
        </w:rPr>
        <w:t xml:space="preserve">דף </w:t>
      </w:r>
      <w:proofErr w:type="spellStart"/>
      <w:r w:rsidRPr="00327481">
        <w:rPr>
          <w:rFonts w:asciiTheme="minorBidi" w:hAnsiTheme="minorBidi" w:hint="cs"/>
          <w:b/>
          <w:bCs/>
          <w:sz w:val="28"/>
          <w:szCs w:val="28"/>
          <w:rtl/>
        </w:rPr>
        <w:t>יג</w:t>
      </w:r>
      <w:proofErr w:type="spellEnd"/>
      <w:r w:rsidRPr="00327481">
        <w:rPr>
          <w:rFonts w:asciiTheme="minorBidi" w:hAnsiTheme="minorBidi" w:hint="cs"/>
          <w:b/>
          <w:bCs/>
          <w:sz w:val="28"/>
          <w:szCs w:val="28"/>
          <w:rtl/>
        </w:rPr>
        <w:t xml:space="preserve"> עמוד א</w:t>
      </w:r>
    </w:p>
    <w:p w:rsidR="00327481" w:rsidRDefault="00327481" w:rsidP="00EE7BAA">
      <w:pPr>
        <w:rPr>
          <w:rFonts w:asciiTheme="minorBidi" w:hAnsiTheme="minorBidi"/>
          <w:sz w:val="24"/>
          <w:szCs w:val="24"/>
          <w:rtl/>
        </w:rPr>
      </w:pPr>
      <w:r>
        <w:rPr>
          <w:rFonts w:asciiTheme="minorBidi" w:hAnsiTheme="minorBidi" w:hint="cs"/>
          <w:b/>
          <w:bCs/>
          <w:sz w:val="24"/>
          <w:szCs w:val="24"/>
          <w:rtl/>
        </w:rPr>
        <w:t>*</w:t>
      </w:r>
      <w:proofErr w:type="spellStart"/>
      <w:r>
        <w:rPr>
          <w:rFonts w:asciiTheme="minorBidi" w:hAnsiTheme="minorBidi" w:hint="cs"/>
          <w:b/>
          <w:bCs/>
          <w:sz w:val="24"/>
          <w:szCs w:val="24"/>
          <w:rtl/>
        </w:rPr>
        <w:t>לדידיה</w:t>
      </w:r>
      <w:proofErr w:type="spellEnd"/>
      <w:r>
        <w:rPr>
          <w:rFonts w:asciiTheme="minorBidi" w:hAnsiTheme="minorBidi" w:hint="cs"/>
          <w:b/>
          <w:bCs/>
          <w:sz w:val="24"/>
          <w:szCs w:val="24"/>
          <w:rtl/>
        </w:rPr>
        <w:t xml:space="preserve"> קנסו רבנן לבריה לא קנסו רבנן- </w:t>
      </w:r>
      <w:r w:rsidR="008D638D" w:rsidRPr="008D638D">
        <w:rPr>
          <w:rFonts w:asciiTheme="minorBidi" w:hAnsiTheme="minorBidi" w:hint="cs"/>
          <w:sz w:val="24"/>
          <w:szCs w:val="24"/>
          <w:rtl/>
        </w:rPr>
        <w:t>רבינו מפנה לנודע ביהודה (</w:t>
      </w:r>
      <w:proofErr w:type="spellStart"/>
      <w:r w:rsidR="008D638D" w:rsidRPr="008D638D">
        <w:rPr>
          <w:rFonts w:asciiTheme="minorBidi" w:hAnsiTheme="minorBidi" w:hint="cs"/>
          <w:sz w:val="24"/>
          <w:szCs w:val="24"/>
          <w:rtl/>
        </w:rPr>
        <w:t>מהדורא</w:t>
      </w:r>
      <w:proofErr w:type="spellEnd"/>
      <w:r w:rsidR="008D638D" w:rsidRPr="008D638D">
        <w:rPr>
          <w:rFonts w:asciiTheme="minorBidi" w:hAnsiTheme="minorBidi" w:hint="cs"/>
          <w:sz w:val="24"/>
          <w:szCs w:val="24"/>
          <w:rtl/>
        </w:rPr>
        <w:t xml:space="preserve"> קמא, </w:t>
      </w:r>
      <w:proofErr w:type="spellStart"/>
      <w:r w:rsidR="008D638D" w:rsidRPr="008D638D">
        <w:rPr>
          <w:rFonts w:asciiTheme="minorBidi" w:hAnsiTheme="minorBidi" w:hint="cs"/>
          <w:sz w:val="24"/>
          <w:szCs w:val="24"/>
          <w:rtl/>
        </w:rPr>
        <w:t>או"ח</w:t>
      </w:r>
      <w:proofErr w:type="spellEnd"/>
      <w:r w:rsidR="008D638D" w:rsidRPr="008D638D">
        <w:rPr>
          <w:rFonts w:asciiTheme="minorBidi" w:hAnsiTheme="minorBidi" w:hint="cs"/>
          <w:sz w:val="24"/>
          <w:szCs w:val="24"/>
          <w:rtl/>
        </w:rPr>
        <w:t xml:space="preserve"> סימן כ) התמה מדוע לא שאלו את אותה שאלה לגבי חמץ בפסח. הרי גם איסור חמץ שעבר עליו הפסח הוא מדין קנס ואם כן יש לשאול מה הדין במת העבריין האם קנסו לבנו ?</w:t>
      </w:r>
    </w:p>
    <w:p w:rsidR="008D638D" w:rsidRDefault="008D638D" w:rsidP="00EE7BAA">
      <w:pPr>
        <w:rPr>
          <w:rFonts w:asciiTheme="minorBidi" w:hAnsiTheme="minorBidi"/>
          <w:sz w:val="24"/>
          <w:szCs w:val="24"/>
          <w:rtl/>
        </w:rPr>
      </w:pPr>
      <w:r>
        <w:rPr>
          <w:rFonts w:asciiTheme="minorBidi" w:hAnsiTheme="minorBidi" w:hint="cs"/>
          <w:sz w:val="24"/>
          <w:szCs w:val="24"/>
          <w:rtl/>
        </w:rPr>
        <w:t xml:space="preserve">רבינו סובר כי יש לחלק בין חמץ שעבר עליו הפסח לבין עבודה בחול המועד. חמץ שעבר עליו הפסח </w:t>
      </w:r>
      <w:proofErr w:type="spellStart"/>
      <w:r>
        <w:rPr>
          <w:rFonts w:asciiTheme="minorBidi" w:hAnsiTheme="minorBidi" w:hint="cs"/>
          <w:b/>
          <w:bCs/>
          <w:sz w:val="24"/>
          <w:szCs w:val="24"/>
          <w:rtl/>
        </w:rPr>
        <w:t>החפצא</w:t>
      </w:r>
      <w:proofErr w:type="spellEnd"/>
      <w:r>
        <w:rPr>
          <w:rFonts w:asciiTheme="minorBidi" w:hAnsiTheme="minorBidi" w:hint="cs"/>
          <w:sz w:val="24"/>
          <w:szCs w:val="24"/>
          <w:rtl/>
        </w:rPr>
        <w:t xml:space="preserve"> הפך להיות איסור ואם כן במיתת הבעלים הוא לא יחזור להיות היתר </w:t>
      </w:r>
      <w:r>
        <w:rPr>
          <w:rFonts w:asciiTheme="minorBidi" w:hAnsiTheme="minorBidi" w:hint="cs"/>
          <w:sz w:val="24"/>
          <w:szCs w:val="24"/>
          <w:rtl/>
        </w:rPr>
        <w:lastRenderedPageBreak/>
        <w:t xml:space="preserve">וממילא ברור שהקנס ממשיך גם בימי בנו. לעומת זאת העושה מלאכה בחול המועד </w:t>
      </w:r>
      <w:r w:rsidR="0078398A">
        <w:rPr>
          <w:rFonts w:asciiTheme="minorBidi" w:hAnsiTheme="minorBidi" w:hint="cs"/>
          <w:b/>
          <w:bCs/>
          <w:sz w:val="24"/>
          <w:szCs w:val="24"/>
          <w:rtl/>
        </w:rPr>
        <w:t xml:space="preserve">קונסים  את האדם </w:t>
      </w:r>
      <w:r w:rsidR="0078398A">
        <w:rPr>
          <w:rFonts w:asciiTheme="minorBidi" w:hAnsiTheme="minorBidi" w:hint="cs"/>
          <w:sz w:val="24"/>
          <w:szCs w:val="24"/>
          <w:rtl/>
        </w:rPr>
        <w:t xml:space="preserve">, אבל </w:t>
      </w:r>
      <w:proofErr w:type="spellStart"/>
      <w:r w:rsidR="0078398A">
        <w:rPr>
          <w:rFonts w:asciiTheme="minorBidi" w:hAnsiTheme="minorBidi" w:hint="cs"/>
          <w:sz w:val="24"/>
          <w:szCs w:val="24"/>
          <w:rtl/>
        </w:rPr>
        <w:t>בחפצא</w:t>
      </w:r>
      <w:proofErr w:type="spellEnd"/>
      <w:r w:rsidR="0078398A">
        <w:rPr>
          <w:rFonts w:asciiTheme="minorBidi" w:hAnsiTheme="minorBidi" w:hint="cs"/>
          <w:sz w:val="24"/>
          <w:szCs w:val="24"/>
          <w:rtl/>
        </w:rPr>
        <w:t xml:space="preserve"> אינה אסורה מצד עצמה ולכן במיתת הבעלים לא קנסו לבנו. </w:t>
      </w:r>
    </w:p>
    <w:p w:rsidR="0078398A" w:rsidRDefault="00957C0D" w:rsidP="00EE7BAA">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יד עמוד א</w:t>
      </w:r>
    </w:p>
    <w:p w:rsidR="00957C0D" w:rsidRDefault="00957C0D" w:rsidP="00957C0D">
      <w:pPr>
        <w:rPr>
          <w:rFonts w:asciiTheme="minorBidi" w:hAnsiTheme="minorBidi"/>
          <w:sz w:val="24"/>
          <w:szCs w:val="24"/>
          <w:rtl/>
        </w:rPr>
      </w:pPr>
      <w:r>
        <w:rPr>
          <w:rFonts w:asciiTheme="minorBidi" w:hAnsiTheme="minorBidi" w:hint="cs"/>
          <w:b/>
          <w:bCs/>
          <w:sz w:val="24"/>
          <w:szCs w:val="24"/>
          <w:rtl/>
        </w:rPr>
        <w:t>*רש"י ד"ה "</w:t>
      </w:r>
      <w:proofErr w:type="spellStart"/>
      <w:r>
        <w:rPr>
          <w:rFonts w:asciiTheme="minorBidi" w:hAnsiTheme="minorBidi" w:hint="cs"/>
          <w:b/>
          <w:bCs/>
          <w:sz w:val="24"/>
          <w:szCs w:val="24"/>
          <w:rtl/>
        </w:rPr>
        <w:t>איזורו</w:t>
      </w:r>
      <w:proofErr w:type="spellEnd"/>
      <w:r>
        <w:rPr>
          <w:rFonts w:asciiTheme="minorBidi" w:hAnsiTheme="minorBidi" w:hint="cs"/>
          <w:b/>
          <w:bCs/>
          <w:sz w:val="24"/>
          <w:szCs w:val="24"/>
          <w:rtl/>
        </w:rPr>
        <w:t xml:space="preserve"> מוכיח עליו"- </w:t>
      </w:r>
      <w:r>
        <w:rPr>
          <w:rFonts w:asciiTheme="minorBidi" w:hAnsiTheme="minorBidi" w:hint="cs"/>
          <w:sz w:val="24"/>
          <w:szCs w:val="24"/>
          <w:rtl/>
        </w:rPr>
        <w:t xml:space="preserve">בספר הערוך מובא פירושו של רש"י למפשט הזה  מילה במילה בשם </w:t>
      </w:r>
      <w:r>
        <w:rPr>
          <w:rFonts w:asciiTheme="minorBidi" w:hAnsiTheme="minorBidi" w:hint="cs"/>
          <w:b/>
          <w:bCs/>
          <w:sz w:val="24"/>
          <w:szCs w:val="24"/>
          <w:rtl/>
        </w:rPr>
        <w:t xml:space="preserve">"רבני </w:t>
      </w:r>
      <w:proofErr w:type="spellStart"/>
      <w:r>
        <w:rPr>
          <w:rFonts w:asciiTheme="minorBidi" w:hAnsiTheme="minorBidi" w:hint="cs"/>
          <w:b/>
          <w:bCs/>
          <w:sz w:val="24"/>
          <w:szCs w:val="24"/>
          <w:rtl/>
        </w:rPr>
        <w:t>מגנצא</w:t>
      </w:r>
      <w:proofErr w:type="spellEnd"/>
      <w:r>
        <w:rPr>
          <w:rFonts w:asciiTheme="minorBidi" w:hAnsiTheme="minorBidi" w:hint="cs"/>
          <w:b/>
          <w:bCs/>
          <w:sz w:val="24"/>
          <w:szCs w:val="24"/>
          <w:rtl/>
        </w:rPr>
        <w:t xml:space="preserve">". </w:t>
      </w:r>
      <w:r>
        <w:rPr>
          <w:rFonts w:asciiTheme="minorBidi" w:hAnsiTheme="minorBidi" w:hint="cs"/>
          <w:sz w:val="24"/>
          <w:szCs w:val="24"/>
          <w:rtl/>
        </w:rPr>
        <w:t>מכאן מוכיח רבינו כי רש"י השתמש פעמים רבות בספר הערוך בלי להזכיר את שמו למעט פעם אחת במסכת שבת ד"ה "האוכל אוכל ראשון".</w:t>
      </w:r>
    </w:p>
    <w:p w:rsidR="00957C0D" w:rsidRDefault="00957C0D" w:rsidP="00957C0D">
      <w:pPr>
        <w:rPr>
          <w:rFonts w:asciiTheme="minorBidi" w:hAnsiTheme="minorBidi"/>
          <w:sz w:val="24"/>
          <w:szCs w:val="24"/>
          <w:rtl/>
        </w:rPr>
      </w:pPr>
      <w:r>
        <w:rPr>
          <w:rFonts w:asciiTheme="minorBidi" w:hAnsiTheme="minorBidi" w:hint="cs"/>
          <w:sz w:val="24"/>
          <w:szCs w:val="24"/>
          <w:rtl/>
        </w:rPr>
        <w:t xml:space="preserve">לאחר מכן רבינו מעלה השערה אחרת , אולי גם הערוך וגם רש"י השתמשו בספר שקדם להם הנקרא "רבני </w:t>
      </w:r>
      <w:proofErr w:type="spellStart"/>
      <w:r>
        <w:rPr>
          <w:rFonts w:asciiTheme="minorBidi" w:hAnsiTheme="minorBidi" w:hint="cs"/>
          <w:sz w:val="24"/>
          <w:szCs w:val="24"/>
          <w:rtl/>
        </w:rPr>
        <w:t>מגנצא</w:t>
      </w:r>
      <w:proofErr w:type="spellEnd"/>
      <w:r>
        <w:rPr>
          <w:rFonts w:asciiTheme="minorBidi" w:hAnsiTheme="minorBidi" w:hint="cs"/>
          <w:sz w:val="24"/>
          <w:szCs w:val="24"/>
          <w:rtl/>
        </w:rPr>
        <w:t>"</w:t>
      </w:r>
      <w:r w:rsidR="00A11CD2">
        <w:rPr>
          <w:rStyle w:val="a5"/>
          <w:rFonts w:asciiTheme="minorBidi" w:hAnsiTheme="minorBidi"/>
          <w:sz w:val="24"/>
          <w:szCs w:val="24"/>
          <w:rtl/>
        </w:rPr>
        <w:footnoteReference w:id="2"/>
      </w:r>
      <w:r>
        <w:rPr>
          <w:rFonts w:asciiTheme="minorBidi" w:hAnsiTheme="minorBidi" w:hint="cs"/>
          <w:sz w:val="24"/>
          <w:szCs w:val="24"/>
          <w:rtl/>
        </w:rPr>
        <w:t>.</w:t>
      </w:r>
    </w:p>
    <w:p w:rsidR="00A15E3C" w:rsidRDefault="00A15E3C" w:rsidP="00957C0D">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יד עמוד ב</w:t>
      </w:r>
    </w:p>
    <w:p w:rsidR="00A15E3C" w:rsidRDefault="00A15E3C" w:rsidP="00A15E3C">
      <w:pPr>
        <w:rPr>
          <w:rFonts w:asciiTheme="minorBidi" w:hAnsiTheme="minorBidi"/>
          <w:sz w:val="24"/>
          <w:szCs w:val="24"/>
          <w:rtl/>
        </w:rPr>
      </w:pPr>
      <w:r>
        <w:rPr>
          <w:rFonts w:asciiTheme="minorBidi" w:hAnsiTheme="minorBidi" w:hint="cs"/>
          <w:b/>
          <w:bCs/>
          <w:sz w:val="24"/>
          <w:szCs w:val="24"/>
          <w:rtl/>
        </w:rPr>
        <w:t>*</w:t>
      </w:r>
      <w:proofErr w:type="spellStart"/>
      <w:r>
        <w:rPr>
          <w:rFonts w:asciiTheme="minorBidi" w:hAnsiTheme="minorBidi" w:hint="cs"/>
          <w:b/>
          <w:bCs/>
          <w:sz w:val="24"/>
          <w:szCs w:val="24"/>
          <w:rtl/>
        </w:rPr>
        <w:t>תוד"ה</w:t>
      </w:r>
      <w:proofErr w:type="spellEnd"/>
      <w:r>
        <w:rPr>
          <w:rFonts w:asciiTheme="minorBidi" w:hAnsiTheme="minorBidi" w:hint="cs"/>
          <w:b/>
          <w:bCs/>
          <w:sz w:val="24"/>
          <w:szCs w:val="24"/>
          <w:rtl/>
        </w:rPr>
        <w:t xml:space="preserve"> "עשה </w:t>
      </w:r>
      <w:proofErr w:type="spellStart"/>
      <w:r>
        <w:rPr>
          <w:rFonts w:asciiTheme="minorBidi" w:hAnsiTheme="minorBidi" w:hint="cs"/>
          <w:b/>
          <w:bCs/>
          <w:sz w:val="24"/>
          <w:szCs w:val="24"/>
          <w:rtl/>
        </w:rPr>
        <w:t>דיחיד</w:t>
      </w:r>
      <w:proofErr w:type="spellEnd"/>
      <w:r>
        <w:rPr>
          <w:rFonts w:asciiTheme="minorBidi" w:hAnsiTheme="minorBidi" w:hint="cs"/>
          <w:b/>
          <w:bCs/>
          <w:sz w:val="24"/>
          <w:szCs w:val="24"/>
          <w:rtl/>
        </w:rPr>
        <w:t xml:space="preserve">"- </w:t>
      </w:r>
      <w:r w:rsidRPr="00A15E3C">
        <w:rPr>
          <w:rFonts w:asciiTheme="minorBidi" w:hAnsiTheme="minorBidi" w:hint="cs"/>
          <w:sz w:val="24"/>
          <w:szCs w:val="24"/>
          <w:rtl/>
        </w:rPr>
        <w:t xml:space="preserve">תוספות כתבו כי עשה של שמחת הרגל הוא דרבנן. </w:t>
      </w:r>
      <w:r>
        <w:rPr>
          <w:rFonts w:asciiTheme="minorBidi" w:hAnsiTheme="minorBidi" w:hint="cs"/>
          <w:sz w:val="24"/>
          <w:szCs w:val="24"/>
          <w:rtl/>
        </w:rPr>
        <w:t xml:space="preserve">מקשה רבינו אם כך מדוע דנה הגמרא בשאלה :מצורע מהו </w:t>
      </w:r>
      <w:proofErr w:type="spellStart"/>
      <w:r>
        <w:rPr>
          <w:rFonts w:asciiTheme="minorBidi" w:hAnsiTheme="minorBidi" w:hint="cs"/>
          <w:sz w:val="24"/>
          <w:szCs w:val="24"/>
          <w:rtl/>
        </w:rPr>
        <w:t>שינהוג</w:t>
      </w:r>
      <w:proofErr w:type="spellEnd"/>
      <w:r>
        <w:rPr>
          <w:rFonts w:asciiTheme="minorBidi" w:hAnsiTheme="minorBidi" w:hint="cs"/>
          <w:sz w:val="24"/>
          <w:szCs w:val="24"/>
          <w:rtl/>
        </w:rPr>
        <w:t xml:space="preserve"> צרעתו ברגל?". הרי דיני מצורע הם עשה דאורייתא ואם שמחת הרגל מצווה דרבנן מה בכלל </w:t>
      </w:r>
      <w:proofErr w:type="spellStart"/>
      <w:r>
        <w:rPr>
          <w:rFonts w:asciiTheme="minorBidi" w:hAnsiTheme="minorBidi" w:hint="cs"/>
          <w:sz w:val="24"/>
          <w:szCs w:val="24"/>
          <w:rtl/>
        </w:rPr>
        <w:t>ההו"א</w:t>
      </w:r>
      <w:proofErr w:type="spellEnd"/>
      <w:r>
        <w:rPr>
          <w:rFonts w:asciiTheme="minorBidi" w:hAnsiTheme="minorBidi" w:hint="cs"/>
          <w:sz w:val="24"/>
          <w:szCs w:val="24"/>
          <w:rtl/>
        </w:rPr>
        <w:t xml:space="preserve"> שרבנן יבטלו מצוות עשה דאורייתא בקום עשה?</w:t>
      </w:r>
    </w:p>
    <w:p w:rsidR="00996B3B" w:rsidRDefault="00A15E3C" w:rsidP="00996B3B">
      <w:pPr>
        <w:rPr>
          <w:rFonts w:asciiTheme="minorBidi" w:hAnsiTheme="minorBidi"/>
          <w:b/>
          <w:bCs/>
          <w:sz w:val="24"/>
          <w:szCs w:val="24"/>
          <w:rtl/>
        </w:rPr>
      </w:pPr>
      <w:r>
        <w:rPr>
          <w:rFonts w:asciiTheme="minorBidi" w:hAnsiTheme="minorBidi" w:hint="cs"/>
          <w:sz w:val="24"/>
          <w:szCs w:val="24"/>
          <w:rtl/>
        </w:rPr>
        <w:t xml:space="preserve">רבינו מתרץ כי שיטת התוספות (ברכות </w:t>
      </w:r>
      <w:proofErr w:type="spellStart"/>
      <w:r>
        <w:rPr>
          <w:rFonts w:asciiTheme="minorBidi" w:hAnsiTheme="minorBidi" w:hint="cs"/>
          <w:sz w:val="24"/>
          <w:szCs w:val="24"/>
          <w:rtl/>
        </w:rPr>
        <w:t>מז</w:t>
      </w:r>
      <w:proofErr w:type="spellEnd"/>
      <w:r>
        <w:rPr>
          <w:rFonts w:asciiTheme="minorBidi" w:hAnsiTheme="minorBidi" w:hint="cs"/>
          <w:sz w:val="24"/>
          <w:szCs w:val="24"/>
          <w:rtl/>
        </w:rPr>
        <w:t xml:space="preserve">, ב ד"ה "עשה דרבים")  שעשה דרבים דרבנן מבטל עשה דאורייתא ומצוות שמחה ברגל היא עשה דרבים דרבנן.  </w:t>
      </w:r>
      <w:r w:rsidRPr="00A15E3C">
        <w:rPr>
          <w:rFonts w:asciiTheme="minorBidi" w:hAnsiTheme="minorBidi" w:hint="cs"/>
          <w:b/>
          <w:bCs/>
          <w:sz w:val="24"/>
          <w:szCs w:val="24"/>
          <w:rtl/>
        </w:rPr>
        <w:t xml:space="preserve"> </w:t>
      </w:r>
    </w:p>
    <w:p w:rsidR="00996B3B" w:rsidRDefault="00996B3B" w:rsidP="00840413">
      <w:pPr>
        <w:rPr>
          <w:rFonts w:asciiTheme="minorBidi" w:hAnsiTheme="minorBidi"/>
          <w:sz w:val="24"/>
          <w:szCs w:val="24"/>
          <w:rtl/>
        </w:rPr>
      </w:pPr>
      <w:r>
        <w:rPr>
          <w:rFonts w:asciiTheme="minorBidi" w:hAnsiTheme="minorBidi" w:hint="cs"/>
          <w:b/>
          <w:bCs/>
          <w:sz w:val="24"/>
          <w:szCs w:val="24"/>
          <w:rtl/>
        </w:rPr>
        <w:t>*</w:t>
      </w:r>
      <w:proofErr w:type="spellStart"/>
      <w:r>
        <w:rPr>
          <w:rFonts w:asciiTheme="minorBidi" w:hAnsiTheme="minorBidi" w:hint="cs"/>
          <w:b/>
          <w:bCs/>
          <w:sz w:val="24"/>
          <w:szCs w:val="24"/>
          <w:rtl/>
        </w:rPr>
        <w:t>תוד"ה</w:t>
      </w:r>
      <w:proofErr w:type="spellEnd"/>
      <w:r>
        <w:rPr>
          <w:rFonts w:asciiTheme="minorBidi" w:hAnsiTheme="minorBidi" w:hint="cs"/>
          <w:b/>
          <w:bCs/>
          <w:sz w:val="24"/>
          <w:szCs w:val="24"/>
          <w:rtl/>
        </w:rPr>
        <w:t xml:space="preserve"> "</w:t>
      </w:r>
      <w:proofErr w:type="spellStart"/>
      <w:r>
        <w:rPr>
          <w:rFonts w:asciiTheme="minorBidi" w:hAnsiTheme="minorBidi" w:hint="cs"/>
          <w:b/>
          <w:bCs/>
          <w:sz w:val="24"/>
          <w:szCs w:val="24"/>
          <w:rtl/>
        </w:rPr>
        <w:t>ממנעי</w:t>
      </w:r>
      <w:proofErr w:type="spellEnd"/>
      <w:r>
        <w:rPr>
          <w:rFonts w:asciiTheme="minorBidi" w:hAnsiTheme="minorBidi" w:hint="cs"/>
          <w:b/>
          <w:bCs/>
          <w:sz w:val="24"/>
          <w:szCs w:val="24"/>
          <w:rtl/>
        </w:rPr>
        <w:t xml:space="preserve"> משמחת יו"ט"- </w:t>
      </w:r>
      <w:r>
        <w:rPr>
          <w:rFonts w:asciiTheme="minorBidi" w:hAnsiTheme="minorBidi" w:hint="cs"/>
          <w:sz w:val="24"/>
          <w:szCs w:val="24"/>
          <w:rtl/>
        </w:rPr>
        <w:t xml:space="preserve">הגמרא אומרת שכיוון שבית דין שמוציאים להורג לא אוכלים באותו יום זו הוכחה שאין להוציא להורג </w:t>
      </w:r>
      <w:r w:rsidR="00840413">
        <w:rPr>
          <w:rFonts w:asciiTheme="minorBidi" w:hAnsiTheme="minorBidi" w:hint="cs"/>
          <w:sz w:val="24"/>
          <w:szCs w:val="24"/>
          <w:rtl/>
        </w:rPr>
        <w:t>במועד</w:t>
      </w:r>
      <w:r>
        <w:rPr>
          <w:rFonts w:asciiTheme="minorBidi" w:hAnsiTheme="minorBidi" w:hint="cs"/>
          <w:sz w:val="24"/>
          <w:szCs w:val="24"/>
          <w:rtl/>
        </w:rPr>
        <w:t xml:space="preserve"> והרי יצטרכו לצום </w:t>
      </w:r>
      <w:r w:rsidR="00840413">
        <w:rPr>
          <w:rFonts w:asciiTheme="minorBidi" w:hAnsiTheme="minorBidi" w:hint="cs"/>
          <w:sz w:val="24"/>
          <w:szCs w:val="24"/>
          <w:rtl/>
        </w:rPr>
        <w:t xml:space="preserve">בחג </w:t>
      </w:r>
      <w:r>
        <w:rPr>
          <w:rFonts w:asciiTheme="minorBidi" w:hAnsiTheme="minorBidi" w:hint="cs"/>
          <w:sz w:val="24"/>
          <w:szCs w:val="24"/>
          <w:rtl/>
        </w:rPr>
        <w:t xml:space="preserve"> תוספות שואלים והרי בכל מקרה לא יכולים להוציא להורג </w:t>
      </w:r>
      <w:r w:rsidR="00840413">
        <w:rPr>
          <w:rFonts w:asciiTheme="minorBidi" w:hAnsiTheme="minorBidi" w:hint="cs"/>
          <w:sz w:val="24"/>
          <w:szCs w:val="24"/>
          <w:rtl/>
        </w:rPr>
        <w:t xml:space="preserve">בחול המועד  </w:t>
      </w:r>
      <w:r>
        <w:rPr>
          <w:rFonts w:asciiTheme="minorBidi" w:hAnsiTheme="minorBidi" w:hint="cs"/>
          <w:sz w:val="24"/>
          <w:szCs w:val="24"/>
          <w:rtl/>
        </w:rPr>
        <w:t xml:space="preserve"> מאחר שזו מלאכה? ותירצו תוספות (בתירוץ השני)  כי כיוון שזו</w:t>
      </w:r>
      <w:r w:rsidR="00840413">
        <w:rPr>
          <w:rFonts w:asciiTheme="minorBidi" w:hAnsiTheme="minorBidi" w:hint="cs"/>
          <w:sz w:val="24"/>
          <w:szCs w:val="24"/>
          <w:rtl/>
        </w:rPr>
        <w:t xml:space="preserve"> מצווה , נקרא הדבר צורך המועד</w:t>
      </w:r>
    </w:p>
    <w:p w:rsidR="00996B3B" w:rsidRDefault="00996B3B" w:rsidP="00996B3B">
      <w:pPr>
        <w:rPr>
          <w:rFonts w:asciiTheme="minorBidi" w:hAnsiTheme="minorBidi"/>
          <w:sz w:val="24"/>
          <w:szCs w:val="24"/>
          <w:rtl/>
        </w:rPr>
      </w:pPr>
      <w:r>
        <w:rPr>
          <w:rFonts w:asciiTheme="minorBidi" w:hAnsiTheme="minorBidi" w:hint="cs"/>
          <w:sz w:val="24"/>
          <w:szCs w:val="24"/>
          <w:rtl/>
        </w:rPr>
        <w:t>רבינו מקשה מגמ' בפסחים האומרת כי אין לבער חמץ ביום טוב ראשון של פסח כי זו הבערה שלא לצורך. אם אכן מותר ביעור ביום טוב לצורך מצווה (כמו שתירצו תוספות לעיל בעניין הוצאת להורג ביום טוב) אז מדוע אסור לבער את החמץ, הרי גם תשביתו זה מצווה?</w:t>
      </w:r>
    </w:p>
    <w:p w:rsidR="00996B3B" w:rsidRDefault="00996B3B" w:rsidP="00996B3B">
      <w:pPr>
        <w:rPr>
          <w:rFonts w:asciiTheme="minorBidi" w:hAnsiTheme="minorBidi"/>
          <w:sz w:val="24"/>
          <w:szCs w:val="24"/>
          <w:rtl/>
        </w:rPr>
      </w:pPr>
      <w:r>
        <w:rPr>
          <w:rFonts w:asciiTheme="minorBidi" w:hAnsiTheme="minorBidi" w:hint="cs"/>
          <w:sz w:val="24"/>
          <w:szCs w:val="24"/>
          <w:rtl/>
        </w:rPr>
        <w:t>ומספר רבינו כי גיסו הוסיף קושיה מדוע אין מבערים קודשים שעבר זמנן ביום טוב הרי זו גם מצווה ?</w:t>
      </w:r>
    </w:p>
    <w:p w:rsidR="00996B3B" w:rsidRDefault="00996B3B" w:rsidP="00996B3B">
      <w:pPr>
        <w:rPr>
          <w:rFonts w:asciiTheme="minorBidi" w:hAnsiTheme="minorBidi"/>
          <w:sz w:val="24"/>
          <w:szCs w:val="24"/>
          <w:rtl/>
        </w:rPr>
      </w:pPr>
      <w:r>
        <w:rPr>
          <w:rFonts w:asciiTheme="minorBidi" w:hAnsiTheme="minorBidi" w:hint="cs"/>
          <w:sz w:val="24"/>
          <w:szCs w:val="24"/>
          <w:rtl/>
        </w:rPr>
        <w:t xml:space="preserve">רבינו מתרץ כי יתכן </w:t>
      </w:r>
      <w:r w:rsidR="00840413">
        <w:rPr>
          <w:rFonts w:asciiTheme="minorBidi" w:hAnsiTheme="minorBidi" w:hint="cs"/>
          <w:sz w:val="24"/>
          <w:szCs w:val="24"/>
          <w:rtl/>
        </w:rPr>
        <w:t xml:space="preserve">ויש הבדל בין ימי חול המועד לחג עצמו. בימי חול המועד הקלו וכל דבר של מצווה נחשב צורך (כמו דבר </w:t>
      </w:r>
      <w:proofErr w:type="spellStart"/>
      <w:r w:rsidR="00840413">
        <w:rPr>
          <w:rFonts w:asciiTheme="minorBidi" w:hAnsiTheme="minorBidi" w:hint="cs"/>
          <w:sz w:val="24"/>
          <w:szCs w:val="24"/>
          <w:rtl/>
        </w:rPr>
        <w:t>האבד</w:t>
      </w:r>
      <w:proofErr w:type="spellEnd"/>
      <w:r w:rsidR="00840413">
        <w:rPr>
          <w:rFonts w:asciiTheme="minorBidi" w:hAnsiTheme="minorBidi" w:hint="cs"/>
          <w:sz w:val="24"/>
          <w:szCs w:val="24"/>
          <w:rtl/>
        </w:rPr>
        <w:t xml:space="preserve">). אך בחג החמור יותר  גם דבר מצווה יהיה אסור אלא אם כן נסמוך על הכלל "מתוך שהותרה הבערה לצורך , הותרה </w:t>
      </w:r>
      <w:proofErr w:type="spellStart"/>
      <w:r w:rsidR="00840413">
        <w:rPr>
          <w:rFonts w:asciiTheme="minorBidi" w:hAnsiTheme="minorBidi" w:hint="cs"/>
          <w:sz w:val="24"/>
          <w:szCs w:val="24"/>
          <w:rtl/>
        </w:rPr>
        <w:t>נמי</w:t>
      </w:r>
      <w:proofErr w:type="spellEnd"/>
      <w:r w:rsidR="00840413">
        <w:rPr>
          <w:rFonts w:asciiTheme="minorBidi" w:hAnsiTheme="minorBidi" w:hint="cs"/>
          <w:sz w:val="24"/>
          <w:szCs w:val="24"/>
          <w:rtl/>
        </w:rPr>
        <w:t xml:space="preserve"> שלא לצורך".</w:t>
      </w:r>
    </w:p>
    <w:p w:rsidR="00EB73F2" w:rsidRPr="00996B3B" w:rsidRDefault="00EB73F2" w:rsidP="00996B3B">
      <w:pPr>
        <w:rPr>
          <w:rFonts w:asciiTheme="minorBidi" w:hAnsiTheme="minorBidi"/>
          <w:sz w:val="24"/>
          <w:szCs w:val="24"/>
          <w:rtl/>
        </w:rPr>
      </w:pPr>
      <w:r>
        <w:rPr>
          <w:rFonts w:asciiTheme="minorBidi" w:hAnsiTheme="minorBidi" w:hint="cs"/>
          <w:sz w:val="24"/>
          <w:szCs w:val="24"/>
          <w:rtl/>
        </w:rPr>
        <w:t>חילוק מעין זה מופיע במגן אברהם (</w:t>
      </w:r>
      <w:proofErr w:type="spellStart"/>
      <w:r>
        <w:rPr>
          <w:rFonts w:asciiTheme="minorBidi" w:hAnsiTheme="minorBidi" w:hint="cs"/>
          <w:sz w:val="24"/>
          <w:szCs w:val="24"/>
          <w:rtl/>
        </w:rPr>
        <w:t>או"ח</w:t>
      </w:r>
      <w:proofErr w:type="spellEnd"/>
      <w:r>
        <w:rPr>
          <w:rFonts w:asciiTheme="minorBidi" w:hAnsiTheme="minorBidi" w:hint="cs"/>
          <w:sz w:val="24"/>
          <w:szCs w:val="24"/>
          <w:rtl/>
        </w:rPr>
        <w:t xml:space="preserve"> , שלט, ג)</w:t>
      </w:r>
    </w:p>
    <w:p w:rsidR="00127D2A" w:rsidRDefault="00127D2A" w:rsidP="00996B3B">
      <w:pPr>
        <w:rPr>
          <w:rFonts w:asciiTheme="minorBidi" w:hAnsiTheme="minorBidi"/>
          <w:b/>
          <w:bCs/>
          <w:color w:val="FF0000"/>
          <w:sz w:val="28"/>
          <w:szCs w:val="28"/>
          <w:rtl/>
        </w:rPr>
      </w:pPr>
      <w:r>
        <w:rPr>
          <w:rFonts w:asciiTheme="minorBidi" w:hAnsiTheme="minorBidi" w:hint="cs"/>
          <w:b/>
          <w:bCs/>
          <w:color w:val="FF0000"/>
          <w:sz w:val="24"/>
          <w:szCs w:val="24"/>
          <w:rtl/>
        </w:rPr>
        <w:t xml:space="preserve">                                    </w:t>
      </w:r>
      <w:r w:rsidRPr="00127D2A">
        <w:rPr>
          <w:rFonts w:asciiTheme="minorBidi" w:hAnsiTheme="minorBidi" w:hint="cs"/>
          <w:b/>
          <w:bCs/>
          <w:sz w:val="28"/>
          <w:szCs w:val="28"/>
          <w:rtl/>
        </w:rPr>
        <w:t>דף טו עמוד א</w:t>
      </w:r>
    </w:p>
    <w:p w:rsidR="00127D2A" w:rsidRDefault="00127D2A" w:rsidP="00A15E3C">
      <w:pPr>
        <w:rPr>
          <w:rFonts w:asciiTheme="minorBidi" w:hAnsiTheme="minorBidi"/>
          <w:sz w:val="24"/>
          <w:szCs w:val="24"/>
          <w:rtl/>
        </w:rPr>
      </w:pPr>
      <w:r>
        <w:rPr>
          <w:rFonts w:asciiTheme="minorBidi" w:hAnsiTheme="minorBidi" w:hint="cs"/>
          <w:b/>
          <w:bCs/>
          <w:sz w:val="24"/>
          <w:szCs w:val="24"/>
          <w:rtl/>
        </w:rPr>
        <w:t xml:space="preserve">*ללמדך שכל </w:t>
      </w:r>
      <w:proofErr w:type="spellStart"/>
      <w:r>
        <w:rPr>
          <w:rFonts w:asciiTheme="minorBidi" w:hAnsiTheme="minorBidi" w:hint="cs"/>
          <w:b/>
          <w:bCs/>
          <w:sz w:val="24"/>
          <w:szCs w:val="24"/>
          <w:rtl/>
        </w:rPr>
        <w:t>המתנדה</w:t>
      </w:r>
      <w:proofErr w:type="spellEnd"/>
      <w:r>
        <w:rPr>
          <w:rFonts w:asciiTheme="minorBidi" w:hAnsiTheme="minorBidi" w:hint="cs"/>
          <w:b/>
          <w:bCs/>
          <w:sz w:val="24"/>
          <w:szCs w:val="24"/>
          <w:rtl/>
        </w:rPr>
        <w:t xml:space="preserve">...- </w:t>
      </w:r>
      <w:r w:rsidRPr="00127D2A">
        <w:rPr>
          <w:rFonts w:asciiTheme="minorBidi" w:hAnsiTheme="minorBidi" w:hint="cs"/>
          <w:sz w:val="24"/>
          <w:szCs w:val="24"/>
          <w:rtl/>
        </w:rPr>
        <w:t>רבינו מעיר כי המשפט הזה לא שייך לסוגיה שלנו והובא בדרך אגב . ומקומו הוא במשנה במסכת עדויות (פ"ה) שם מסופר על נידוי של אליעזר בן חנוך שזלזל בנטילת ידיים ומת בנידויו.</w:t>
      </w:r>
    </w:p>
    <w:p w:rsidR="00127D2A" w:rsidRDefault="00127D2A" w:rsidP="00A15E3C">
      <w:pPr>
        <w:rPr>
          <w:rFonts w:asciiTheme="minorBidi" w:hAnsiTheme="minorBidi"/>
          <w:sz w:val="24"/>
          <w:szCs w:val="24"/>
          <w:rtl/>
        </w:rPr>
      </w:pPr>
    </w:p>
    <w:p w:rsidR="00127D2A" w:rsidRDefault="00127D2A" w:rsidP="00A15E3C">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טו עמוד ב</w:t>
      </w:r>
    </w:p>
    <w:p w:rsidR="00127D2A" w:rsidRDefault="00127D2A" w:rsidP="00A15E3C">
      <w:pPr>
        <w:rPr>
          <w:rFonts w:asciiTheme="minorBidi" w:hAnsiTheme="minorBidi"/>
          <w:sz w:val="24"/>
          <w:szCs w:val="24"/>
          <w:rtl/>
        </w:rPr>
      </w:pPr>
      <w:r>
        <w:rPr>
          <w:rFonts w:asciiTheme="minorBidi" w:hAnsiTheme="minorBidi" w:hint="cs"/>
          <w:b/>
          <w:bCs/>
          <w:sz w:val="24"/>
          <w:szCs w:val="24"/>
          <w:rtl/>
        </w:rPr>
        <w:lastRenderedPageBreak/>
        <w:t xml:space="preserve">*כל אותם שנים ...- </w:t>
      </w:r>
      <w:r w:rsidRPr="00127D2A">
        <w:rPr>
          <w:rFonts w:asciiTheme="minorBidi" w:hAnsiTheme="minorBidi" w:hint="cs"/>
          <w:sz w:val="24"/>
          <w:szCs w:val="24"/>
          <w:rtl/>
        </w:rPr>
        <w:t>הגמרא אומרת שכל השנים שהיו ישראל מנודים (נזופים) במדבר היו מקריבים קורבנות ומכאן</w:t>
      </w:r>
      <w:r>
        <w:rPr>
          <w:rFonts w:asciiTheme="minorBidi" w:hAnsiTheme="minorBidi" w:hint="cs"/>
          <w:b/>
          <w:bCs/>
          <w:sz w:val="24"/>
          <w:szCs w:val="24"/>
          <w:rtl/>
        </w:rPr>
        <w:t xml:space="preserve"> </w:t>
      </w:r>
      <w:r w:rsidR="0079771B">
        <w:rPr>
          <w:rFonts w:asciiTheme="minorBidi" w:hAnsiTheme="minorBidi" w:hint="cs"/>
          <w:sz w:val="24"/>
          <w:szCs w:val="24"/>
          <w:rtl/>
        </w:rPr>
        <w:t>שמנודה יכול לשלח קורבנות לבית המקדש. רבינו מקשה מגמרא מסכת חגיגה (</w:t>
      </w:r>
      <w:proofErr w:type="spellStart"/>
      <w:r w:rsidR="0079771B">
        <w:rPr>
          <w:rFonts w:asciiTheme="minorBidi" w:hAnsiTheme="minorBidi" w:hint="cs"/>
          <w:sz w:val="24"/>
          <w:szCs w:val="24"/>
          <w:rtl/>
        </w:rPr>
        <w:t>ו,א</w:t>
      </w:r>
      <w:proofErr w:type="spellEnd"/>
      <w:r w:rsidR="0079771B">
        <w:rPr>
          <w:rFonts w:asciiTheme="minorBidi" w:hAnsiTheme="minorBidi" w:hint="cs"/>
          <w:sz w:val="24"/>
          <w:szCs w:val="24"/>
          <w:rtl/>
        </w:rPr>
        <w:t xml:space="preserve">) המביאה פסוק המוכיח שבני ישראל לא הקריבו במדבר קורבנות ורש"י ציין כי זאת מאחר שהיו נזופים. רבינו משאיר </w:t>
      </w:r>
      <w:proofErr w:type="spellStart"/>
      <w:r w:rsidR="0079771B">
        <w:rPr>
          <w:rFonts w:asciiTheme="minorBidi" w:hAnsiTheme="minorBidi" w:hint="cs"/>
          <w:sz w:val="24"/>
          <w:szCs w:val="24"/>
          <w:rtl/>
        </w:rPr>
        <w:t>בצריך</w:t>
      </w:r>
      <w:proofErr w:type="spellEnd"/>
      <w:r w:rsidR="0079771B">
        <w:rPr>
          <w:rFonts w:asciiTheme="minorBidi" w:hAnsiTheme="minorBidi" w:hint="cs"/>
          <w:sz w:val="24"/>
          <w:szCs w:val="24"/>
          <w:rtl/>
        </w:rPr>
        <w:t xml:space="preserve"> עיון גדול ...(ומפנה לפירוש טורי אבן במסכת חגיגה)</w:t>
      </w:r>
    </w:p>
    <w:p w:rsidR="00103101" w:rsidRDefault="00103101" w:rsidP="00A15E3C">
      <w:pPr>
        <w:rPr>
          <w:rFonts w:asciiTheme="minorBidi" w:hAnsiTheme="minorBidi"/>
          <w:b/>
          <w:bCs/>
          <w:sz w:val="28"/>
          <w:szCs w:val="28"/>
          <w:rtl/>
        </w:rPr>
      </w:pPr>
      <w:r>
        <w:rPr>
          <w:rFonts w:asciiTheme="minorBidi" w:hAnsiTheme="minorBidi" w:hint="cs"/>
          <w:sz w:val="24"/>
          <w:szCs w:val="24"/>
          <w:rtl/>
        </w:rPr>
        <w:t xml:space="preserve">                                   </w:t>
      </w:r>
      <w:r w:rsidRPr="00103101">
        <w:rPr>
          <w:rFonts w:asciiTheme="minorBidi" w:hAnsiTheme="minorBidi" w:hint="cs"/>
          <w:b/>
          <w:bCs/>
          <w:sz w:val="28"/>
          <w:szCs w:val="28"/>
          <w:rtl/>
        </w:rPr>
        <w:t xml:space="preserve">דף </w:t>
      </w:r>
      <w:proofErr w:type="spellStart"/>
      <w:r w:rsidRPr="00103101">
        <w:rPr>
          <w:rFonts w:asciiTheme="minorBidi" w:hAnsiTheme="minorBidi" w:hint="cs"/>
          <w:b/>
          <w:bCs/>
          <w:sz w:val="28"/>
          <w:szCs w:val="28"/>
          <w:rtl/>
        </w:rPr>
        <w:t>טז</w:t>
      </w:r>
      <w:proofErr w:type="spellEnd"/>
      <w:r w:rsidRPr="00103101">
        <w:rPr>
          <w:rFonts w:asciiTheme="minorBidi" w:hAnsiTheme="minorBidi" w:hint="cs"/>
          <w:b/>
          <w:bCs/>
          <w:sz w:val="28"/>
          <w:szCs w:val="28"/>
          <w:rtl/>
        </w:rPr>
        <w:t xml:space="preserve"> עמוד ב</w:t>
      </w:r>
    </w:p>
    <w:p w:rsidR="00103101" w:rsidRDefault="00103101" w:rsidP="00A15E3C">
      <w:pPr>
        <w:rPr>
          <w:rFonts w:asciiTheme="minorBidi" w:hAnsiTheme="minorBidi"/>
          <w:sz w:val="24"/>
          <w:szCs w:val="24"/>
          <w:rtl/>
        </w:rPr>
      </w:pPr>
      <w:r>
        <w:rPr>
          <w:rFonts w:asciiTheme="minorBidi" w:hAnsiTheme="minorBidi" w:hint="cs"/>
          <w:b/>
          <w:bCs/>
          <w:sz w:val="24"/>
          <w:szCs w:val="24"/>
          <w:rtl/>
        </w:rPr>
        <w:t>*רש"י ד"ה "</w:t>
      </w:r>
      <w:proofErr w:type="spellStart"/>
      <w:r>
        <w:rPr>
          <w:rFonts w:asciiTheme="minorBidi" w:hAnsiTheme="minorBidi" w:hint="cs"/>
          <w:b/>
          <w:bCs/>
          <w:sz w:val="24"/>
          <w:szCs w:val="24"/>
          <w:rtl/>
        </w:rPr>
        <w:t>יחרם</w:t>
      </w:r>
      <w:proofErr w:type="spellEnd"/>
      <w:r>
        <w:rPr>
          <w:rFonts w:asciiTheme="minorBidi" w:hAnsiTheme="minorBidi" w:hint="cs"/>
          <w:b/>
          <w:bCs/>
          <w:sz w:val="24"/>
          <w:szCs w:val="24"/>
          <w:rtl/>
        </w:rPr>
        <w:t xml:space="preserve"> כל רכושו"- </w:t>
      </w:r>
      <w:r>
        <w:rPr>
          <w:rFonts w:asciiTheme="minorBidi" w:hAnsiTheme="minorBidi" w:hint="cs"/>
          <w:sz w:val="24"/>
          <w:szCs w:val="24"/>
          <w:rtl/>
        </w:rPr>
        <w:t>הגמרא מוכיחה שמי שמוחרם בית הדין מחרים גם את רכושו מהפסוק בספר עזרא. רש"י מציין כי מכאן למדה הגמרא בכל מקום שהפקר בית דין הוא הפקר.</w:t>
      </w:r>
    </w:p>
    <w:p w:rsidR="00103101" w:rsidRDefault="00103101" w:rsidP="00A15E3C">
      <w:pPr>
        <w:rPr>
          <w:rFonts w:asciiTheme="minorBidi" w:hAnsiTheme="minorBidi"/>
          <w:sz w:val="24"/>
          <w:szCs w:val="24"/>
          <w:rtl/>
        </w:rPr>
      </w:pPr>
      <w:r>
        <w:rPr>
          <w:rFonts w:asciiTheme="minorBidi" w:hAnsiTheme="minorBidi" w:hint="cs"/>
          <w:sz w:val="24"/>
          <w:szCs w:val="24"/>
          <w:rtl/>
        </w:rPr>
        <w:t xml:space="preserve">רבינו מקשה הרי בשני המקומות שאומרת הגמרא "הפקר בית דין היה הפקר" (יבמות </w:t>
      </w:r>
      <w:proofErr w:type="spellStart"/>
      <w:r>
        <w:rPr>
          <w:rFonts w:asciiTheme="minorBidi" w:hAnsiTheme="minorBidi" w:hint="cs"/>
          <w:sz w:val="24"/>
          <w:szCs w:val="24"/>
          <w:rtl/>
        </w:rPr>
        <w:t>פט,ב</w:t>
      </w:r>
      <w:proofErr w:type="spellEnd"/>
      <w:r>
        <w:rPr>
          <w:rFonts w:asciiTheme="minorBidi" w:hAnsiTheme="minorBidi" w:hint="cs"/>
          <w:sz w:val="24"/>
          <w:szCs w:val="24"/>
          <w:rtl/>
        </w:rPr>
        <w:t xml:space="preserve"> וגיטין לו ע"ב) מובאים </w:t>
      </w:r>
      <w:r>
        <w:rPr>
          <w:rStyle w:val="a5"/>
          <w:rFonts w:asciiTheme="minorBidi" w:hAnsiTheme="minorBidi"/>
          <w:sz w:val="24"/>
          <w:szCs w:val="24"/>
          <w:rtl/>
        </w:rPr>
        <w:footnoteReference w:id="3"/>
      </w:r>
      <w:r>
        <w:rPr>
          <w:rFonts w:asciiTheme="minorBidi" w:hAnsiTheme="minorBidi" w:hint="cs"/>
          <w:sz w:val="24"/>
          <w:szCs w:val="24"/>
          <w:rtl/>
        </w:rPr>
        <w:t>שני פסוקים להוכיח את זה , ומדוע נקט רש"י כאן רק בפסוק הראשון ולא הזכיר את השני?</w:t>
      </w:r>
    </w:p>
    <w:p w:rsidR="00103101" w:rsidRDefault="00103101" w:rsidP="00A15E3C">
      <w:pPr>
        <w:rPr>
          <w:rFonts w:asciiTheme="minorBidi" w:hAnsiTheme="minorBidi"/>
          <w:sz w:val="24"/>
          <w:szCs w:val="24"/>
          <w:rtl/>
        </w:rPr>
      </w:pPr>
      <w:r>
        <w:rPr>
          <w:rFonts w:asciiTheme="minorBidi" w:hAnsiTheme="minorBidi" w:hint="cs"/>
          <w:sz w:val="24"/>
          <w:szCs w:val="24"/>
          <w:rtl/>
        </w:rPr>
        <w:t xml:space="preserve">רבינו מתרץ כי מפסוק הראשון משמע שיש כוח ביד בית דין להפקיר את רכושו של המוחרם אבל אין להם </w:t>
      </w:r>
      <w:proofErr w:type="spellStart"/>
      <w:r>
        <w:rPr>
          <w:rFonts w:asciiTheme="minorBidi" w:hAnsiTheme="minorBidi" w:hint="cs"/>
          <w:sz w:val="24"/>
          <w:szCs w:val="24"/>
          <w:rtl/>
        </w:rPr>
        <w:t>כח</w:t>
      </w:r>
      <w:proofErr w:type="spellEnd"/>
      <w:r>
        <w:rPr>
          <w:rFonts w:asciiTheme="minorBidi" w:hAnsiTheme="minorBidi" w:hint="cs"/>
          <w:sz w:val="24"/>
          <w:szCs w:val="24"/>
          <w:rtl/>
        </w:rPr>
        <w:t xml:space="preserve"> להנחיל (להקנות) את הרכוש המוחרם לאדם אחר. הפסוק השני , מדבר על חלוקת הנחלות בידי אלעזר הכהן וראשי האבות ומכאן נלמד כי יש </w:t>
      </w:r>
      <w:proofErr w:type="spellStart"/>
      <w:r>
        <w:rPr>
          <w:rFonts w:asciiTheme="minorBidi" w:hAnsiTheme="minorBidi" w:hint="cs"/>
          <w:sz w:val="24"/>
          <w:szCs w:val="24"/>
          <w:rtl/>
        </w:rPr>
        <w:t>כח</w:t>
      </w:r>
      <w:proofErr w:type="spellEnd"/>
      <w:r>
        <w:rPr>
          <w:rFonts w:asciiTheme="minorBidi" w:hAnsiTheme="minorBidi" w:hint="cs"/>
          <w:sz w:val="24"/>
          <w:szCs w:val="24"/>
          <w:rtl/>
        </w:rPr>
        <w:t xml:space="preserve"> ביד בית הדין לא רק להחרים אלא גם להקנות את הרכוש המוחרם למי שירצו. ולכן אין מחלוקת בין האמוראים אלא יש שני שלבים בהחרמת רכוש על ידי בית הדין. </w:t>
      </w:r>
      <w:r w:rsidR="00520F71">
        <w:rPr>
          <w:rFonts w:asciiTheme="minorBidi" w:hAnsiTheme="minorBidi" w:hint="cs"/>
          <w:sz w:val="24"/>
          <w:szCs w:val="24"/>
          <w:rtl/>
        </w:rPr>
        <w:t xml:space="preserve">וכן כתב </w:t>
      </w:r>
      <w:proofErr w:type="spellStart"/>
      <w:r w:rsidR="00520F71">
        <w:rPr>
          <w:rFonts w:asciiTheme="minorBidi" w:hAnsiTheme="minorBidi" w:hint="cs"/>
          <w:sz w:val="24"/>
          <w:szCs w:val="24"/>
          <w:rtl/>
        </w:rPr>
        <w:t>בשו"ת</w:t>
      </w:r>
      <w:proofErr w:type="spellEnd"/>
      <w:r w:rsidR="00520F71">
        <w:rPr>
          <w:rFonts w:asciiTheme="minorBidi" w:hAnsiTheme="minorBidi" w:hint="cs"/>
          <w:sz w:val="24"/>
          <w:szCs w:val="24"/>
          <w:rtl/>
        </w:rPr>
        <w:t xml:space="preserve"> שער אפרים (סימן </w:t>
      </w:r>
      <w:proofErr w:type="spellStart"/>
      <w:r w:rsidR="00520F71">
        <w:rPr>
          <w:rFonts w:asciiTheme="minorBidi" w:hAnsiTheme="minorBidi" w:hint="cs"/>
          <w:sz w:val="24"/>
          <w:szCs w:val="24"/>
          <w:rtl/>
        </w:rPr>
        <w:t>סא</w:t>
      </w:r>
      <w:proofErr w:type="spellEnd"/>
      <w:r w:rsidR="00520F71">
        <w:rPr>
          <w:rFonts w:asciiTheme="minorBidi" w:hAnsiTheme="minorBidi" w:hint="cs"/>
          <w:sz w:val="24"/>
          <w:szCs w:val="24"/>
          <w:rtl/>
        </w:rPr>
        <w:t xml:space="preserve">) החולק על דעת הגאון </w:t>
      </w:r>
      <w:proofErr w:type="spellStart"/>
      <w:r w:rsidR="00520F71">
        <w:rPr>
          <w:rFonts w:asciiTheme="minorBidi" w:hAnsiTheme="minorBidi" w:hint="cs"/>
          <w:sz w:val="24"/>
          <w:szCs w:val="24"/>
          <w:rtl/>
        </w:rPr>
        <w:t>מליסא</w:t>
      </w:r>
      <w:proofErr w:type="spellEnd"/>
      <w:r w:rsidR="00520F71">
        <w:rPr>
          <w:rFonts w:asciiTheme="minorBidi" w:hAnsiTheme="minorBidi" w:hint="cs"/>
          <w:sz w:val="24"/>
          <w:szCs w:val="24"/>
          <w:rtl/>
        </w:rPr>
        <w:t xml:space="preserve"> הסובר שבית דין יכולים להחרים אך לא להקנות בשום מקרה </w:t>
      </w:r>
      <w:r w:rsidR="00520F71">
        <w:rPr>
          <w:rStyle w:val="a5"/>
          <w:rFonts w:asciiTheme="minorBidi" w:hAnsiTheme="minorBidi"/>
          <w:sz w:val="24"/>
          <w:szCs w:val="24"/>
          <w:rtl/>
        </w:rPr>
        <w:footnoteReference w:id="4"/>
      </w:r>
    </w:p>
    <w:p w:rsidR="00A61E72" w:rsidRDefault="00A61E72" w:rsidP="00A15E3C">
      <w:pPr>
        <w:rPr>
          <w:rFonts w:asciiTheme="minorBidi" w:hAnsiTheme="minorBidi"/>
          <w:sz w:val="24"/>
          <w:szCs w:val="24"/>
          <w:rtl/>
        </w:rPr>
      </w:pPr>
      <w:r>
        <w:rPr>
          <w:rFonts w:asciiTheme="minorBidi" w:hAnsiTheme="minorBidi" w:hint="cs"/>
          <w:sz w:val="24"/>
          <w:szCs w:val="24"/>
          <w:rtl/>
        </w:rPr>
        <w:t xml:space="preserve">רבינו מפנה עוד לספר מחנה אפרים (הלכות זכיה , פרק ד) הסובר כי אין בית דין יכול לעשות את שתי הפעולות בחדא </w:t>
      </w:r>
      <w:proofErr w:type="spellStart"/>
      <w:r>
        <w:rPr>
          <w:rFonts w:asciiTheme="minorBidi" w:hAnsiTheme="minorBidi" w:hint="cs"/>
          <w:sz w:val="24"/>
          <w:szCs w:val="24"/>
          <w:rtl/>
        </w:rPr>
        <w:t>מחתא</w:t>
      </w:r>
      <w:proofErr w:type="spellEnd"/>
      <w:r>
        <w:rPr>
          <w:rFonts w:asciiTheme="minorBidi" w:hAnsiTheme="minorBidi" w:hint="cs"/>
          <w:sz w:val="24"/>
          <w:szCs w:val="24"/>
          <w:rtl/>
        </w:rPr>
        <w:t xml:space="preserve"> אלא צריך לעשות כל פעולה לבדה . </w:t>
      </w:r>
    </w:p>
    <w:p w:rsidR="0012021B" w:rsidRDefault="0012021B" w:rsidP="00A15E3C">
      <w:pPr>
        <w:rPr>
          <w:rFonts w:asciiTheme="minorBidi" w:hAnsiTheme="minorBidi"/>
          <w:sz w:val="24"/>
          <w:szCs w:val="24"/>
          <w:rtl/>
        </w:rPr>
      </w:pPr>
      <w:r>
        <w:rPr>
          <w:rFonts w:asciiTheme="minorBidi" w:hAnsiTheme="minorBidi" w:hint="cs"/>
          <w:b/>
          <w:bCs/>
          <w:sz w:val="24"/>
          <w:szCs w:val="24"/>
          <w:rtl/>
        </w:rPr>
        <w:t xml:space="preserve">*וראיתי דברי רש"י בעין יעקב משונים בהוספות רבות- </w:t>
      </w:r>
      <w:r>
        <w:rPr>
          <w:rFonts w:asciiTheme="minorBidi" w:hAnsiTheme="minorBidi" w:hint="cs"/>
          <w:sz w:val="24"/>
          <w:szCs w:val="24"/>
          <w:rtl/>
        </w:rPr>
        <w:t xml:space="preserve">רבינו מעיר כי אינו יכול להכריע האם </w:t>
      </w:r>
      <w:proofErr w:type="spellStart"/>
      <w:r>
        <w:rPr>
          <w:rFonts w:asciiTheme="minorBidi" w:hAnsiTheme="minorBidi" w:hint="cs"/>
          <w:sz w:val="24"/>
          <w:szCs w:val="24"/>
          <w:rtl/>
        </w:rPr>
        <w:t>גירסה</w:t>
      </w:r>
      <w:proofErr w:type="spellEnd"/>
      <w:r>
        <w:rPr>
          <w:rFonts w:asciiTheme="minorBidi" w:hAnsiTheme="minorBidi" w:hint="cs"/>
          <w:sz w:val="24"/>
          <w:szCs w:val="24"/>
          <w:rtl/>
        </w:rPr>
        <w:t xml:space="preserve"> אחרת הייתה לפני כותב "פירוש רש"י" בעין יעקב או שאלו הוספות שלו. </w:t>
      </w:r>
    </w:p>
    <w:p w:rsidR="002C007F" w:rsidRDefault="002C007F" w:rsidP="00A15E3C">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יז</w:t>
      </w:r>
      <w:proofErr w:type="spellEnd"/>
      <w:r>
        <w:rPr>
          <w:rFonts w:asciiTheme="minorBidi" w:hAnsiTheme="minorBidi" w:hint="cs"/>
          <w:b/>
          <w:bCs/>
          <w:sz w:val="28"/>
          <w:szCs w:val="28"/>
          <w:rtl/>
        </w:rPr>
        <w:t xml:space="preserve"> עמוד ב</w:t>
      </w:r>
    </w:p>
    <w:p w:rsidR="002C007F" w:rsidRDefault="002C007F" w:rsidP="002C007F">
      <w:pPr>
        <w:rPr>
          <w:rFonts w:asciiTheme="minorBidi" w:hAnsiTheme="minorBidi"/>
          <w:sz w:val="24"/>
          <w:szCs w:val="24"/>
          <w:rtl/>
        </w:rPr>
      </w:pPr>
      <w:r>
        <w:rPr>
          <w:rFonts w:asciiTheme="minorBidi" w:hAnsiTheme="minorBidi" w:hint="cs"/>
          <w:b/>
          <w:bCs/>
          <w:sz w:val="24"/>
          <w:szCs w:val="24"/>
          <w:rtl/>
        </w:rPr>
        <w:t xml:space="preserve">*צורבא </w:t>
      </w:r>
      <w:proofErr w:type="spellStart"/>
      <w:r>
        <w:rPr>
          <w:rFonts w:asciiTheme="minorBidi" w:hAnsiTheme="minorBidi" w:hint="cs"/>
          <w:b/>
          <w:bCs/>
          <w:sz w:val="24"/>
          <w:szCs w:val="24"/>
          <w:rtl/>
        </w:rPr>
        <w:t>מרבנן</w:t>
      </w:r>
      <w:proofErr w:type="spellEnd"/>
      <w:r>
        <w:rPr>
          <w:rFonts w:asciiTheme="minorBidi" w:hAnsiTheme="minorBidi" w:hint="cs"/>
          <w:b/>
          <w:bCs/>
          <w:sz w:val="24"/>
          <w:szCs w:val="24"/>
          <w:rtl/>
        </w:rPr>
        <w:t xml:space="preserve"> עביד דיניה </w:t>
      </w:r>
      <w:proofErr w:type="spellStart"/>
      <w:r>
        <w:rPr>
          <w:rFonts w:asciiTheme="minorBidi" w:hAnsiTheme="minorBidi" w:hint="cs"/>
          <w:b/>
          <w:bCs/>
          <w:sz w:val="24"/>
          <w:szCs w:val="24"/>
          <w:rtl/>
        </w:rPr>
        <w:t>לנפשיה</w:t>
      </w:r>
      <w:proofErr w:type="spellEnd"/>
      <w:r>
        <w:rPr>
          <w:rFonts w:asciiTheme="minorBidi" w:hAnsiTheme="minorBidi" w:hint="cs"/>
          <w:b/>
          <w:bCs/>
          <w:sz w:val="24"/>
          <w:szCs w:val="24"/>
          <w:rtl/>
        </w:rPr>
        <w:t xml:space="preserve">- </w:t>
      </w:r>
      <w:r>
        <w:rPr>
          <w:rFonts w:asciiTheme="minorBidi" w:hAnsiTheme="minorBidi" w:hint="cs"/>
          <w:sz w:val="24"/>
          <w:szCs w:val="24"/>
          <w:rtl/>
        </w:rPr>
        <w:t>רבינו מעיר כי נפסקה הלכה במסכת בבא קמא (</w:t>
      </w:r>
      <w:proofErr w:type="spellStart"/>
      <w:r>
        <w:rPr>
          <w:rFonts w:asciiTheme="minorBidi" w:hAnsiTheme="minorBidi" w:hint="cs"/>
          <w:sz w:val="24"/>
          <w:szCs w:val="24"/>
          <w:rtl/>
        </w:rPr>
        <w:t>כז</w:t>
      </w:r>
      <w:proofErr w:type="spellEnd"/>
      <w:r>
        <w:rPr>
          <w:rFonts w:asciiTheme="minorBidi" w:hAnsiTheme="minorBidi" w:hint="cs"/>
          <w:sz w:val="24"/>
          <w:szCs w:val="24"/>
          <w:rtl/>
        </w:rPr>
        <w:t xml:space="preserve">, ב) כי כל אדם עביד </w:t>
      </w:r>
      <w:proofErr w:type="spellStart"/>
      <w:r>
        <w:rPr>
          <w:rFonts w:asciiTheme="minorBidi" w:hAnsiTheme="minorBidi" w:hint="cs"/>
          <w:sz w:val="24"/>
          <w:szCs w:val="24"/>
          <w:rtl/>
        </w:rPr>
        <w:t>דינא</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לנפשיה</w:t>
      </w:r>
      <w:proofErr w:type="spellEnd"/>
      <w:r>
        <w:rPr>
          <w:rFonts w:asciiTheme="minorBidi" w:hAnsiTheme="minorBidi" w:hint="cs"/>
          <w:sz w:val="24"/>
          <w:szCs w:val="24"/>
          <w:rtl/>
        </w:rPr>
        <w:t xml:space="preserve"> ולכן יש לומר שהחידוש כאן הוא </w:t>
      </w:r>
      <w:r>
        <w:rPr>
          <w:rFonts w:asciiTheme="minorBidi" w:hAnsiTheme="minorBidi" w:hint="cs"/>
          <w:b/>
          <w:bCs/>
          <w:sz w:val="24"/>
          <w:szCs w:val="24"/>
          <w:rtl/>
        </w:rPr>
        <w:t xml:space="preserve">שאפילו </w:t>
      </w:r>
      <w:r>
        <w:rPr>
          <w:rFonts w:asciiTheme="minorBidi" w:hAnsiTheme="minorBidi" w:hint="cs"/>
          <w:sz w:val="24"/>
          <w:szCs w:val="24"/>
          <w:rtl/>
        </w:rPr>
        <w:t xml:space="preserve">צורבא </w:t>
      </w:r>
      <w:proofErr w:type="spellStart"/>
      <w:r>
        <w:rPr>
          <w:rFonts w:asciiTheme="minorBidi" w:hAnsiTheme="minorBidi" w:hint="cs"/>
          <w:sz w:val="24"/>
          <w:szCs w:val="24"/>
          <w:rtl/>
        </w:rPr>
        <w:t>מרבנן</w:t>
      </w:r>
      <w:proofErr w:type="spellEnd"/>
      <w:r>
        <w:rPr>
          <w:rFonts w:asciiTheme="minorBidi" w:hAnsiTheme="minorBidi" w:hint="cs"/>
          <w:sz w:val="24"/>
          <w:szCs w:val="24"/>
          <w:rtl/>
        </w:rPr>
        <w:t xml:space="preserve"> מותר לו. רבינו מחזק דבריו </w:t>
      </w:r>
      <w:proofErr w:type="spellStart"/>
      <w:r>
        <w:rPr>
          <w:rFonts w:asciiTheme="minorBidi" w:hAnsiTheme="minorBidi" w:hint="cs"/>
          <w:sz w:val="24"/>
          <w:szCs w:val="24"/>
          <w:rtl/>
        </w:rPr>
        <w:t>מהריטב"א</w:t>
      </w:r>
      <w:proofErr w:type="spellEnd"/>
      <w:r>
        <w:rPr>
          <w:rFonts w:asciiTheme="minorBidi" w:hAnsiTheme="minorBidi" w:hint="cs"/>
          <w:sz w:val="24"/>
          <w:szCs w:val="24"/>
          <w:rtl/>
        </w:rPr>
        <w:t xml:space="preserve"> האומר שבדרך כלל תלמיד חכם צריך </w:t>
      </w:r>
      <w:proofErr w:type="spellStart"/>
      <w:r>
        <w:rPr>
          <w:rFonts w:asciiTheme="minorBidi" w:hAnsiTheme="minorBidi" w:hint="cs"/>
          <w:sz w:val="24"/>
          <w:szCs w:val="24"/>
          <w:rtl/>
        </w:rPr>
        <w:t>להזהר</w:t>
      </w:r>
      <w:proofErr w:type="spellEnd"/>
      <w:r>
        <w:rPr>
          <w:rFonts w:asciiTheme="minorBidi" w:hAnsiTheme="minorBidi" w:hint="cs"/>
          <w:sz w:val="24"/>
          <w:szCs w:val="24"/>
          <w:rtl/>
        </w:rPr>
        <w:t xml:space="preserve"> יותר במעשיו וכאן התירו לו לעשות דין לעצמו. </w:t>
      </w:r>
    </w:p>
    <w:p w:rsidR="002C007F" w:rsidRPr="002C007F" w:rsidRDefault="002C007F" w:rsidP="002C007F">
      <w:pPr>
        <w:rPr>
          <w:rFonts w:asciiTheme="minorBidi" w:hAnsiTheme="minorBidi"/>
          <w:sz w:val="24"/>
          <w:szCs w:val="24"/>
          <w:rtl/>
        </w:rPr>
      </w:pPr>
      <w:r>
        <w:rPr>
          <w:rFonts w:asciiTheme="minorBidi" w:hAnsiTheme="minorBidi" w:hint="cs"/>
          <w:b/>
          <w:bCs/>
          <w:sz w:val="24"/>
          <w:szCs w:val="24"/>
          <w:rtl/>
        </w:rPr>
        <w:t xml:space="preserve">*מאי </w:t>
      </w:r>
      <w:proofErr w:type="spellStart"/>
      <w:r>
        <w:rPr>
          <w:rFonts w:asciiTheme="minorBidi" w:hAnsiTheme="minorBidi" w:hint="cs"/>
          <w:b/>
          <w:bCs/>
          <w:sz w:val="24"/>
          <w:szCs w:val="24"/>
          <w:rtl/>
        </w:rPr>
        <w:t>דקמן</w:t>
      </w:r>
      <w:proofErr w:type="spellEnd"/>
      <w:r>
        <w:rPr>
          <w:rFonts w:asciiTheme="minorBidi" w:hAnsiTheme="minorBidi" w:hint="cs"/>
          <w:b/>
          <w:bCs/>
          <w:sz w:val="24"/>
          <w:szCs w:val="24"/>
          <w:rtl/>
        </w:rPr>
        <w:t xml:space="preserve"> </w:t>
      </w:r>
      <w:proofErr w:type="spellStart"/>
      <w:r>
        <w:rPr>
          <w:rFonts w:asciiTheme="minorBidi" w:hAnsiTheme="minorBidi" w:hint="cs"/>
          <w:b/>
          <w:bCs/>
          <w:sz w:val="24"/>
          <w:szCs w:val="24"/>
          <w:rtl/>
        </w:rPr>
        <w:t>דאתא</w:t>
      </w:r>
      <w:proofErr w:type="spellEnd"/>
      <w:r>
        <w:rPr>
          <w:rFonts w:asciiTheme="minorBidi" w:hAnsiTheme="minorBidi" w:hint="cs"/>
          <w:b/>
          <w:bCs/>
          <w:sz w:val="24"/>
          <w:szCs w:val="24"/>
          <w:rtl/>
        </w:rPr>
        <w:t xml:space="preserve"> ההוא סבא לבית המדרש- </w:t>
      </w:r>
      <w:r w:rsidRPr="002C007F">
        <w:rPr>
          <w:rFonts w:asciiTheme="minorBidi" w:hAnsiTheme="minorBidi" w:hint="cs"/>
          <w:sz w:val="24"/>
          <w:szCs w:val="24"/>
          <w:rtl/>
        </w:rPr>
        <w:t>עקב מתיקות דברי רבינו , אעתיק את דבריו בשלמותם:</w:t>
      </w:r>
    </w:p>
    <w:p w:rsidR="002C007F" w:rsidRDefault="002C007F" w:rsidP="002C007F">
      <w:pPr>
        <w:rPr>
          <w:rFonts w:asciiTheme="minorBidi" w:hAnsiTheme="minorBidi"/>
          <w:sz w:val="24"/>
          <w:szCs w:val="24"/>
          <w:rtl/>
        </w:rPr>
      </w:pPr>
      <w:r w:rsidRPr="002C007F">
        <w:rPr>
          <w:rFonts w:asciiTheme="minorBidi" w:hAnsiTheme="minorBidi" w:cs="Arial"/>
          <w:sz w:val="24"/>
          <w:szCs w:val="24"/>
          <w:rtl/>
        </w:rPr>
        <w:t xml:space="preserve">נ"ב הנה שם </w:t>
      </w:r>
      <w:proofErr w:type="spellStart"/>
      <w:r w:rsidRPr="002C007F">
        <w:rPr>
          <w:rFonts w:asciiTheme="minorBidi" w:hAnsiTheme="minorBidi" w:cs="Arial"/>
          <w:sz w:val="24"/>
          <w:szCs w:val="24"/>
          <w:rtl/>
        </w:rPr>
        <w:t>ר"ש</w:t>
      </w:r>
      <w:proofErr w:type="spellEnd"/>
      <w:r w:rsidRPr="002C007F">
        <w:rPr>
          <w:rFonts w:asciiTheme="minorBidi" w:hAnsiTheme="minorBidi" w:cs="Arial"/>
          <w:sz w:val="24"/>
          <w:szCs w:val="24"/>
          <w:rtl/>
        </w:rPr>
        <w:t xml:space="preserve"> בר נחמני. לא מצינו בשום מקום שיהיה נזכר בהלכות. רק במילי </w:t>
      </w:r>
      <w:proofErr w:type="spellStart"/>
      <w:r w:rsidRPr="002C007F">
        <w:rPr>
          <w:rFonts w:asciiTheme="minorBidi" w:hAnsiTheme="minorBidi" w:cs="Arial"/>
          <w:sz w:val="24"/>
          <w:szCs w:val="24"/>
          <w:rtl/>
        </w:rPr>
        <w:t>דאגדה</w:t>
      </w:r>
      <w:proofErr w:type="spellEnd"/>
      <w:r w:rsidRPr="002C007F">
        <w:rPr>
          <w:rFonts w:asciiTheme="minorBidi" w:hAnsiTheme="minorBidi" w:cs="Arial"/>
          <w:sz w:val="24"/>
          <w:szCs w:val="24"/>
          <w:rtl/>
        </w:rPr>
        <w:t xml:space="preserve"> בין שאר החכמים אשר התעסקו באגדה ואין להם זכר בהלכות. כמו ר' ברכיה רבי אבין הלוי ר' לוי וכדומה. ומכונים בירושלמי בשם </w:t>
      </w:r>
      <w:proofErr w:type="spellStart"/>
      <w:r w:rsidRPr="002C007F">
        <w:rPr>
          <w:rFonts w:asciiTheme="minorBidi" w:hAnsiTheme="minorBidi" w:cs="Arial"/>
          <w:sz w:val="24"/>
          <w:szCs w:val="24"/>
          <w:rtl/>
        </w:rPr>
        <w:t>רבנין</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דאגדתא</w:t>
      </w:r>
      <w:proofErr w:type="spellEnd"/>
      <w:r w:rsidRPr="002C007F">
        <w:rPr>
          <w:rFonts w:asciiTheme="minorBidi" w:hAnsiTheme="minorBidi" w:cs="Arial"/>
          <w:sz w:val="24"/>
          <w:szCs w:val="24"/>
          <w:rtl/>
        </w:rPr>
        <w:t xml:space="preserve">. עיין ירושלמי פ"א </w:t>
      </w:r>
      <w:proofErr w:type="spellStart"/>
      <w:r w:rsidRPr="002C007F">
        <w:rPr>
          <w:rFonts w:asciiTheme="minorBidi" w:hAnsiTheme="minorBidi" w:cs="Arial"/>
          <w:sz w:val="24"/>
          <w:szCs w:val="24"/>
          <w:rtl/>
        </w:rPr>
        <w:t>דמעשרות</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דלמא</w:t>
      </w:r>
      <w:proofErr w:type="spellEnd"/>
      <w:r w:rsidRPr="002C007F">
        <w:rPr>
          <w:rFonts w:asciiTheme="minorBidi" w:hAnsiTheme="minorBidi" w:cs="Arial"/>
          <w:sz w:val="24"/>
          <w:szCs w:val="24"/>
          <w:rtl/>
        </w:rPr>
        <w:t xml:space="preserve"> מן </w:t>
      </w:r>
      <w:proofErr w:type="spellStart"/>
      <w:r w:rsidRPr="002C007F">
        <w:rPr>
          <w:rFonts w:asciiTheme="minorBidi" w:hAnsiTheme="minorBidi" w:cs="Arial"/>
          <w:sz w:val="24"/>
          <w:szCs w:val="24"/>
          <w:rtl/>
        </w:rPr>
        <w:t>רבנין</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דאגדתא</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שמיעא</w:t>
      </w:r>
      <w:proofErr w:type="spellEnd"/>
      <w:r w:rsidRPr="002C007F">
        <w:rPr>
          <w:rFonts w:asciiTheme="minorBidi" w:hAnsiTheme="minorBidi" w:cs="Arial"/>
          <w:sz w:val="24"/>
          <w:szCs w:val="24"/>
          <w:rtl/>
        </w:rPr>
        <w:t xml:space="preserve"> ליה אחינו המסו לבבינו פלגין לבבינו. ועיין ירושלמי יבמות פ' החולץ ופליגי על רבנן </w:t>
      </w:r>
      <w:proofErr w:type="spellStart"/>
      <w:r w:rsidRPr="002C007F">
        <w:rPr>
          <w:rFonts w:asciiTheme="minorBidi" w:hAnsiTheme="minorBidi" w:cs="Arial"/>
          <w:sz w:val="24"/>
          <w:szCs w:val="24"/>
          <w:rtl/>
        </w:rPr>
        <w:t>דאגדתא</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דאמרו</w:t>
      </w:r>
      <w:proofErr w:type="spellEnd"/>
      <w:r w:rsidRPr="002C007F">
        <w:rPr>
          <w:rFonts w:asciiTheme="minorBidi" w:hAnsiTheme="minorBidi" w:cs="Arial"/>
          <w:sz w:val="24"/>
          <w:szCs w:val="24"/>
          <w:rtl/>
        </w:rPr>
        <w:t xml:space="preserve"> אין </w:t>
      </w:r>
      <w:proofErr w:type="spellStart"/>
      <w:r w:rsidRPr="002C007F">
        <w:rPr>
          <w:rFonts w:asciiTheme="minorBidi" w:hAnsiTheme="minorBidi" w:cs="Arial"/>
          <w:sz w:val="24"/>
          <w:szCs w:val="24"/>
          <w:rtl/>
        </w:rPr>
        <w:t>אשה</w:t>
      </w:r>
      <w:proofErr w:type="spellEnd"/>
      <w:r w:rsidRPr="002C007F">
        <w:rPr>
          <w:rFonts w:asciiTheme="minorBidi" w:hAnsiTheme="minorBidi" w:cs="Arial"/>
          <w:sz w:val="24"/>
          <w:szCs w:val="24"/>
          <w:rtl/>
        </w:rPr>
        <w:t xml:space="preserve"> מתעברת מביאה ראשונה. ואלו רבנן </w:t>
      </w:r>
      <w:proofErr w:type="spellStart"/>
      <w:r w:rsidRPr="002C007F">
        <w:rPr>
          <w:rFonts w:asciiTheme="minorBidi" w:hAnsiTheme="minorBidi" w:cs="Arial"/>
          <w:sz w:val="24"/>
          <w:szCs w:val="24"/>
          <w:rtl/>
        </w:rPr>
        <w:t>דאגדתא</w:t>
      </w:r>
      <w:proofErr w:type="spellEnd"/>
      <w:r w:rsidRPr="002C007F">
        <w:rPr>
          <w:rFonts w:asciiTheme="minorBidi" w:hAnsiTheme="minorBidi" w:cs="Arial"/>
          <w:sz w:val="24"/>
          <w:szCs w:val="24"/>
          <w:rtl/>
        </w:rPr>
        <w:t xml:space="preserve"> היו </w:t>
      </w:r>
      <w:r w:rsidRPr="002C007F">
        <w:rPr>
          <w:rFonts w:asciiTheme="minorBidi" w:hAnsiTheme="minorBidi" w:cs="Arial"/>
          <w:sz w:val="24"/>
          <w:szCs w:val="24"/>
          <w:rtl/>
        </w:rPr>
        <w:lastRenderedPageBreak/>
        <w:t xml:space="preserve">להם בכל עת בית ועד מיוחד. וזה </w:t>
      </w:r>
      <w:proofErr w:type="spellStart"/>
      <w:r w:rsidRPr="002C007F">
        <w:rPr>
          <w:rFonts w:asciiTheme="minorBidi" w:hAnsiTheme="minorBidi" w:cs="Arial"/>
          <w:sz w:val="24"/>
          <w:szCs w:val="24"/>
          <w:rtl/>
        </w:rPr>
        <w:t>ר"ש</w:t>
      </w:r>
      <w:proofErr w:type="spellEnd"/>
      <w:r w:rsidRPr="002C007F">
        <w:rPr>
          <w:rFonts w:asciiTheme="minorBidi" w:hAnsiTheme="minorBidi" w:cs="Arial"/>
          <w:sz w:val="24"/>
          <w:szCs w:val="24"/>
          <w:rtl/>
        </w:rPr>
        <w:t xml:space="preserve"> בר נחמני הראש </w:t>
      </w:r>
      <w:proofErr w:type="spellStart"/>
      <w:r w:rsidRPr="002C007F">
        <w:rPr>
          <w:rFonts w:asciiTheme="minorBidi" w:hAnsiTheme="minorBidi" w:cs="Arial"/>
          <w:sz w:val="24"/>
          <w:szCs w:val="24"/>
          <w:rtl/>
        </w:rPr>
        <w:t>מרבנן</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דאגדתא</w:t>
      </w:r>
      <w:proofErr w:type="spellEnd"/>
      <w:r w:rsidRPr="002C007F">
        <w:rPr>
          <w:rFonts w:asciiTheme="minorBidi" w:hAnsiTheme="minorBidi" w:cs="Arial"/>
          <w:sz w:val="24"/>
          <w:szCs w:val="24"/>
          <w:rtl/>
        </w:rPr>
        <w:t xml:space="preserve">. </w:t>
      </w:r>
      <w:proofErr w:type="spellStart"/>
      <w:r w:rsidRPr="002C007F">
        <w:rPr>
          <w:rFonts w:asciiTheme="minorBidi" w:hAnsiTheme="minorBidi" w:cs="Arial"/>
          <w:sz w:val="24"/>
          <w:szCs w:val="24"/>
          <w:rtl/>
        </w:rPr>
        <w:t>איתרמי</w:t>
      </w:r>
      <w:proofErr w:type="spellEnd"/>
      <w:r w:rsidRPr="002C007F">
        <w:rPr>
          <w:rFonts w:asciiTheme="minorBidi" w:hAnsiTheme="minorBidi" w:cs="Arial"/>
          <w:sz w:val="24"/>
          <w:szCs w:val="24"/>
          <w:rtl/>
        </w:rPr>
        <w:t xml:space="preserve"> עתה לבית המדרש של רבנן </w:t>
      </w:r>
      <w:proofErr w:type="spellStart"/>
      <w:r w:rsidRPr="002C007F">
        <w:rPr>
          <w:rFonts w:asciiTheme="minorBidi" w:hAnsiTheme="minorBidi" w:cs="Arial"/>
          <w:sz w:val="24"/>
          <w:szCs w:val="24"/>
          <w:rtl/>
        </w:rPr>
        <w:t>דהלכתא</w:t>
      </w:r>
      <w:proofErr w:type="spellEnd"/>
      <w:r w:rsidRPr="002C007F">
        <w:rPr>
          <w:rFonts w:asciiTheme="minorBidi" w:hAnsiTheme="minorBidi" w:cs="Arial"/>
          <w:sz w:val="24"/>
          <w:szCs w:val="24"/>
          <w:rtl/>
        </w:rPr>
        <w:t>. ותמהו רבנן ע"ז ואמרו דלא לחנם אירע מקרה זה שיבא לבית מדרשם:</w:t>
      </w:r>
    </w:p>
    <w:p w:rsidR="00A40D5F" w:rsidRDefault="00A40D5F" w:rsidP="002C007F">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יח</w:t>
      </w:r>
      <w:proofErr w:type="spellEnd"/>
      <w:r>
        <w:rPr>
          <w:rFonts w:asciiTheme="minorBidi" w:hAnsiTheme="minorBidi" w:hint="cs"/>
          <w:b/>
          <w:bCs/>
          <w:sz w:val="28"/>
          <w:szCs w:val="28"/>
          <w:rtl/>
        </w:rPr>
        <w:t xml:space="preserve"> עמוד ב</w:t>
      </w:r>
    </w:p>
    <w:p w:rsidR="00A40D5F" w:rsidRDefault="00A40D5F" w:rsidP="002C007F">
      <w:pPr>
        <w:rPr>
          <w:rFonts w:asciiTheme="minorBidi" w:hAnsiTheme="minorBidi"/>
          <w:sz w:val="24"/>
          <w:szCs w:val="24"/>
          <w:rtl/>
        </w:rPr>
      </w:pPr>
      <w:r>
        <w:rPr>
          <w:rFonts w:asciiTheme="minorBidi" w:hAnsiTheme="minorBidi" w:hint="cs"/>
          <w:b/>
          <w:bCs/>
          <w:sz w:val="24"/>
          <w:szCs w:val="24"/>
          <w:rtl/>
        </w:rPr>
        <w:t xml:space="preserve">*לא </w:t>
      </w:r>
      <w:proofErr w:type="spellStart"/>
      <w:r>
        <w:rPr>
          <w:rFonts w:asciiTheme="minorBidi" w:hAnsiTheme="minorBidi" w:hint="cs"/>
          <w:b/>
          <w:bCs/>
          <w:sz w:val="24"/>
          <w:szCs w:val="24"/>
          <w:rtl/>
        </w:rPr>
        <w:t>מבעיא</w:t>
      </w:r>
      <w:proofErr w:type="spellEnd"/>
      <w:r>
        <w:rPr>
          <w:rFonts w:asciiTheme="minorBidi" w:hAnsiTheme="minorBidi" w:hint="cs"/>
          <w:b/>
          <w:bCs/>
          <w:sz w:val="24"/>
          <w:szCs w:val="24"/>
          <w:rtl/>
        </w:rPr>
        <w:t xml:space="preserve"> לארס דלא עביד מצווה- </w:t>
      </w:r>
      <w:r w:rsidRPr="00A40D5F">
        <w:rPr>
          <w:rFonts w:asciiTheme="minorBidi" w:hAnsiTheme="minorBidi" w:hint="cs"/>
          <w:sz w:val="24"/>
          <w:szCs w:val="24"/>
          <w:rtl/>
        </w:rPr>
        <w:t>הרמב"ם בפרק א' מהלכות אישות (הלכה</w:t>
      </w:r>
      <w:r>
        <w:rPr>
          <w:rFonts w:asciiTheme="minorBidi" w:hAnsiTheme="minorBidi" w:hint="cs"/>
          <w:sz w:val="24"/>
          <w:szCs w:val="24"/>
          <w:rtl/>
        </w:rPr>
        <w:t xml:space="preserve"> ב) כותב שיש מצוות עשה לקדש </w:t>
      </w:r>
      <w:proofErr w:type="spellStart"/>
      <w:r>
        <w:rPr>
          <w:rFonts w:asciiTheme="minorBidi" w:hAnsiTheme="minorBidi" w:hint="cs"/>
          <w:sz w:val="24"/>
          <w:szCs w:val="24"/>
          <w:rtl/>
        </w:rPr>
        <w:t>אשה</w:t>
      </w:r>
      <w:proofErr w:type="spellEnd"/>
      <w:r>
        <w:rPr>
          <w:rFonts w:asciiTheme="minorBidi" w:hAnsiTheme="minorBidi" w:hint="cs"/>
          <w:sz w:val="24"/>
          <w:szCs w:val="24"/>
          <w:rtl/>
        </w:rPr>
        <w:t xml:space="preserve">. רבינו מציין כי הכסף משנה כותב כי שאלו את רבי אברהם בן הרמב"ם הרי כאן כתוב בפירוש שאין מצווה לארס (לקדש) </w:t>
      </w:r>
      <w:proofErr w:type="spellStart"/>
      <w:r>
        <w:rPr>
          <w:rFonts w:asciiTheme="minorBidi" w:hAnsiTheme="minorBidi" w:hint="cs"/>
          <w:sz w:val="24"/>
          <w:szCs w:val="24"/>
          <w:rtl/>
        </w:rPr>
        <w:t>אשה</w:t>
      </w:r>
      <w:proofErr w:type="spellEnd"/>
      <w:r>
        <w:rPr>
          <w:rFonts w:asciiTheme="minorBidi" w:hAnsiTheme="minorBidi" w:hint="cs"/>
          <w:sz w:val="24"/>
          <w:szCs w:val="24"/>
          <w:rtl/>
        </w:rPr>
        <w:t xml:space="preserve">? והשיב כי אביו התכוון לומר כי קידושין (אירוסין) זו </w:t>
      </w:r>
      <w:r>
        <w:rPr>
          <w:rFonts w:asciiTheme="minorBidi" w:hAnsiTheme="minorBidi" w:hint="cs"/>
          <w:b/>
          <w:bCs/>
          <w:sz w:val="24"/>
          <w:szCs w:val="24"/>
          <w:rtl/>
        </w:rPr>
        <w:t xml:space="preserve">תחילת המצווה </w:t>
      </w:r>
      <w:r>
        <w:rPr>
          <w:rFonts w:asciiTheme="minorBidi" w:hAnsiTheme="minorBidi" w:hint="cs"/>
          <w:sz w:val="24"/>
          <w:szCs w:val="24"/>
          <w:rtl/>
        </w:rPr>
        <w:t xml:space="preserve">שסיומה הוא הנישואין אך ודאי שאם אדם רק אירס </w:t>
      </w:r>
      <w:proofErr w:type="spellStart"/>
      <w:r>
        <w:rPr>
          <w:rFonts w:asciiTheme="minorBidi" w:hAnsiTheme="minorBidi" w:hint="cs"/>
          <w:sz w:val="24"/>
          <w:szCs w:val="24"/>
          <w:rtl/>
        </w:rPr>
        <w:t>אשה</w:t>
      </w:r>
      <w:proofErr w:type="spellEnd"/>
      <w:r>
        <w:rPr>
          <w:rFonts w:asciiTheme="minorBidi" w:hAnsiTheme="minorBidi" w:hint="cs"/>
          <w:sz w:val="24"/>
          <w:szCs w:val="24"/>
          <w:rtl/>
        </w:rPr>
        <w:t xml:space="preserve"> ולא נשאה, לא קיים מצווה. וכוונת הגמרא כאן במילים "לא עביד מצווה" שאירוסין לבדם אינם מצווה. </w:t>
      </w:r>
      <w:r w:rsidR="004342DC">
        <w:rPr>
          <w:rStyle w:val="a5"/>
          <w:rFonts w:asciiTheme="minorBidi" w:hAnsiTheme="minorBidi"/>
          <w:sz w:val="24"/>
          <w:szCs w:val="24"/>
          <w:rtl/>
        </w:rPr>
        <w:footnoteReference w:id="5"/>
      </w:r>
    </w:p>
    <w:p w:rsidR="00A40D5F" w:rsidRDefault="00A40D5F" w:rsidP="002C007F">
      <w:pPr>
        <w:rPr>
          <w:rFonts w:asciiTheme="minorBidi" w:hAnsiTheme="minorBidi"/>
          <w:sz w:val="24"/>
          <w:szCs w:val="24"/>
          <w:rtl/>
        </w:rPr>
      </w:pPr>
      <w:r>
        <w:rPr>
          <w:rFonts w:asciiTheme="minorBidi" w:hAnsiTheme="minorBidi" w:hint="cs"/>
          <w:sz w:val="24"/>
          <w:szCs w:val="24"/>
          <w:rtl/>
        </w:rPr>
        <w:t xml:space="preserve">רבינו גם מציין כי בפסחים </w:t>
      </w:r>
      <w:proofErr w:type="spellStart"/>
      <w:r>
        <w:rPr>
          <w:rFonts w:asciiTheme="minorBidi" w:hAnsiTheme="minorBidi" w:hint="cs"/>
          <w:sz w:val="24"/>
          <w:szCs w:val="24"/>
          <w:rtl/>
        </w:rPr>
        <w:t>מט,א</w:t>
      </w:r>
      <w:proofErr w:type="spellEnd"/>
      <w:r>
        <w:rPr>
          <w:rFonts w:asciiTheme="minorBidi" w:hAnsiTheme="minorBidi" w:hint="cs"/>
          <w:sz w:val="24"/>
          <w:szCs w:val="24"/>
          <w:rtl/>
        </w:rPr>
        <w:t xml:space="preserve"> אכן מוגדרת סעודת אירוסין כסעודת מצווה. </w:t>
      </w:r>
    </w:p>
    <w:p w:rsidR="004342DC" w:rsidRDefault="004342DC" w:rsidP="002C007F">
      <w:pPr>
        <w:rPr>
          <w:rFonts w:asciiTheme="minorBidi" w:hAnsiTheme="minorBidi"/>
          <w:sz w:val="24"/>
          <w:szCs w:val="24"/>
          <w:rtl/>
        </w:rPr>
      </w:pPr>
      <w:r>
        <w:rPr>
          <w:rFonts w:asciiTheme="minorBidi" w:hAnsiTheme="minorBidi" w:hint="cs"/>
          <w:sz w:val="24"/>
          <w:szCs w:val="24"/>
          <w:rtl/>
        </w:rPr>
        <w:t>*</w:t>
      </w:r>
      <w:r w:rsidRPr="004342DC">
        <w:rPr>
          <w:rFonts w:asciiTheme="minorBidi" w:hAnsiTheme="minorBidi" w:hint="cs"/>
          <w:b/>
          <w:bCs/>
          <w:sz w:val="24"/>
          <w:szCs w:val="24"/>
          <w:rtl/>
        </w:rPr>
        <w:t xml:space="preserve">רש"י ד"ה "שטרי </w:t>
      </w:r>
      <w:proofErr w:type="spellStart"/>
      <w:r w:rsidRPr="004342DC">
        <w:rPr>
          <w:rFonts w:asciiTheme="minorBidi" w:hAnsiTheme="minorBidi" w:hint="cs"/>
          <w:b/>
          <w:bCs/>
          <w:sz w:val="24"/>
          <w:szCs w:val="24"/>
          <w:rtl/>
        </w:rPr>
        <w:t>בירורין</w:t>
      </w:r>
      <w:proofErr w:type="spellEnd"/>
      <w:r w:rsidRPr="004342DC">
        <w:rPr>
          <w:rFonts w:asciiTheme="minorBidi" w:hAnsiTheme="minorBidi" w:hint="cs"/>
          <w:b/>
          <w:bCs/>
          <w:sz w:val="24"/>
          <w:szCs w:val="24"/>
          <w:rtl/>
        </w:rPr>
        <w:t>"-</w:t>
      </w:r>
      <w:r>
        <w:rPr>
          <w:rFonts w:asciiTheme="minorBidi" w:hAnsiTheme="minorBidi" w:hint="cs"/>
          <w:sz w:val="24"/>
          <w:szCs w:val="24"/>
          <w:rtl/>
        </w:rPr>
        <w:t xml:space="preserve"> רש"י הסביר כי מדובר בשטר שבית הדין כותב את החלטתו כל חלק (למשל בשדה) למי שייך. </w:t>
      </w:r>
    </w:p>
    <w:p w:rsidR="00CA65E9" w:rsidRDefault="00CA65E9" w:rsidP="002C007F">
      <w:pPr>
        <w:rPr>
          <w:rFonts w:asciiTheme="minorBidi" w:hAnsiTheme="minorBidi"/>
          <w:sz w:val="24"/>
          <w:szCs w:val="24"/>
          <w:rtl/>
        </w:rPr>
      </w:pPr>
      <w:r>
        <w:rPr>
          <w:rFonts w:asciiTheme="minorBidi" w:hAnsiTheme="minorBidi" w:hint="cs"/>
          <w:sz w:val="24"/>
          <w:szCs w:val="24"/>
          <w:rtl/>
        </w:rPr>
        <w:t xml:space="preserve">רבינו תמה על פירוש רש"י שהרי בגמרא עצמה יש שני פירושים מהו "שטר </w:t>
      </w:r>
      <w:proofErr w:type="spellStart"/>
      <w:r>
        <w:rPr>
          <w:rFonts w:asciiTheme="minorBidi" w:hAnsiTheme="minorBidi" w:hint="cs"/>
          <w:sz w:val="24"/>
          <w:szCs w:val="24"/>
          <w:rtl/>
        </w:rPr>
        <w:t>בירורין</w:t>
      </w:r>
      <w:proofErr w:type="spellEnd"/>
      <w:r>
        <w:rPr>
          <w:rFonts w:asciiTheme="minorBidi" w:hAnsiTheme="minorBidi" w:hint="cs"/>
          <w:sz w:val="24"/>
          <w:szCs w:val="24"/>
          <w:rtl/>
        </w:rPr>
        <w:t>". בבבלי בבא מציעא (</w:t>
      </w:r>
      <w:proofErr w:type="spellStart"/>
      <w:r>
        <w:rPr>
          <w:rFonts w:asciiTheme="minorBidi" w:hAnsiTheme="minorBidi" w:hint="cs"/>
          <w:sz w:val="24"/>
          <w:szCs w:val="24"/>
          <w:rtl/>
        </w:rPr>
        <w:t>כ,ב</w:t>
      </w:r>
      <w:proofErr w:type="spellEnd"/>
      <w:r>
        <w:rPr>
          <w:rFonts w:asciiTheme="minorBidi" w:hAnsiTheme="minorBidi" w:hint="cs"/>
          <w:sz w:val="24"/>
          <w:szCs w:val="24"/>
          <w:rtl/>
        </w:rPr>
        <w:t xml:space="preserve">) ובבא </w:t>
      </w:r>
      <w:proofErr w:type="spellStart"/>
      <w:r>
        <w:rPr>
          <w:rFonts w:asciiTheme="minorBidi" w:hAnsiTheme="minorBidi" w:hint="cs"/>
          <w:sz w:val="24"/>
          <w:szCs w:val="24"/>
          <w:rtl/>
        </w:rPr>
        <w:t>בתרא</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קסח</w:t>
      </w:r>
      <w:proofErr w:type="spellEnd"/>
      <w:r>
        <w:rPr>
          <w:rFonts w:asciiTheme="minorBidi" w:hAnsiTheme="minorBidi" w:hint="cs"/>
          <w:sz w:val="24"/>
          <w:szCs w:val="24"/>
          <w:rtl/>
        </w:rPr>
        <w:t>, א) מובאים שני פירושים:</w:t>
      </w:r>
    </w:p>
    <w:p w:rsidR="00CA65E9" w:rsidRDefault="00CA65E9" w:rsidP="002C007F">
      <w:pPr>
        <w:rPr>
          <w:rFonts w:asciiTheme="minorBidi" w:hAnsiTheme="minorBidi"/>
          <w:sz w:val="24"/>
          <w:szCs w:val="24"/>
          <w:rtl/>
        </w:rPr>
      </w:pPr>
      <w:r>
        <w:rPr>
          <w:rFonts w:asciiTheme="minorBidi" w:hAnsiTheme="minorBidi" w:hint="cs"/>
          <w:sz w:val="24"/>
          <w:szCs w:val="24"/>
          <w:rtl/>
        </w:rPr>
        <w:t>א. שטר שבו כותבים את טענות הצדדים    ב. שטרי זבל"א (זה בורר לו אחד)</w:t>
      </w:r>
    </w:p>
    <w:p w:rsidR="00CA65E9" w:rsidRDefault="00CA65E9" w:rsidP="002C007F">
      <w:pPr>
        <w:rPr>
          <w:rFonts w:asciiTheme="minorBidi" w:hAnsiTheme="minorBidi"/>
          <w:sz w:val="24"/>
          <w:szCs w:val="24"/>
          <w:rtl/>
        </w:rPr>
      </w:pPr>
      <w:r>
        <w:rPr>
          <w:rFonts w:asciiTheme="minorBidi" w:hAnsiTheme="minorBidi" w:hint="cs"/>
          <w:sz w:val="24"/>
          <w:szCs w:val="24"/>
          <w:rtl/>
        </w:rPr>
        <w:t xml:space="preserve">וכפירוש השני כתוב גם בירושלמי במסכת מועד קטן. </w:t>
      </w:r>
      <w:r w:rsidR="00FE2390">
        <w:rPr>
          <w:rFonts w:asciiTheme="minorBidi" w:hAnsiTheme="minorBidi" w:hint="cs"/>
          <w:sz w:val="24"/>
          <w:szCs w:val="24"/>
          <w:rtl/>
        </w:rPr>
        <w:t>וכן כתב הרמב"ם בפירוש המשנה.</w:t>
      </w:r>
    </w:p>
    <w:p w:rsidR="00FE2390" w:rsidRDefault="00FE2390" w:rsidP="002C007F">
      <w:pPr>
        <w:rPr>
          <w:rFonts w:asciiTheme="minorBidi" w:hAnsiTheme="minorBidi"/>
          <w:sz w:val="24"/>
          <w:szCs w:val="24"/>
          <w:rtl/>
        </w:rPr>
      </w:pPr>
      <w:r>
        <w:rPr>
          <w:rFonts w:asciiTheme="minorBidi" w:hAnsiTheme="minorBidi" w:hint="cs"/>
          <w:sz w:val="24"/>
          <w:szCs w:val="24"/>
          <w:rtl/>
        </w:rPr>
        <w:t xml:space="preserve">רבינו משאיר את קושייתו </w:t>
      </w:r>
      <w:proofErr w:type="spellStart"/>
      <w:r w:rsidRPr="00FE2390">
        <w:rPr>
          <w:rFonts w:asciiTheme="minorBidi" w:hAnsiTheme="minorBidi" w:hint="cs"/>
          <w:b/>
          <w:bCs/>
          <w:sz w:val="24"/>
          <w:szCs w:val="24"/>
          <w:rtl/>
        </w:rPr>
        <w:t>בצריך</w:t>
      </w:r>
      <w:proofErr w:type="spellEnd"/>
      <w:r w:rsidRPr="00FE2390">
        <w:rPr>
          <w:rFonts w:asciiTheme="minorBidi" w:hAnsiTheme="minorBidi" w:hint="cs"/>
          <w:b/>
          <w:bCs/>
          <w:sz w:val="24"/>
          <w:szCs w:val="24"/>
          <w:rtl/>
        </w:rPr>
        <w:t xml:space="preserve"> עיון גדול</w:t>
      </w:r>
      <w:r w:rsidR="0060499A">
        <w:rPr>
          <w:rStyle w:val="a5"/>
          <w:rFonts w:asciiTheme="minorBidi" w:hAnsiTheme="minorBidi"/>
          <w:sz w:val="24"/>
          <w:szCs w:val="24"/>
          <w:rtl/>
        </w:rPr>
        <w:footnoteReference w:id="6"/>
      </w:r>
    </w:p>
    <w:p w:rsidR="00E55967" w:rsidRDefault="00E55967" w:rsidP="00E55967">
      <w:pPr>
        <w:rPr>
          <w:rFonts w:asciiTheme="minorBidi" w:hAnsiTheme="minorBidi"/>
          <w:sz w:val="24"/>
          <w:szCs w:val="24"/>
          <w:rtl/>
        </w:rPr>
      </w:pPr>
      <w:r>
        <w:rPr>
          <w:rFonts w:asciiTheme="minorBidi" w:hAnsiTheme="minorBidi" w:hint="cs"/>
          <w:sz w:val="24"/>
          <w:szCs w:val="24"/>
          <w:rtl/>
        </w:rPr>
        <w:t>*</w:t>
      </w:r>
      <w:r w:rsidRPr="00E55967">
        <w:rPr>
          <w:rFonts w:asciiTheme="minorBidi" w:hAnsiTheme="minorBidi" w:hint="cs"/>
          <w:b/>
          <w:bCs/>
          <w:sz w:val="24"/>
          <w:szCs w:val="24"/>
          <w:rtl/>
        </w:rPr>
        <w:t>רש"י ד"ה "ואפילו בספר עזרא"-</w:t>
      </w:r>
      <w:r>
        <w:rPr>
          <w:rFonts w:asciiTheme="minorBidi" w:hAnsiTheme="minorBidi" w:hint="cs"/>
          <w:sz w:val="24"/>
          <w:szCs w:val="24"/>
          <w:rtl/>
        </w:rPr>
        <w:t xml:space="preserve"> רש"י פירש: </w:t>
      </w:r>
      <w:r>
        <w:rPr>
          <w:rFonts w:asciiTheme="minorBidi" w:hAnsiTheme="minorBidi" w:cs="Arial" w:hint="cs"/>
          <w:sz w:val="24"/>
          <w:szCs w:val="24"/>
          <w:rtl/>
        </w:rPr>
        <w:t>"</w:t>
      </w:r>
      <w:r w:rsidRPr="00E55967">
        <w:rPr>
          <w:rFonts w:asciiTheme="minorBidi" w:hAnsiTheme="minorBidi" w:cs="Arial"/>
          <w:sz w:val="24"/>
          <w:szCs w:val="24"/>
          <w:rtl/>
        </w:rPr>
        <w:t>ספר תורה של עזרא, ואני שמעתי עזרה בה', ופירושו: ספר מוגה היה בעזרה, שממנו היו מגיהים כל ספרי גולה.</w:t>
      </w:r>
      <w:r>
        <w:rPr>
          <w:rFonts w:asciiTheme="minorBidi" w:hAnsiTheme="minorBidi" w:hint="cs"/>
          <w:sz w:val="24"/>
          <w:szCs w:val="24"/>
          <w:rtl/>
        </w:rPr>
        <w:t xml:space="preserve">". </w:t>
      </w:r>
    </w:p>
    <w:p w:rsidR="00E55967" w:rsidRDefault="00E55967" w:rsidP="00FB589C">
      <w:pPr>
        <w:rPr>
          <w:rFonts w:asciiTheme="minorBidi" w:hAnsiTheme="minorBidi"/>
          <w:sz w:val="24"/>
          <w:szCs w:val="24"/>
          <w:rtl/>
        </w:rPr>
      </w:pPr>
      <w:r>
        <w:rPr>
          <w:rFonts w:asciiTheme="minorBidi" w:hAnsiTheme="minorBidi" w:hint="cs"/>
          <w:sz w:val="24"/>
          <w:szCs w:val="24"/>
          <w:rtl/>
        </w:rPr>
        <w:t xml:space="preserve">רבינו מפנה לרמב"ם הלכות יו"ט (פרק ז' הלכה </w:t>
      </w:r>
      <w:proofErr w:type="spellStart"/>
      <w:r>
        <w:rPr>
          <w:rFonts w:asciiTheme="minorBidi" w:hAnsiTheme="minorBidi" w:hint="cs"/>
          <w:sz w:val="24"/>
          <w:szCs w:val="24"/>
          <w:rtl/>
        </w:rPr>
        <w:t>יג</w:t>
      </w:r>
      <w:proofErr w:type="spellEnd"/>
      <w:r>
        <w:rPr>
          <w:rStyle w:val="a5"/>
          <w:rFonts w:asciiTheme="minorBidi" w:hAnsiTheme="minorBidi"/>
          <w:sz w:val="24"/>
          <w:szCs w:val="24"/>
          <w:rtl/>
        </w:rPr>
        <w:footnoteReference w:id="7"/>
      </w:r>
      <w:r>
        <w:rPr>
          <w:rFonts w:asciiTheme="minorBidi" w:hAnsiTheme="minorBidi" w:hint="cs"/>
          <w:sz w:val="24"/>
          <w:szCs w:val="24"/>
          <w:rtl/>
        </w:rPr>
        <w:t>) ושם הרמב"ם גורס ספר "עזרה" וכן בהלכות ספר תורה (פרק ז , הלכה ב</w:t>
      </w:r>
      <w:r>
        <w:rPr>
          <w:rStyle w:val="a5"/>
          <w:rFonts w:asciiTheme="minorBidi" w:hAnsiTheme="minorBidi"/>
          <w:sz w:val="24"/>
          <w:szCs w:val="24"/>
          <w:rtl/>
        </w:rPr>
        <w:footnoteReference w:id="8"/>
      </w:r>
      <w:r>
        <w:rPr>
          <w:rFonts w:asciiTheme="minorBidi" w:hAnsiTheme="minorBidi" w:hint="cs"/>
          <w:sz w:val="24"/>
          <w:szCs w:val="24"/>
          <w:rtl/>
        </w:rPr>
        <w:t xml:space="preserve">) </w:t>
      </w:r>
      <w:r w:rsidR="00FC3D70">
        <w:rPr>
          <w:rFonts w:asciiTheme="minorBidi" w:hAnsiTheme="minorBidi" w:hint="cs"/>
          <w:sz w:val="24"/>
          <w:szCs w:val="24"/>
          <w:rtl/>
        </w:rPr>
        <w:t xml:space="preserve">כתוב "עזרה" . וכן כתוב במסכת סנהדרין ירושלמי (סוף פרק ב) . רבינו </w:t>
      </w:r>
      <w:r w:rsidR="00FB589C">
        <w:rPr>
          <w:rFonts w:asciiTheme="minorBidi" w:hAnsiTheme="minorBidi" w:hint="cs"/>
          <w:sz w:val="24"/>
          <w:szCs w:val="24"/>
          <w:rtl/>
        </w:rPr>
        <w:t xml:space="preserve">גם תמה על הכסף משנה ששאל מניין לרמב"ם שמגיהים את ספר המלך מספר העזרה? והרי זה ירושלמי מפורש. </w:t>
      </w:r>
    </w:p>
    <w:p w:rsidR="00FB589C" w:rsidRDefault="00FB589C" w:rsidP="00FB589C">
      <w:pPr>
        <w:rPr>
          <w:rFonts w:asciiTheme="minorBidi" w:hAnsiTheme="minorBidi"/>
          <w:sz w:val="24"/>
          <w:szCs w:val="24"/>
          <w:rtl/>
        </w:rPr>
      </w:pPr>
      <w:r w:rsidRPr="00FB589C">
        <w:rPr>
          <w:rFonts w:asciiTheme="minorBidi" w:hAnsiTheme="minorBidi" w:hint="cs"/>
          <w:sz w:val="24"/>
          <w:szCs w:val="24"/>
          <w:highlight w:val="yellow"/>
          <w:rtl/>
        </w:rPr>
        <w:t>נראה לי כי בסיום דברי רבינו יש טעות סופר . רבינו כתב כי בכל שלושת המקומות שציטט כתוב "עזרא" ולא היא, בכל שלושת המקומות כתוב דווקא "עזרה".</w:t>
      </w:r>
      <w:r>
        <w:rPr>
          <w:rFonts w:asciiTheme="minorBidi" w:hAnsiTheme="minorBidi" w:hint="cs"/>
          <w:sz w:val="24"/>
          <w:szCs w:val="24"/>
          <w:rtl/>
        </w:rPr>
        <w:t xml:space="preserve"> </w:t>
      </w:r>
    </w:p>
    <w:p w:rsidR="00FB589C" w:rsidRDefault="00FB589C" w:rsidP="00FB589C">
      <w:pPr>
        <w:rPr>
          <w:rFonts w:asciiTheme="minorBidi" w:hAnsiTheme="minorBidi"/>
          <w:sz w:val="24"/>
          <w:szCs w:val="24"/>
          <w:rtl/>
        </w:rPr>
      </w:pPr>
    </w:p>
    <w:p w:rsidR="0060499A" w:rsidRDefault="00DC7A88" w:rsidP="002C007F">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 עמוד א</w:t>
      </w:r>
    </w:p>
    <w:p w:rsidR="00DC7A88" w:rsidRPr="00DC7A88" w:rsidRDefault="00DC7A88" w:rsidP="002C007F">
      <w:pPr>
        <w:rPr>
          <w:rFonts w:asciiTheme="minorBidi" w:hAnsiTheme="minorBidi"/>
          <w:sz w:val="24"/>
          <w:szCs w:val="24"/>
          <w:rtl/>
        </w:rPr>
      </w:pPr>
      <w:r>
        <w:rPr>
          <w:rFonts w:asciiTheme="minorBidi" w:hAnsiTheme="minorBidi" w:hint="cs"/>
          <w:b/>
          <w:bCs/>
          <w:sz w:val="24"/>
          <w:szCs w:val="24"/>
          <w:rtl/>
        </w:rPr>
        <w:lastRenderedPageBreak/>
        <w:t>*</w:t>
      </w:r>
      <w:proofErr w:type="spellStart"/>
      <w:r>
        <w:rPr>
          <w:rFonts w:asciiTheme="minorBidi" w:hAnsiTheme="minorBidi" w:hint="cs"/>
          <w:b/>
          <w:bCs/>
          <w:sz w:val="24"/>
          <w:szCs w:val="24"/>
          <w:rtl/>
        </w:rPr>
        <w:t>תוד"ה</w:t>
      </w:r>
      <w:proofErr w:type="spellEnd"/>
      <w:r>
        <w:rPr>
          <w:rFonts w:asciiTheme="minorBidi" w:hAnsiTheme="minorBidi" w:hint="cs"/>
          <w:b/>
          <w:bCs/>
          <w:sz w:val="24"/>
          <w:szCs w:val="24"/>
          <w:rtl/>
        </w:rPr>
        <w:t xml:space="preserve"> "מה חג שבעה"- </w:t>
      </w:r>
      <w:r w:rsidRPr="00DC7A88">
        <w:rPr>
          <w:rFonts w:asciiTheme="minorBidi" w:hAnsiTheme="minorBidi" w:hint="cs"/>
          <w:sz w:val="24"/>
          <w:szCs w:val="24"/>
          <w:rtl/>
        </w:rPr>
        <w:t>תוספות מצטטים ירושלמי האומר שאין למדים מפסוקים המופיעים לפני מתן תורה. רבינו תמה על כך שהרי תוספות (</w:t>
      </w:r>
      <w:proofErr w:type="spellStart"/>
      <w:r w:rsidRPr="00DC7A88">
        <w:rPr>
          <w:rFonts w:asciiTheme="minorBidi" w:hAnsiTheme="minorBidi" w:hint="cs"/>
          <w:sz w:val="24"/>
          <w:szCs w:val="24"/>
          <w:rtl/>
        </w:rPr>
        <w:t>ח,א</w:t>
      </w:r>
      <w:proofErr w:type="spellEnd"/>
      <w:r w:rsidRPr="00DC7A88">
        <w:rPr>
          <w:rFonts w:asciiTheme="minorBidi" w:hAnsiTheme="minorBidi" w:hint="cs"/>
          <w:sz w:val="24"/>
          <w:szCs w:val="24"/>
          <w:rtl/>
        </w:rPr>
        <w:t xml:space="preserve"> ) דווקא הביא ירושלמי שמוכיח שאין </w:t>
      </w:r>
      <w:proofErr w:type="spellStart"/>
      <w:r w:rsidRPr="00DC7A88">
        <w:rPr>
          <w:rFonts w:asciiTheme="minorBidi" w:hAnsiTheme="minorBidi" w:hint="cs"/>
          <w:sz w:val="24"/>
          <w:szCs w:val="24"/>
          <w:rtl/>
        </w:rPr>
        <w:t>מערבין</w:t>
      </w:r>
      <w:proofErr w:type="spellEnd"/>
      <w:r w:rsidRPr="00DC7A88">
        <w:rPr>
          <w:rFonts w:asciiTheme="minorBidi" w:hAnsiTheme="minorBidi" w:hint="cs"/>
          <w:sz w:val="24"/>
          <w:szCs w:val="24"/>
          <w:rtl/>
        </w:rPr>
        <w:t xml:space="preserve"> שמחה בשמחה מדברי לבן "מלא שבע זאת ונתן לך גם את זאת". והרי לבן היה לפני מתן תורה?</w:t>
      </w:r>
    </w:p>
    <w:p w:rsidR="00DC7A88" w:rsidRDefault="00DC7A88" w:rsidP="002C007F">
      <w:pPr>
        <w:rPr>
          <w:rFonts w:asciiTheme="minorBidi" w:hAnsiTheme="minorBidi"/>
          <w:sz w:val="24"/>
          <w:szCs w:val="24"/>
          <w:rtl/>
        </w:rPr>
      </w:pPr>
      <w:r w:rsidRPr="00DC7A88">
        <w:rPr>
          <w:rFonts w:asciiTheme="minorBidi" w:hAnsiTheme="minorBidi" w:hint="cs"/>
          <w:sz w:val="24"/>
          <w:szCs w:val="24"/>
          <w:rtl/>
        </w:rPr>
        <w:t xml:space="preserve">רבינו מפנה לאחד מספריו (הוא לא כותב איזה) שם האריך בעניין. </w:t>
      </w:r>
    </w:p>
    <w:p w:rsidR="00DC7A88" w:rsidRDefault="00DC7A88" w:rsidP="002C007F">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 עמוד ב</w:t>
      </w:r>
    </w:p>
    <w:p w:rsidR="00DC7A88" w:rsidRDefault="00DC7A88" w:rsidP="002C007F">
      <w:pPr>
        <w:rPr>
          <w:rFonts w:asciiTheme="minorBidi" w:hAnsiTheme="minorBidi"/>
          <w:sz w:val="24"/>
          <w:szCs w:val="24"/>
          <w:rtl/>
        </w:rPr>
      </w:pPr>
      <w:r>
        <w:rPr>
          <w:rFonts w:asciiTheme="minorBidi" w:hAnsiTheme="minorBidi" w:hint="cs"/>
          <w:b/>
          <w:bCs/>
          <w:sz w:val="24"/>
          <w:szCs w:val="24"/>
          <w:rtl/>
        </w:rPr>
        <w:t xml:space="preserve">*רבי </w:t>
      </w:r>
      <w:proofErr w:type="spellStart"/>
      <w:r>
        <w:rPr>
          <w:rFonts w:asciiTheme="minorBidi" w:hAnsiTheme="minorBidi" w:hint="cs"/>
          <w:b/>
          <w:bCs/>
          <w:sz w:val="24"/>
          <w:szCs w:val="24"/>
          <w:rtl/>
        </w:rPr>
        <w:t>אחייה</w:t>
      </w:r>
      <w:proofErr w:type="spellEnd"/>
      <w:r>
        <w:rPr>
          <w:rFonts w:asciiTheme="minorBidi" w:hAnsiTheme="minorBidi" w:hint="cs"/>
          <w:b/>
          <w:bCs/>
          <w:sz w:val="24"/>
          <w:szCs w:val="24"/>
          <w:rtl/>
        </w:rPr>
        <w:t xml:space="preserve"> לחוד- </w:t>
      </w:r>
      <w:r w:rsidRPr="00DC7A88">
        <w:rPr>
          <w:rFonts w:asciiTheme="minorBidi" w:hAnsiTheme="minorBidi" w:hint="cs"/>
          <w:sz w:val="24"/>
          <w:szCs w:val="24"/>
          <w:rtl/>
        </w:rPr>
        <w:t xml:space="preserve">רבינו מזכיר גמרא נוספת (ברכות </w:t>
      </w:r>
      <w:proofErr w:type="spellStart"/>
      <w:r w:rsidRPr="00DC7A88">
        <w:rPr>
          <w:rFonts w:asciiTheme="minorBidi" w:hAnsiTheme="minorBidi" w:hint="cs"/>
          <w:sz w:val="24"/>
          <w:szCs w:val="24"/>
          <w:rtl/>
        </w:rPr>
        <w:t>סג</w:t>
      </w:r>
      <w:proofErr w:type="spellEnd"/>
      <w:r w:rsidRPr="00DC7A88">
        <w:rPr>
          <w:rFonts w:asciiTheme="minorBidi" w:hAnsiTheme="minorBidi" w:hint="cs"/>
          <w:sz w:val="24"/>
          <w:szCs w:val="24"/>
          <w:rtl/>
        </w:rPr>
        <w:t xml:space="preserve">, ב) שם מוזכר רבי </w:t>
      </w:r>
      <w:proofErr w:type="spellStart"/>
      <w:r w:rsidRPr="00DC7A88">
        <w:rPr>
          <w:rFonts w:asciiTheme="minorBidi" w:hAnsiTheme="minorBidi" w:hint="cs"/>
          <w:sz w:val="24"/>
          <w:szCs w:val="24"/>
          <w:rtl/>
        </w:rPr>
        <w:t>אחייה</w:t>
      </w:r>
      <w:proofErr w:type="spellEnd"/>
      <w:r w:rsidRPr="00DC7A88">
        <w:rPr>
          <w:rFonts w:asciiTheme="minorBidi" w:hAnsiTheme="minorBidi" w:hint="cs"/>
          <w:sz w:val="24"/>
          <w:szCs w:val="24"/>
          <w:rtl/>
        </w:rPr>
        <w:t xml:space="preserve"> כמי שהיה עם רבי </w:t>
      </w:r>
      <w:proofErr w:type="spellStart"/>
      <w:r w:rsidRPr="00DC7A88">
        <w:rPr>
          <w:rFonts w:asciiTheme="minorBidi" w:hAnsiTheme="minorBidi" w:hint="cs"/>
          <w:sz w:val="24"/>
          <w:szCs w:val="24"/>
          <w:rtl/>
        </w:rPr>
        <w:t>חנינא</w:t>
      </w:r>
      <w:proofErr w:type="spellEnd"/>
      <w:r w:rsidRPr="00DC7A88">
        <w:rPr>
          <w:rFonts w:asciiTheme="minorBidi" w:hAnsiTheme="minorBidi" w:hint="cs"/>
          <w:sz w:val="24"/>
          <w:szCs w:val="24"/>
          <w:rtl/>
        </w:rPr>
        <w:t xml:space="preserve"> בן אחי רבי יהושע בגולה .</w:t>
      </w:r>
    </w:p>
    <w:p w:rsidR="008A6681" w:rsidRDefault="008A6681" w:rsidP="002C007F">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כה עמוד א</w:t>
      </w:r>
    </w:p>
    <w:p w:rsidR="008A6681" w:rsidRDefault="008A6681" w:rsidP="008A6681">
      <w:pPr>
        <w:rPr>
          <w:rFonts w:asciiTheme="minorBidi" w:hAnsiTheme="minorBidi"/>
          <w:sz w:val="24"/>
          <w:szCs w:val="24"/>
          <w:rtl/>
        </w:rPr>
      </w:pPr>
      <w:r>
        <w:rPr>
          <w:rFonts w:asciiTheme="minorBidi" w:hAnsiTheme="minorBidi" w:hint="cs"/>
          <w:b/>
          <w:bCs/>
          <w:sz w:val="28"/>
          <w:szCs w:val="28"/>
          <w:rtl/>
        </w:rPr>
        <w:t>*</w:t>
      </w:r>
      <w:r w:rsidRPr="008A6681">
        <w:rPr>
          <w:rFonts w:asciiTheme="minorBidi" w:hAnsiTheme="minorBidi" w:hint="cs"/>
          <w:b/>
          <w:bCs/>
          <w:sz w:val="24"/>
          <w:szCs w:val="24"/>
          <w:rtl/>
        </w:rPr>
        <w:t>מאי היה? שהיה כבר</w:t>
      </w:r>
      <w:r>
        <w:rPr>
          <w:rFonts w:asciiTheme="minorBidi" w:hAnsiTheme="minorBidi" w:hint="cs"/>
          <w:sz w:val="24"/>
          <w:szCs w:val="24"/>
          <w:rtl/>
        </w:rPr>
        <w:t>- הגמרא אומרת כי יחזקאל למרות היותו בחו"ל התנבא מאחר שזו הייתה נבואה חד פעמית (עפ"י הסבר רש"י). רבינו מעיר כי בספר הכוזרי (</w:t>
      </w:r>
      <w:proofErr w:type="spellStart"/>
      <w:r>
        <w:rPr>
          <w:rFonts w:asciiTheme="minorBidi" w:hAnsiTheme="minorBidi" w:hint="cs"/>
          <w:sz w:val="24"/>
          <w:szCs w:val="24"/>
          <w:rtl/>
        </w:rPr>
        <w:t>ח"ב</w:t>
      </w:r>
      <w:proofErr w:type="spellEnd"/>
      <w:r>
        <w:rPr>
          <w:rFonts w:asciiTheme="minorBidi" w:hAnsiTheme="minorBidi" w:hint="cs"/>
          <w:sz w:val="24"/>
          <w:szCs w:val="24"/>
          <w:rtl/>
        </w:rPr>
        <w:t xml:space="preserve">, יד) </w:t>
      </w:r>
      <w:r>
        <w:rPr>
          <w:rFonts w:asciiTheme="minorBidi" w:hAnsiTheme="minorBidi" w:hint="cs"/>
          <w:b/>
          <w:bCs/>
          <w:sz w:val="28"/>
          <w:szCs w:val="28"/>
          <w:rtl/>
        </w:rPr>
        <w:t xml:space="preserve"> </w:t>
      </w:r>
      <w:r>
        <w:rPr>
          <w:rFonts w:asciiTheme="minorBidi" w:hAnsiTheme="minorBidi" w:hint="cs"/>
          <w:sz w:val="24"/>
          <w:szCs w:val="24"/>
          <w:rtl/>
        </w:rPr>
        <w:t xml:space="preserve">ההסבר הוא שנבואה שורה גם בחו"ל אם הנביא מתנבא על ארץ ישראל . </w:t>
      </w:r>
    </w:p>
    <w:p w:rsidR="008A6681" w:rsidRDefault="008A6681" w:rsidP="008A6681">
      <w:pPr>
        <w:rPr>
          <w:rFonts w:asciiTheme="minorBidi" w:hAnsiTheme="minorBidi"/>
          <w:sz w:val="24"/>
          <w:szCs w:val="24"/>
          <w:rtl/>
        </w:rPr>
      </w:pPr>
      <w:r>
        <w:rPr>
          <w:rFonts w:asciiTheme="minorBidi" w:hAnsiTheme="minorBidi" w:hint="cs"/>
          <w:sz w:val="24"/>
          <w:szCs w:val="24"/>
          <w:rtl/>
        </w:rPr>
        <w:t>*</w:t>
      </w:r>
      <w:r w:rsidRPr="008A6681">
        <w:rPr>
          <w:rFonts w:asciiTheme="minorBidi" w:hAnsiTheme="minorBidi" w:hint="cs"/>
          <w:b/>
          <w:bCs/>
          <w:sz w:val="24"/>
          <w:szCs w:val="24"/>
          <w:rtl/>
        </w:rPr>
        <w:t xml:space="preserve">יומא חד </w:t>
      </w:r>
      <w:proofErr w:type="spellStart"/>
      <w:r w:rsidRPr="008A6681">
        <w:rPr>
          <w:rFonts w:asciiTheme="minorBidi" w:hAnsiTheme="minorBidi" w:hint="cs"/>
          <w:b/>
          <w:bCs/>
          <w:sz w:val="24"/>
          <w:szCs w:val="24"/>
          <w:rtl/>
        </w:rPr>
        <w:t>אתהפיכו</w:t>
      </w:r>
      <w:proofErr w:type="spellEnd"/>
      <w:r w:rsidRPr="008A6681">
        <w:rPr>
          <w:rFonts w:asciiTheme="minorBidi" w:hAnsiTheme="minorBidi" w:hint="cs"/>
          <w:b/>
          <w:bCs/>
          <w:sz w:val="24"/>
          <w:szCs w:val="24"/>
          <w:rtl/>
        </w:rPr>
        <w:t xml:space="preserve"> ליה </w:t>
      </w:r>
      <w:proofErr w:type="spellStart"/>
      <w:r w:rsidRPr="008A6681">
        <w:rPr>
          <w:rFonts w:asciiTheme="minorBidi" w:hAnsiTheme="minorBidi" w:hint="cs"/>
          <w:b/>
          <w:bCs/>
          <w:sz w:val="24"/>
          <w:szCs w:val="24"/>
          <w:rtl/>
        </w:rPr>
        <w:t>רצועא</w:t>
      </w:r>
      <w:proofErr w:type="spellEnd"/>
      <w:r w:rsidRPr="008A6681">
        <w:rPr>
          <w:rFonts w:asciiTheme="minorBidi" w:hAnsiTheme="minorBidi" w:hint="cs"/>
          <w:b/>
          <w:bCs/>
          <w:sz w:val="24"/>
          <w:szCs w:val="24"/>
          <w:rtl/>
        </w:rPr>
        <w:t xml:space="preserve"> </w:t>
      </w:r>
      <w:proofErr w:type="spellStart"/>
      <w:r w:rsidRPr="008A6681">
        <w:rPr>
          <w:rFonts w:asciiTheme="minorBidi" w:hAnsiTheme="minorBidi" w:hint="cs"/>
          <w:b/>
          <w:bCs/>
          <w:sz w:val="24"/>
          <w:szCs w:val="24"/>
          <w:rtl/>
        </w:rPr>
        <w:t>דתפילי</w:t>
      </w:r>
      <w:proofErr w:type="spellEnd"/>
      <w:r w:rsidRPr="008A6681">
        <w:rPr>
          <w:rFonts w:asciiTheme="minorBidi" w:hAnsiTheme="minorBidi" w:hint="cs"/>
          <w:b/>
          <w:bCs/>
          <w:sz w:val="24"/>
          <w:szCs w:val="24"/>
          <w:rtl/>
        </w:rPr>
        <w:t xml:space="preserve">- </w:t>
      </w:r>
      <w:r>
        <w:rPr>
          <w:rFonts w:asciiTheme="minorBidi" w:hAnsiTheme="minorBidi" w:hint="cs"/>
          <w:sz w:val="24"/>
          <w:szCs w:val="24"/>
          <w:rtl/>
        </w:rPr>
        <w:t xml:space="preserve">הגמרא אומרת כי רב </w:t>
      </w:r>
      <w:proofErr w:type="spellStart"/>
      <w:r>
        <w:rPr>
          <w:rFonts w:asciiTheme="minorBidi" w:hAnsiTheme="minorBidi" w:hint="cs"/>
          <w:sz w:val="24"/>
          <w:szCs w:val="24"/>
          <w:rtl/>
        </w:rPr>
        <w:t>הונא</w:t>
      </w:r>
      <w:proofErr w:type="spellEnd"/>
      <w:r>
        <w:rPr>
          <w:rFonts w:asciiTheme="minorBidi" w:hAnsiTheme="minorBidi" w:hint="cs"/>
          <w:sz w:val="24"/>
          <w:szCs w:val="24"/>
          <w:rtl/>
        </w:rPr>
        <w:t xml:space="preserve"> התהפכה לו רצועת התפילין ויש ארבעים תעניות לכפר על כך. רבינו מפנה לבית יוסף (אורח חיים , סימן </w:t>
      </w:r>
      <w:proofErr w:type="spellStart"/>
      <w:r>
        <w:rPr>
          <w:rFonts w:asciiTheme="minorBidi" w:hAnsiTheme="minorBidi" w:hint="cs"/>
          <w:sz w:val="24"/>
          <w:szCs w:val="24"/>
          <w:rtl/>
        </w:rPr>
        <w:t>כז</w:t>
      </w:r>
      <w:proofErr w:type="spellEnd"/>
      <w:r>
        <w:rPr>
          <w:rFonts w:asciiTheme="minorBidi" w:hAnsiTheme="minorBidi" w:hint="cs"/>
          <w:sz w:val="24"/>
          <w:szCs w:val="24"/>
          <w:rtl/>
        </w:rPr>
        <w:t xml:space="preserve">) המביא את </w:t>
      </w:r>
      <w:proofErr w:type="spellStart"/>
      <w:r>
        <w:rPr>
          <w:rFonts w:asciiTheme="minorBidi" w:hAnsiTheme="minorBidi" w:hint="cs"/>
          <w:sz w:val="24"/>
          <w:szCs w:val="24"/>
          <w:rtl/>
        </w:rPr>
        <w:t>המרדכי</w:t>
      </w:r>
      <w:proofErr w:type="spellEnd"/>
      <w:r>
        <w:rPr>
          <w:rFonts w:asciiTheme="minorBidi" w:hAnsiTheme="minorBidi" w:hint="cs"/>
          <w:sz w:val="24"/>
          <w:szCs w:val="24"/>
          <w:rtl/>
        </w:rPr>
        <w:t xml:space="preserve"> הסובר שהדברים אמורים בתפילין של ראש וג</w:t>
      </w:r>
      <w:r w:rsidR="00E7141C">
        <w:rPr>
          <w:rFonts w:asciiTheme="minorBidi" w:hAnsiTheme="minorBidi" w:hint="cs"/>
          <w:sz w:val="24"/>
          <w:szCs w:val="24"/>
          <w:rtl/>
        </w:rPr>
        <w:t xml:space="preserve">ם בשל יש. עוד דן הבית יוסף בשאלה האם מי שהתהפכה לו רצועה צריך לצום כרב </w:t>
      </w:r>
      <w:proofErr w:type="spellStart"/>
      <w:r w:rsidR="00E7141C">
        <w:rPr>
          <w:rFonts w:asciiTheme="minorBidi" w:hAnsiTheme="minorBidi" w:hint="cs"/>
          <w:sz w:val="24"/>
          <w:szCs w:val="24"/>
          <w:rtl/>
        </w:rPr>
        <w:t>הונא</w:t>
      </w:r>
      <w:proofErr w:type="spellEnd"/>
      <w:r w:rsidR="00E7141C">
        <w:rPr>
          <w:rFonts w:asciiTheme="minorBidi" w:hAnsiTheme="minorBidi" w:hint="cs"/>
          <w:sz w:val="24"/>
          <w:szCs w:val="24"/>
          <w:rtl/>
        </w:rPr>
        <w:t xml:space="preserve"> מן הדין . למסקנה הוא מכריע שזו מידת חסידות </w:t>
      </w:r>
      <w:r w:rsidR="00E7141C">
        <w:rPr>
          <w:rStyle w:val="a5"/>
          <w:rFonts w:asciiTheme="minorBidi" w:hAnsiTheme="minorBidi"/>
          <w:sz w:val="24"/>
          <w:szCs w:val="24"/>
          <w:rtl/>
        </w:rPr>
        <w:footnoteReference w:id="9"/>
      </w:r>
    </w:p>
    <w:p w:rsidR="00564180" w:rsidRDefault="00564180" w:rsidP="008A6681">
      <w:pPr>
        <w:rPr>
          <w:rFonts w:asciiTheme="minorBidi" w:hAnsiTheme="minorBidi"/>
          <w:sz w:val="24"/>
          <w:szCs w:val="24"/>
          <w:rtl/>
        </w:rPr>
      </w:pPr>
      <w:r>
        <w:rPr>
          <w:rFonts w:asciiTheme="minorBidi" w:hAnsiTheme="minorBidi" w:hint="cs"/>
          <w:b/>
          <w:bCs/>
          <w:sz w:val="24"/>
          <w:szCs w:val="24"/>
          <w:rtl/>
        </w:rPr>
        <w:t xml:space="preserve">*רש"י ד"ה "לספר תורה" </w:t>
      </w:r>
      <w:r>
        <w:rPr>
          <w:rFonts w:asciiTheme="minorBidi" w:hAnsiTheme="minorBidi"/>
          <w:b/>
          <w:bCs/>
          <w:sz w:val="24"/>
          <w:szCs w:val="24"/>
          <w:rtl/>
        </w:rPr>
        <w:t>–</w:t>
      </w:r>
      <w:r>
        <w:rPr>
          <w:rFonts w:asciiTheme="minorBidi" w:hAnsiTheme="minorBidi" w:hint="cs"/>
          <w:b/>
          <w:bCs/>
          <w:sz w:val="24"/>
          <w:szCs w:val="24"/>
          <w:rtl/>
        </w:rPr>
        <w:t xml:space="preserve"> </w:t>
      </w:r>
      <w:r>
        <w:rPr>
          <w:rFonts w:asciiTheme="minorBidi" w:hAnsiTheme="minorBidi" w:hint="cs"/>
          <w:sz w:val="24"/>
          <w:szCs w:val="24"/>
          <w:rtl/>
        </w:rPr>
        <w:t xml:space="preserve">הגמרא אומרת כי אדם העומד בעת יציאת נשמה צריך לקרוע כי זה כמו ספר תורה שנשרף. רש"י הסביר כי זה כיוון שהתורה וגם הנשמה נקראות "נר". </w:t>
      </w:r>
    </w:p>
    <w:p w:rsidR="00564180" w:rsidRDefault="00564180" w:rsidP="008A6681">
      <w:pPr>
        <w:rPr>
          <w:rFonts w:asciiTheme="minorBidi" w:hAnsiTheme="minorBidi"/>
          <w:sz w:val="24"/>
          <w:szCs w:val="24"/>
          <w:rtl/>
        </w:rPr>
      </w:pPr>
      <w:r>
        <w:rPr>
          <w:rFonts w:asciiTheme="minorBidi" w:hAnsiTheme="minorBidi" w:hint="cs"/>
          <w:sz w:val="24"/>
          <w:szCs w:val="24"/>
          <w:rtl/>
        </w:rPr>
        <w:t>רבינו מעיר כי רש"י במסכת שבת (</w:t>
      </w:r>
      <w:proofErr w:type="spellStart"/>
      <w:r>
        <w:rPr>
          <w:rFonts w:asciiTheme="minorBidi" w:hAnsiTheme="minorBidi" w:hint="cs"/>
          <w:sz w:val="24"/>
          <w:szCs w:val="24"/>
          <w:rtl/>
        </w:rPr>
        <w:t>קה</w:t>
      </w:r>
      <w:proofErr w:type="spellEnd"/>
      <w:r>
        <w:rPr>
          <w:rFonts w:asciiTheme="minorBidi" w:hAnsiTheme="minorBidi" w:hint="cs"/>
          <w:sz w:val="24"/>
          <w:szCs w:val="24"/>
          <w:rtl/>
        </w:rPr>
        <w:t xml:space="preserve">, ב) אומר כי הסיבה לקריעה היא כי כל אדם בישראל מלא מצוות ולכן אדם שנפטר כספר תורה שנשרף. </w:t>
      </w:r>
    </w:p>
    <w:p w:rsidR="00564180" w:rsidRDefault="00564180" w:rsidP="008A6681">
      <w:pPr>
        <w:rPr>
          <w:rFonts w:asciiTheme="minorBidi" w:hAnsiTheme="minorBidi"/>
          <w:sz w:val="24"/>
          <w:szCs w:val="24"/>
          <w:rtl/>
        </w:rPr>
      </w:pPr>
      <w:r>
        <w:rPr>
          <w:rFonts w:asciiTheme="minorBidi" w:hAnsiTheme="minorBidi" w:hint="cs"/>
          <w:sz w:val="24"/>
          <w:szCs w:val="24"/>
          <w:rtl/>
        </w:rPr>
        <w:t xml:space="preserve">רבינו מפנה </w:t>
      </w:r>
      <w:proofErr w:type="spellStart"/>
      <w:r>
        <w:rPr>
          <w:rFonts w:asciiTheme="minorBidi" w:hAnsiTheme="minorBidi" w:hint="cs"/>
          <w:sz w:val="24"/>
          <w:szCs w:val="24"/>
          <w:rtl/>
        </w:rPr>
        <w:t>לשו"ת</w:t>
      </w:r>
      <w:proofErr w:type="spellEnd"/>
      <w:r>
        <w:rPr>
          <w:rFonts w:asciiTheme="minorBidi" w:hAnsiTheme="minorBidi" w:hint="cs"/>
          <w:sz w:val="24"/>
          <w:szCs w:val="24"/>
          <w:rtl/>
        </w:rPr>
        <w:t xml:space="preserve"> חכם צבי (סימן </w:t>
      </w:r>
      <w:proofErr w:type="spellStart"/>
      <w:r>
        <w:rPr>
          <w:rFonts w:asciiTheme="minorBidi" w:hAnsiTheme="minorBidi" w:hint="cs"/>
          <w:sz w:val="24"/>
          <w:szCs w:val="24"/>
          <w:rtl/>
        </w:rPr>
        <w:t>יז</w:t>
      </w:r>
      <w:proofErr w:type="spellEnd"/>
      <w:r>
        <w:rPr>
          <w:rFonts w:asciiTheme="minorBidi" w:hAnsiTheme="minorBidi" w:hint="cs"/>
          <w:sz w:val="24"/>
          <w:szCs w:val="24"/>
          <w:rtl/>
        </w:rPr>
        <w:t xml:space="preserve">) הדן בשאלה האם מי ששמע על שריפת ספרי תורה צריך לקרוע. מסקנת החכם צבי היא שרק אם מדובר בספר תורה /תפילין שנשרפו בידי אדם ולא בשריפה בידי שמים ורק למי שעמד שם וראה את השריפה ולא למי ששמע מפי הרואה . הוכחתו היא מאדם שנפטר שהרי מי ששמע ממי שעמד בעת יציאת נשמה אינו חייב לקרוע . </w:t>
      </w:r>
    </w:p>
    <w:p w:rsidR="00564180" w:rsidRDefault="00564180" w:rsidP="008A6681">
      <w:pPr>
        <w:rPr>
          <w:rFonts w:asciiTheme="minorBidi" w:hAnsiTheme="minorBidi"/>
          <w:sz w:val="24"/>
          <w:szCs w:val="24"/>
          <w:rtl/>
        </w:rPr>
      </w:pPr>
      <w:r>
        <w:rPr>
          <w:rFonts w:asciiTheme="minorBidi" w:hAnsiTheme="minorBidi" w:hint="cs"/>
          <w:sz w:val="24"/>
          <w:szCs w:val="24"/>
          <w:rtl/>
        </w:rPr>
        <w:t>החכם צבי מוסיף שלדעת הרמב"ן</w:t>
      </w:r>
      <w:r w:rsidR="004B6BFB">
        <w:rPr>
          <w:rStyle w:val="a5"/>
          <w:rFonts w:asciiTheme="minorBidi" w:hAnsiTheme="minorBidi"/>
          <w:sz w:val="24"/>
          <w:szCs w:val="24"/>
          <w:rtl/>
        </w:rPr>
        <w:footnoteReference w:id="10"/>
      </w:r>
      <w:r>
        <w:rPr>
          <w:rFonts w:asciiTheme="minorBidi" w:hAnsiTheme="minorBidi" w:hint="cs"/>
          <w:sz w:val="24"/>
          <w:szCs w:val="24"/>
          <w:rtl/>
        </w:rPr>
        <w:t xml:space="preserve"> כיוון שקריעה דרבנן , הרי שהלכה כדברי המקל </w:t>
      </w:r>
      <w:r w:rsidR="004B6BFB">
        <w:rPr>
          <w:rFonts w:asciiTheme="minorBidi" w:hAnsiTheme="minorBidi" w:hint="cs"/>
          <w:sz w:val="24"/>
          <w:szCs w:val="24"/>
          <w:rtl/>
        </w:rPr>
        <w:t>באבל חל גם על דיני קריעה מדין ספק דרבנן.</w:t>
      </w:r>
    </w:p>
    <w:p w:rsidR="004B6BFB" w:rsidRDefault="004B6BFB" w:rsidP="007333A8">
      <w:pPr>
        <w:rPr>
          <w:rFonts w:asciiTheme="minorBidi" w:hAnsiTheme="minorBidi"/>
          <w:sz w:val="24"/>
          <w:szCs w:val="24"/>
          <w:rtl/>
        </w:rPr>
      </w:pPr>
      <w:r>
        <w:rPr>
          <w:rFonts w:asciiTheme="minorBidi" w:hAnsiTheme="minorBidi" w:hint="cs"/>
          <w:sz w:val="24"/>
          <w:szCs w:val="24"/>
          <w:rtl/>
        </w:rPr>
        <w:t xml:space="preserve">וכתב ביד מלאכי (סימן </w:t>
      </w:r>
      <w:proofErr w:type="spellStart"/>
      <w:r>
        <w:rPr>
          <w:rFonts w:asciiTheme="minorBidi" w:hAnsiTheme="minorBidi" w:hint="cs"/>
          <w:sz w:val="24"/>
          <w:szCs w:val="24"/>
          <w:rtl/>
        </w:rPr>
        <w:t>קפט</w:t>
      </w:r>
      <w:proofErr w:type="spellEnd"/>
      <w:r>
        <w:rPr>
          <w:rFonts w:asciiTheme="minorBidi" w:hAnsiTheme="minorBidi" w:hint="cs"/>
          <w:sz w:val="24"/>
          <w:szCs w:val="24"/>
          <w:rtl/>
        </w:rPr>
        <w:t xml:space="preserve">) כי יש יוצאים מן הכלל בהלכות קריעה שמחמירים , אך באופן כללי אכן כדברי הרמב"ן מקילים. </w:t>
      </w:r>
      <w:r w:rsidR="007333A8">
        <w:rPr>
          <w:rFonts w:asciiTheme="minorBidi" w:hAnsiTheme="minorBidi" w:hint="cs"/>
          <w:sz w:val="24"/>
          <w:szCs w:val="24"/>
          <w:rtl/>
        </w:rPr>
        <w:t xml:space="preserve"> </w:t>
      </w:r>
      <w:r>
        <w:rPr>
          <w:rFonts w:asciiTheme="minorBidi" w:hAnsiTheme="minorBidi" w:hint="cs"/>
          <w:sz w:val="24"/>
          <w:szCs w:val="24"/>
          <w:rtl/>
        </w:rPr>
        <w:t xml:space="preserve">רבינו שיער שלא </w:t>
      </w:r>
      <w:r w:rsidR="007333A8">
        <w:rPr>
          <w:rFonts w:asciiTheme="minorBidi" w:hAnsiTheme="minorBidi" w:hint="cs"/>
          <w:sz w:val="24"/>
          <w:szCs w:val="24"/>
          <w:rtl/>
        </w:rPr>
        <w:t>ראה היד מלאכי את דברי החכם צבי.</w:t>
      </w:r>
    </w:p>
    <w:p w:rsidR="00A66E12" w:rsidRDefault="007333A8" w:rsidP="00A66E12">
      <w:pPr>
        <w:rPr>
          <w:rFonts w:asciiTheme="minorBidi" w:hAnsiTheme="minorBidi"/>
          <w:sz w:val="24"/>
          <w:szCs w:val="24"/>
          <w:rtl/>
        </w:rPr>
      </w:pPr>
      <w:r>
        <w:rPr>
          <w:rFonts w:asciiTheme="minorBidi" w:hAnsiTheme="minorBidi" w:hint="cs"/>
          <w:b/>
          <w:bCs/>
          <w:sz w:val="24"/>
          <w:szCs w:val="24"/>
          <w:rtl/>
        </w:rPr>
        <w:t xml:space="preserve">*רש"י ד"ה </w:t>
      </w:r>
      <w:r w:rsidRPr="007333A8">
        <w:rPr>
          <w:rFonts w:asciiTheme="minorBidi" w:hAnsiTheme="minorBidi" w:cs="Arial"/>
          <w:b/>
          <w:bCs/>
          <w:sz w:val="24"/>
          <w:szCs w:val="24"/>
          <w:rtl/>
        </w:rPr>
        <w:t xml:space="preserve">אל עגלה חדשה אותה עגלה </w:t>
      </w:r>
      <w:proofErr w:type="spellStart"/>
      <w:r w:rsidRPr="007333A8">
        <w:rPr>
          <w:rFonts w:asciiTheme="minorBidi" w:hAnsiTheme="minorBidi" w:cs="Arial"/>
          <w:b/>
          <w:bCs/>
          <w:sz w:val="24"/>
          <w:szCs w:val="24"/>
          <w:rtl/>
        </w:rPr>
        <w:t>ששגרוהו</w:t>
      </w:r>
      <w:proofErr w:type="spellEnd"/>
      <w:r w:rsidRPr="007333A8">
        <w:rPr>
          <w:rFonts w:asciiTheme="minorBidi" w:hAnsiTheme="minorBidi" w:cs="Arial"/>
          <w:b/>
          <w:bCs/>
          <w:sz w:val="24"/>
          <w:szCs w:val="24"/>
          <w:rtl/>
        </w:rPr>
        <w:t xml:space="preserve"> </w:t>
      </w:r>
      <w:proofErr w:type="spellStart"/>
      <w:r w:rsidRPr="007333A8">
        <w:rPr>
          <w:rFonts w:asciiTheme="minorBidi" w:hAnsiTheme="minorBidi" w:cs="Arial"/>
          <w:b/>
          <w:bCs/>
          <w:sz w:val="24"/>
          <w:szCs w:val="24"/>
          <w:rtl/>
        </w:rPr>
        <w:t>פלשתים</w:t>
      </w:r>
      <w:proofErr w:type="spellEnd"/>
      <w:r w:rsidRPr="007333A8">
        <w:rPr>
          <w:rFonts w:asciiTheme="minorBidi" w:hAnsiTheme="minorBidi" w:cs="Arial"/>
          <w:b/>
          <w:bCs/>
          <w:sz w:val="24"/>
          <w:szCs w:val="24"/>
          <w:rtl/>
        </w:rPr>
        <w:t>. ובאותה עגלה הביא דוד הארון לעיר דוד</w:t>
      </w:r>
      <w:r>
        <w:rPr>
          <w:rFonts w:asciiTheme="minorBidi" w:hAnsiTheme="minorBidi" w:hint="cs"/>
          <w:b/>
          <w:bCs/>
          <w:sz w:val="24"/>
          <w:szCs w:val="24"/>
          <w:rtl/>
        </w:rPr>
        <w:t xml:space="preserve">- </w:t>
      </w:r>
      <w:r>
        <w:rPr>
          <w:rFonts w:asciiTheme="minorBidi" w:hAnsiTheme="minorBidi" w:hint="cs"/>
          <w:sz w:val="24"/>
          <w:szCs w:val="24"/>
          <w:rtl/>
        </w:rPr>
        <w:t xml:space="preserve">רבינו מקשה קושיה עצומה , הרי הפסוק אומר בפירוש </w:t>
      </w:r>
      <w:r w:rsidR="00A66E12">
        <w:rPr>
          <w:rFonts w:asciiTheme="minorBidi" w:hAnsiTheme="minorBidi" w:hint="cs"/>
          <w:sz w:val="24"/>
          <w:szCs w:val="24"/>
          <w:rtl/>
        </w:rPr>
        <w:t>שבקעו את העגלה ואם כן ודאי שאת המשך המסע של הארון עשו בעגלה אחרת</w:t>
      </w:r>
      <w:r>
        <w:rPr>
          <w:rFonts w:asciiTheme="minorBidi" w:hAnsiTheme="minorBidi" w:hint="cs"/>
          <w:sz w:val="24"/>
          <w:szCs w:val="24"/>
          <w:rtl/>
        </w:rPr>
        <w:t xml:space="preserve">? וכן הקשה בתוספות </w:t>
      </w:r>
      <w:r w:rsidR="00A66E12">
        <w:rPr>
          <w:rFonts w:asciiTheme="minorBidi" w:hAnsiTheme="minorBidi" w:hint="cs"/>
          <w:sz w:val="24"/>
          <w:szCs w:val="24"/>
          <w:rtl/>
        </w:rPr>
        <w:t xml:space="preserve">בעין יעקב . </w:t>
      </w:r>
    </w:p>
    <w:p w:rsidR="000D56E9" w:rsidRDefault="000D56E9" w:rsidP="00A66E12">
      <w:pPr>
        <w:rPr>
          <w:rFonts w:asciiTheme="minorBidi" w:hAnsiTheme="minorBidi"/>
          <w:sz w:val="24"/>
          <w:szCs w:val="24"/>
          <w:rtl/>
        </w:rPr>
      </w:pPr>
      <w:r>
        <w:rPr>
          <w:rFonts w:asciiTheme="minorBidi" w:hAnsiTheme="minorBidi" w:hint="cs"/>
          <w:sz w:val="24"/>
          <w:szCs w:val="24"/>
          <w:rtl/>
        </w:rPr>
        <w:t>רבינו מבאר כיצד לומדת הגמרא שאין מעבירים חכם שמת למיטה אחרת , מדין השבת הארון ע"י פלישתים. רבינו מצטט את דברי ה"יערות דבש" :</w:t>
      </w:r>
    </w:p>
    <w:p w:rsidR="000D56E9" w:rsidRDefault="000D56E9" w:rsidP="000D56E9">
      <w:pPr>
        <w:rPr>
          <w:rFonts w:asciiTheme="majorBidi" w:hAnsiTheme="majorBidi" w:cstheme="majorBidi"/>
          <w:sz w:val="28"/>
          <w:szCs w:val="28"/>
          <w:rtl/>
        </w:rPr>
      </w:pPr>
      <w:proofErr w:type="spellStart"/>
      <w:r w:rsidRPr="000D56E9">
        <w:rPr>
          <w:rFonts w:asciiTheme="majorBidi" w:hAnsiTheme="majorBidi" w:cstheme="majorBidi"/>
          <w:sz w:val="28"/>
          <w:szCs w:val="28"/>
          <w:rtl/>
        </w:rPr>
        <w:lastRenderedPageBreak/>
        <w:t>בלא"ה</w:t>
      </w:r>
      <w:proofErr w:type="spellEnd"/>
      <w:r w:rsidRPr="000D56E9">
        <w:rPr>
          <w:rFonts w:asciiTheme="majorBidi" w:hAnsiTheme="majorBidi" w:cstheme="majorBidi"/>
          <w:sz w:val="28"/>
          <w:szCs w:val="28"/>
          <w:rtl/>
        </w:rPr>
        <w:t xml:space="preserve"> התעורר </w:t>
      </w:r>
      <w:proofErr w:type="spellStart"/>
      <w:r w:rsidRPr="000D56E9">
        <w:rPr>
          <w:rFonts w:asciiTheme="majorBidi" w:hAnsiTheme="majorBidi" w:cstheme="majorBidi"/>
          <w:sz w:val="28"/>
          <w:szCs w:val="28"/>
          <w:rtl/>
        </w:rPr>
        <w:t>המהרש"א</w:t>
      </w:r>
      <w:proofErr w:type="spellEnd"/>
      <w:r w:rsidRPr="000D56E9">
        <w:rPr>
          <w:rFonts w:asciiTheme="majorBidi" w:hAnsiTheme="majorBidi" w:cstheme="majorBidi"/>
          <w:sz w:val="28"/>
          <w:szCs w:val="28"/>
          <w:rtl/>
        </w:rPr>
        <w:t xml:space="preserve"> </w:t>
      </w:r>
      <w:proofErr w:type="spellStart"/>
      <w:r w:rsidRPr="000D56E9">
        <w:rPr>
          <w:rFonts w:asciiTheme="majorBidi" w:hAnsiTheme="majorBidi" w:cstheme="majorBidi"/>
          <w:sz w:val="28"/>
          <w:szCs w:val="28"/>
          <w:rtl/>
        </w:rPr>
        <w:t>דאיך</w:t>
      </w:r>
      <w:proofErr w:type="spellEnd"/>
      <w:r w:rsidRPr="000D56E9">
        <w:rPr>
          <w:rFonts w:asciiTheme="majorBidi" w:hAnsiTheme="majorBidi" w:cstheme="majorBidi"/>
          <w:sz w:val="28"/>
          <w:szCs w:val="28"/>
          <w:rtl/>
        </w:rPr>
        <w:t xml:space="preserve"> מביא ראיה מעשיות דוד. הרי עשה שלא כדין דהרי נאמר בכתף </w:t>
      </w:r>
      <w:proofErr w:type="spellStart"/>
      <w:r w:rsidRPr="000D56E9">
        <w:rPr>
          <w:rFonts w:asciiTheme="majorBidi" w:hAnsiTheme="majorBidi" w:cstheme="majorBidi"/>
          <w:sz w:val="28"/>
          <w:szCs w:val="28"/>
          <w:rtl/>
        </w:rPr>
        <w:t>ישאו</w:t>
      </w:r>
      <w:proofErr w:type="spellEnd"/>
      <w:r w:rsidRPr="000D56E9">
        <w:rPr>
          <w:rFonts w:asciiTheme="majorBidi" w:hAnsiTheme="majorBidi" w:cstheme="majorBidi"/>
          <w:sz w:val="28"/>
          <w:szCs w:val="28"/>
          <w:rtl/>
        </w:rPr>
        <w:t xml:space="preserve">. ועי' סוטה לה ע"א. אכן מאין בא לדוד טעות זה אשר תינוקת של בית רבן יודעים אותו. היינו מפני עיקר הטעם שציותה תורה לשאת הארון בכתף. </w:t>
      </w:r>
      <w:proofErr w:type="spellStart"/>
      <w:r w:rsidRPr="000D56E9">
        <w:rPr>
          <w:rFonts w:asciiTheme="majorBidi" w:hAnsiTheme="majorBidi" w:cstheme="majorBidi"/>
          <w:sz w:val="28"/>
          <w:szCs w:val="28"/>
          <w:rtl/>
        </w:rPr>
        <w:t>דהנה</w:t>
      </w:r>
      <w:proofErr w:type="spellEnd"/>
      <w:r w:rsidRPr="000D56E9">
        <w:rPr>
          <w:rFonts w:asciiTheme="majorBidi" w:hAnsiTheme="majorBidi" w:cstheme="majorBidi"/>
          <w:sz w:val="28"/>
          <w:szCs w:val="28"/>
          <w:rtl/>
        </w:rPr>
        <w:t xml:space="preserve"> בכל כלי המשכן אף על גב שהיו קדושתן שונות זה מזה. קדושה חמורה מקדושה. מ"מ לא גרם </w:t>
      </w:r>
      <w:proofErr w:type="spellStart"/>
      <w:r w:rsidRPr="000D56E9">
        <w:rPr>
          <w:rFonts w:asciiTheme="majorBidi" w:hAnsiTheme="majorBidi" w:cstheme="majorBidi"/>
          <w:sz w:val="28"/>
          <w:szCs w:val="28"/>
          <w:rtl/>
        </w:rPr>
        <w:t>ד"ז</w:t>
      </w:r>
      <w:proofErr w:type="spellEnd"/>
      <w:r w:rsidRPr="000D56E9">
        <w:rPr>
          <w:rFonts w:asciiTheme="majorBidi" w:hAnsiTheme="majorBidi" w:cstheme="majorBidi"/>
          <w:sz w:val="28"/>
          <w:szCs w:val="28"/>
          <w:rtl/>
        </w:rPr>
        <w:t xml:space="preserve"> למחלוקת בין הנשיאים. מפני שהיו יכולים להתחלף כפעם בפעם. ועגלה אשר הוליכה יום אחד כלים אשר קדושתן קלה. הוליכה ביום מחר הכלים מקדושה חמורה. והתחלפו בכל יום המשאות על העגלות. בכדי שלא </w:t>
      </w:r>
      <w:proofErr w:type="spellStart"/>
      <w:r w:rsidRPr="000D56E9">
        <w:rPr>
          <w:rFonts w:asciiTheme="majorBidi" w:hAnsiTheme="majorBidi" w:cstheme="majorBidi"/>
          <w:sz w:val="28"/>
          <w:szCs w:val="28"/>
          <w:rtl/>
        </w:rPr>
        <w:t>יתן</w:t>
      </w:r>
      <w:proofErr w:type="spellEnd"/>
      <w:r w:rsidRPr="000D56E9">
        <w:rPr>
          <w:rFonts w:asciiTheme="majorBidi" w:hAnsiTheme="majorBidi" w:cstheme="majorBidi"/>
          <w:sz w:val="28"/>
          <w:szCs w:val="28"/>
          <w:rtl/>
        </w:rPr>
        <w:t xml:space="preserve"> מקום לבעל דין להתעורר מדנים. אולם הארון קודש אסור לשנות ממקום למקום וכבודו רק במטה ראשונה. וא"כ אם </w:t>
      </w:r>
      <w:proofErr w:type="spellStart"/>
      <w:r w:rsidRPr="000D56E9">
        <w:rPr>
          <w:rFonts w:asciiTheme="majorBidi" w:hAnsiTheme="majorBidi" w:cstheme="majorBidi"/>
          <w:sz w:val="28"/>
          <w:szCs w:val="28"/>
          <w:rtl/>
        </w:rPr>
        <w:t>יתן</w:t>
      </w:r>
      <w:proofErr w:type="spellEnd"/>
      <w:r w:rsidRPr="000D56E9">
        <w:rPr>
          <w:rFonts w:asciiTheme="majorBidi" w:hAnsiTheme="majorBidi" w:cstheme="majorBidi"/>
          <w:sz w:val="28"/>
          <w:szCs w:val="28"/>
          <w:rtl/>
        </w:rPr>
        <w:t xml:space="preserve"> אותו על עגלה אחת אסור לשנותו על עגלה אחרת ויבא לידי מחלוקת </w:t>
      </w:r>
      <w:proofErr w:type="spellStart"/>
      <w:r w:rsidRPr="000D56E9">
        <w:rPr>
          <w:rFonts w:asciiTheme="majorBidi" w:hAnsiTheme="majorBidi" w:cstheme="majorBidi"/>
          <w:sz w:val="28"/>
          <w:szCs w:val="28"/>
          <w:rtl/>
        </w:rPr>
        <w:t>ומפ"ז</w:t>
      </w:r>
      <w:proofErr w:type="spellEnd"/>
      <w:r w:rsidRPr="000D56E9">
        <w:rPr>
          <w:rFonts w:asciiTheme="majorBidi" w:hAnsiTheme="majorBidi" w:cstheme="majorBidi"/>
          <w:sz w:val="28"/>
          <w:szCs w:val="28"/>
          <w:rtl/>
        </w:rPr>
        <w:t xml:space="preserve"> ציותה תורה בכתף </w:t>
      </w:r>
      <w:proofErr w:type="spellStart"/>
      <w:r w:rsidRPr="000D56E9">
        <w:rPr>
          <w:rFonts w:asciiTheme="majorBidi" w:hAnsiTheme="majorBidi" w:cstheme="majorBidi"/>
          <w:sz w:val="28"/>
          <w:szCs w:val="28"/>
          <w:rtl/>
        </w:rPr>
        <w:t>ישאו</w:t>
      </w:r>
      <w:proofErr w:type="spellEnd"/>
      <w:r w:rsidRPr="000D56E9">
        <w:rPr>
          <w:rFonts w:asciiTheme="majorBidi" w:hAnsiTheme="majorBidi" w:cstheme="majorBidi"/>
          <w:sz w:val="28"/>
          <w:szCs w:val="28"/>
          <w:rtl/>
        </w:rPr>
        <w:t xml:space="preserve">. ומזה צמח טעותו של דוד המלך מפני שסבר כיון שהוא מלך </w:t>
      </w:r>
      <w:proofErr w:type="spellStart"/>
      <w:r w:rsidRPr="000D56E9">
        <w:rPr>
          <w:rFonts w:asciiTheme="majorBidi" w:hAnsiTheme="majorBidi" w:cstheme="majorBidi"/>
          <w:sz w:val="28"/>
          <w:szCs w:val="28"/>
          <w:rtl/>
        </w:rPr>
        <w:t>מחוייבים</w:t>
      </w:r>
      <w:proofErr w:type="spellEnd"/>
      <w:r w:rsidRPr="000D56E9">
        <w:rPr>
          <w:rFonts w:asciiTheme="majorBidi" w:hAnsiTheme="majorBidi" w:cstheme="majorBidi"/>
          <w:sz w:val="28"/>
          <w:szCs w:val="28"/>
          <w:rtl/>
        </w:rPr>
        <w:t xml:space="preserve"> לחלוק לו כבוד. ולא יקנאו אותו. </w:t>
      </w:r>
      <w:proofErr w:type="spellStart"/>
      <w:r w:rsidRPr="000D56E9">
        <w:rPr>
          <w:rFonts w:asciiTheme="majorBidi" w:hAnsiTheme="majorBidi" w:cstheme="majorBidi"/>
          <w:sz w:val="28"/>
          <w:szCs w:val="28"/>
          <w:rtl/>
        </w:rPr>
        <w:t>ומפ"ז</w:t>
      </w:r>
      <w:proofErr w:type="spellEnd"/>
      <w:r w:rsidRPr="000D56E9">
        <w:rPr>
          <w:rFonts w:asciiTheme="majorBidi" w:hAnsiTheme="majorBidi" w:cstheme="majorBidi"/>
          <w:sz w:val="28"/>
          <w:szCs w:val="28"/>
          <w:rtl/>
        </w:rPr>
        <w:t xml:space="preserve"> הוליך הארון בעגלה. וא"כ </w:t>
      </w:r>
      <w:proofErr w:type="spellStart"/>
      <w:r w:rsidRPr="000D56E9">
        <w:rPr>
          <w:rFonts w:asciiTheme="majorBidi" w:hAnsiTheme="majorBidi" w:cstheme="majorBidi"/>
          <w:sz w:val="28"/>
          <w:szCs w:val="28"/>
          <w:rtl/>
        </w:rPr>
        <w:t>מדטעה</w:t>
      </w:r>
      <w:proofErr w:type="spellEnd"/>
      <w:r w:rsidRPr="000D56E9">
        <w:rPr>
          <w:rFonts w:asciiTheme="majorBidi" w:hAnsiTheme="majorBidi" w:cstheme="majorBidi"/>
          <w:sz w:val="28"/>
          <w:szCs w:val="28"/>
          <w:rtl/>
        </w:rPr>
        <w:t xml:space="preserve"> דוד מוכח הדין </w:t>
      </w:r>
      <w:proofErr w:type="spellStart"/>
      <w:r w:rsidRPr="000D56E9">
        <w:rPr>
          <w:rFonts w:asciiTheme="majorBidi" w:hAnsiTheme="majorBidi" w:cstheme="majorBidi"/>
          <w:sz w:val="28"/>
          <w:szCs w:val="28"/>
          <w:rtl/>
        </w:rPr>
        <w:t>דאסור</w:t>
      </w:r>
      <w:proofErr w:type="spellEnd"/>
      <w:r w:rsidRPr="000D56E9">
        <w:rPr>
          <w:rFonts w:asciiTheme="majorBidi" w:hAnsiTheme="majorBidi" w:cstheme="majorBidi"/>
          <w:sz w:val="28"/>
          <w:szCs w:val="28"/>
          <w:rtl/>
        </w:rPr>
        <w:t xml:space="preserve"> לשנות </w:t>
      </w:r>
      <w:proofErr w:type="spellStart"/>
      <w:r w:rsidRPr="000D56E9">
        <w:rPr>
          <w:rFonts w:asciiTheme="majorBidi" w:hAnsiTheme="majorBidi" w:cstheme="majorBidi"/>
          <w:sz w:val="28"/>
          <w:szCs w:val="28"/>
          <w:rtl/>
        </w:rPr>
        <w:t>מפוריא</w:t>
      </w:r>
      <w:proofErr w:type="spellEnd"/>
      <w:r w:rsidRPr="000D56E9">
        <w:rPr>
          <w:rFonts w:asciiTheme="majorBidi" w:hAnsiTheme="majorBidi" w:cstheme="majorBidi"/>
          <w:sz w:val="28"/>
          <w:szCs w:val="28"/>
          <w:rtl/>
        </w:rPr>
        <w:t xml:space="preserve"> רק כבודו במטה ראשונה וזה נחמד</w:t>
      </w:r>
    </w:p>
    <w:p w:rsidR="000D56E9" w:rsidRDefault="000D56E9" w:rsidP="000D56E9">
      <w:pPr>
        <w:rPr>
          <w:rFonts w:asciiTheme="minorBidi" w:hAnsiTheme="minorBidi"/>
          <w:sz w:val="24"/>
          <w:szCs w:val="24"/>
          <w:rtl/>
        </w:rPr>
      </w:pPr>
      <w:r>
        <w:rPr>
          <w:rFonts w:asciiTheme="minorBidi" w:hAnsiTheme="minorBidi" w:hint="cs"/>
          <w:sz w:val="24"/>
          <w:szCs w:val="24"/>
          <w:rtl/>
        </w:rPr>
        <w:t xml:space="preserve">וגם הטור </w:t>
      </w:r>
      <w:r w:rsidR="00A46B8F">
        <w:rPr>
          <w:rFonts w:asciiTheme="minorBidi" w:hAnsiTheme="minorBidi" w:hint="cs"/>
          <w:sz w:val="24"/>
          <w:szCs w:val="24"/>
          <w:rtl/>
        </w:rPr>
        <w:t xml:space="preserve">הזכיר את ההלכה שחכם כבודו במטה הראשונה (יו"ד , סימן </w:t>
      </w:r>
      <w:proofErr w:type="spellStart"/>
      <w:r w:rsidR="00A46B8F">
        <w:rPr>
          <w:rFonts w:asciiTheme="minorBidi" w:hAnsiTheme="minorBidi" w:hint="cs"/>
          <w:sz w:val="24"/>
          <w:szCs w:val="24"/>
          <w:rtl/>
        </w:rPr>
        <w:t>שנג</w:t>
      </w:r>
      <w:proofErr w:type="spellEnd"/>
      <w:r w:rsidR="00A46B8F">
        <w:rPr>
          <w:rFonts w:asciiTheme="minorBidi" w:hAnsiTheme="minorBidi" w:hint="cs"/>
          <w:sz w:val="24"/>
          <w:szCs w:val="24"/>
          <w:rtl/>
        </w:rPr>
        <w:t>)</w:t>
      </w:r>
      <w:r w:rsidR="00AE37C8">
        <w:rPr>
          <w:rStyle w:val="a5"/>
          <w:rFonts w:asciiTheme="minorBidi" w:hAnsiTheme="minorBidi"/>
          <w:sz w:val="24"/>
          <w:szCs w:val="24"/>
          <w:rtl/>
        </w:rPr>
        <w:footnoteReference w:id="11"/>
      </w:r>
    </w:p>
    <w:p w:rsidR="009F0FDD" w:rsidRDefault="009F0FDD" w:rsidP="000D56E9">
      <w:pPr>
        <w:rPr>
          <w:rFonts w:asciiTheme="minorBidi" w:hAnsiTheme="minorBidi"/>
          <w:b/>
          <w:bCs/>
          <w:sz w:val="28"/>
          <w:szCs w:val="28"/>
          <w:rtl/>
        </w:rPr>
      </w:pPr>
      <w:r>
        <w:rPr>
          <w:rFonts w:asciiTheme="minorBidi" w:hAnsiTheme="minorBidi" w:hint="cs"/>
          <w:sz w:val="24"/>
          <w:szCs w:val="24"/>
          <w:rtl/>
        </w:rPr>
        <w:t xml:space="preserve">                                </w:t>
      </w:r>
      <w:r w:rsidR="00665C03">
        <w:rPr>
          <w:rFonts w:asciiTheme="minorBidi" w:hAnsiTheme="minorBidi" w:hint="cs"/>
          <w:sz w:val="24"/>
          <w:szCs w:val="24"/>
          <w:rtl/>
        </w:rPr>
        <w:t xml:space="preserve">        </w:t>
      </w: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כז</w:t>
      </w:r>
      <w:proofErr w:type="spellEnd"/>
      <w:r>
        <w:rPr>
          <w:rFonts w:asciiTheme="minorBidi" w:hAnsiTheme="minorBidi" w:hint="cs"/>
          <w:b/>
          <w:bCs/>
          <w:sz w:val="28"/>
          <w:szCs w:val="28"/>
          <w:rtl/>
        </w:rPr>
        <w:t xml:space="preserve"> עמוד ב</w:t>
      </w:r>
    </w:p>
    <w:p w:rsidR="009F0FDD" w:rsidRDefault="009F0FDD" w:rsidP="009F0FDD">
      <w:pPr>
        <w:rPr>
          <w:rFonts w:asciiTheme="minorBidi" w:hAnsiTheme="minorBidi" w:cs="Arial"/>
          <w:sz w:val="24"/>
          <w:szCs w:val="24"/>
          <w:rtl/>
        </w:rPr>
      </w:pPr>
      <w:r>
        <w:rPr>
          <w:rFonts w:asciiTheme="minorBidi" w:hAnsiTheme="minorBidi" w:hint="cs"/>
          <w:b/>
          <w:bCs/>
          <w:sz w:val="24"/>
          <w:szCs w:val="24"/>
          <w:rtl/>
        </w:rPr>
        <w:t xml:space="preserve">* </w:t>
      </w:r>
      <w:proofErr w:type="spellStart"/>
      <w:r w:rsidRPr="009F0FDD">
        <w:rPr>
          <w:rFonts w:asciiTheme="minorBidi" w:hAnsiTheme="minorBidi" w:cs="Arial"/>
          <w:b/>
          <w:bCs/>
          <w:sz w:val="24"/>
          <w:szCs w:val="24"/>
          <w:rtl/>
        </w:rPr>
        <w:t>תוס</w:t>
      </w:r>
      <w:proofErr w:type="spellEnd"/>
      <w:r w:rsidRPr="009F0FDD">
        <w:rPr>
          <w:rFonts w:asciiTheme="minorBidi" w:hAnsiTheme="minorBidi" w:cs="Arial"/>
          <w:b/>
          <w:bCs/>
          <w:sz w:val="24"/>
          <w:szCs w:val="24"/>
          <w:rtl/>
        </w:rPr>
        <w:t xml:space="preserve">' ד"ה בכליבה </w:t>
      </w:r>
      <w:proofErr w:type="spellStart"/>
      <w:r w:rsidRPr="009F0FDD">
        <w:rPr>
          <w:rFonts w:asciiTheme="minorBidi" w:hAnsiTheme="minorBidi" w:cs="Arial"/>
          <w:b/>
          <w:bCs/>
          <w:sz w:val="24"/>
          <w:szCs w:val="24"/>
          <w:rtl/>
        </w:rPr>
        <w:t>דאמרינן</w:t>
      </w:r>
      <w:proofErr w:type="spellEnd"/>
      <w:r w:rsidRPr="009F0FDD">
        <w:rPr>
          <w:rFonts w:asciiTheme="minorBidi" w:hAnsiTheme="minorBidi" w:cs="Arial"/>
          <w:b/>
          <w:bCs/>
          <w:sz w:val="24"/>
          <w:szCs w:val="24"/>
          <w:rtl/>
        </w:rPr>
        <w:t xml:space="preserve"> במדר</w:t>
      </w:r>
      <w:r>
        <w:rPr>
          <w:rFonts w:asciiTheme="minorBidi" w:hAnsiTheme="minorBidi" w:cs="Arial"/>
          <w:b/>
          <w:bCs/>
          <w:sz w:val="24"/>
          <w:szCs w:val="24"/>
          <w:rtl/>
        </w:rPr>
        <w:t>ש נטלו את הכרובים ונתנום בכליבה</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מציין כיה מקור הוא מדרש מגילה איכה , פתיחה "בושנו כי שמענו חרפה".(איכה </w:t>
      </w:r>
      <w:proofErr w:type="spellStart"/>
      <w:r>
        <w:rPr>
          <w:rFonts w:asciiTheme="minorBidi" w:hAnsiTheme="minorBidi" w:cs="Arial" w:hint="cs"/>
          <w:sz w:val="24"/>
          <w:szCs w:val="24"/>
          <w:rtl/>
        </w:rPr>
        <w:t>פתיחתא</w:t>
      </w:r>
      <w:proofErr w:type="spellEnd"/>
      <w:r>
        <w:rPr>
          <w:rFonts w:asciiTheme="minorBidi" w:hAnsiTheme="minorBidi" w:cs="Arial" w:hint="cs"/>
          <w:sz w:val="24"/>
          <w:szCs w:val="24"/>
          <w:rtl/>
        </w:rPr>
        <w:t xml:space="preserve"> ט)</w:t>
      </w:r>
    </w:p>
    <w:p w:rsidR="009F0FDD" w:rsidRDefault="009F0FDD" w:rsidP="009F0FDD">
      <w:pPr>
        <w:rPr>
          <w:rFonts w:asciiTheme="minorBidi" w:hAnsiTheme="minorBidi" w:cs="Arial"/>
          <w:b/>
          <w:bCs/>
          <w:sz w:val="28"/>
          <w:szCs w:val="28"/>
          <w:rtl/>
        </w:rPr>
      </w:pPr>
      <w:r>
        <w:rPr>
          <w:rFonts w:asciiTheme="minorBidi" w:hAnsiTheme="minorBidi" w:cs="Arial" w:hint="cs"/>
          <w:sz w:val="24"/>
          <w:szCs w:val="24"/>
          <w:rtl/>
        </w:rPr>
        <w:t xml:space="preserve">                                </w:t>
      </w:r>
      <w:r w:rsidR="00665C03">
        <w:rPr>
          <w:rFonts w:asciiTheme="minorBidi" w:hAnsiTheme="minorBidi" w:cs="Arial" w:hint="cs"/>
          <w:sz w:val="24"/>
          <w:szCs w:val="24"/>
          <w:rtl/>
        </w:rPr>
        <w:t xml:space="preserve">         </w:t>
      </w:r>
      <w:r>
        <w:rPr>
          <w:rFonts w:asciiTheme="minorBidi" w:hAnsiTheme="minorBidi" w:cs="Arial" w:hint="cs"/>
          <w:sz w:val="24"/>
          <w:szCs w:val="24"/>
          <w:rtl/>
        </w:rPr>
        <w:t xml:space="preserve"> </w:t>
      </w:r>
      <w:r>
        <w:rPr>
          <w:rFonts w:asciiTheme="minorBidi" w:hAnsiTheme="minorBidi" w:cs="Arial" w:hint="cs"/>
          <w:b/>
          <w:bCs/>
          <w:sz w:val="28"/>
          <w:szCs w:val="28"/>
          <w:rtl/>
        </w:rPr>
        <w:t xml:space="preserve">דף </w:t>
      </w:r>
      <w:proofErr w:type="spellStart"/>
      <w:r>
        <w:rPr>
          <w:rFonts w:asciiTheme="minorBidi" w:hAnsiTheme="minorBidi" w:cs="Arial" w:hint="cs"/>
          <w:b/>
          <w:bCs/>
          <w:sz w:val="28"/>
          <w:szCs w:val="28"/>
          <w:rtl/>
        </w:rPr>
        <w:t>כח</w:t>
      </w:r>
      <w:proofErr w:type="spellEnd"/>
      <w:r>
        <w:rPr>
          <w:rFonts w:asciiTheme="minorBidi" w:hAnsiTheme="minorBidi" w:cs="Arial" w:hint="cs"/>
          <w:b/>
          <w:bCs/>
          <w:sz w:val="28"/>
          <w:szCs w:val="28"/>
          <w:rtl/>
        </w:rPr>
        <w:t xml:space="preserve"> עמוד א</w:t>
      </w:r>
    </w:p>
    <w:p w:rsidR="009F0FDD" w:rsidRDefault="009F0FDD" w:rsidP="009F0FDD">
      <w:pPr>
        <w:rPr>
          <w:rFonts w:asciiTheme="minorBidi" w:hAnsiTheme="minorBidi"/>
          <w:sz w:val="24"/>
          <w:szCs w:val="24"/>
          <w:rtl/>
        </w:rPr>
      </w:pPr>
      <w:r>
        <w:rPr>
          <w:rFonts w:asciiTheme="minorBidi" w:hAnsiTheme="minorBidi" w:cs="Arial" w:hint="cs"/>
          <w:sz w:val="24"/>
          <w:szCs w:val="24"/>
          <w:rtl/>
        </w:rPr>
        <w:t>*</w:t>
      </w:r>
      <w:r w:rsidRPr="009F0FDD">
        <w:rPr>
          <w:rFonts w:asciiTheme="minorBidi" w:hAnsiTheme="minorBidi" w:cs="Arial"/>
          <w:b/>
          <w:bCs/>
          <w:sz w:val="24"/>
          <w:szCs w:val="24"/>
          <w:rtl/>
        </w:rPr>
        <w:t>אפילו שאר הנשים סמו</w:t>
      </w:r>
      <w:r>
        <w:rPr>
          <w:rFonts w:asciiTheme="minorBidi" w:hAnsiTheme="minorBidi" w:cs="Arial"/>
          <w:b/>
          <w:bCs/>
          <w:sz w:val="24"/>
          <w:szCs w:val="24"/>
          <w:rtl/>
        </w:rPr>
        <w:t>ך למיתה קבורה</w:t>
      </w:r>
      <w:r>
        <w:rPr>
          <w:rFonts w:asciiTheme="minorBidi" w:hAnsiTheme="minorBidi" w:cs="Arial" w:hint="cs"/>
          <w:b/>
          <w:bCs/>
          <w:sz w:val="24"/>
          <w:szCs w:val="24"/>
          <w:rtl/>
        </w:rPr>
        <w:t xml:space="preserve">- </w:t>
      </w:r>
      <w:r w:rsidRPr="009F0FDD">
        <w:rPr>
          <w:rFonts w:asciiTheme="minorBidi" w:hAnsiTheme="minorBidi" w:cs="Arial" w:hint="cs"/>
          <w:sz w:val="24"/>
          <w:szCs w:val="24"/>
          <w:rtl/>
        </w:rPr>
        <w:t xml:space="preserve">הבית יוסף מביא הוכחה לדברי הטור שגם נשים </w:t>
      </w:r>
      <w:proofErr w:type="spellStart"/>
      <w:r w:rsidRPr="009F0FDD">
        <w:rPr>
          <w:rFonts w:asciiTheme="minorBidi" w:hAnsiTheme="minorBidi" w:cs="Arial" w:hint="cs"/>
          <w:sz w:val="24"/>
          <w:szCs w:val="24"/>
          <w:rtl/>
        </w:rPr>
        <w:t>נספדות</w:t>
      </w:r>
      <w:proofErr w:type="spellEnd"/>
      <w:r w:rsidRPr="009F0FDD">
        <w:rPr>
          <w:rFonts w:asciiTheme="minorBidi" w:hAnsiTheme="minorBidi" w:cs="Arial" w:hint="cs"/>
          <w:sz w:val="24"/>
          <w:szCs w:val="24"/>
          <w:rtl/>
        </w:rPr>
        <w:t xml:space="preserve"> , משני מקורות בגמרא</w:t>
      </w:r>
      <w:r>
        <w:rPr>
          <w:rFonts w:asciiTheme="minorBidi" w:hAnsiTheme="minorBidi" w:hint="cs"/>
          <w:sz w:val="24"/>
          <w:szCs w:val="24"/>
          <w:rtl/>
        </w:rPr>
        <w:t xml:space="preserve">  בהם מסופר על הספד של נשים (מגילה </w:t>
      </w:r>
      <w:proofErr w:type="spellStart"/>
      <w:r>
        <w:rPr>
          <w:rFonts w:asciiTheme="minorBidi" w:hAnsiTheme="minorBidi" w:hint="cs"/>
          <w:sz w:val="24"/>
          <w:szCs w:val="24"/>
          <w:rtl/>
        </w:rPr>
        <w:t>כח</w:t>
      </w:r>
      <w:proofErr w:type="spellEnd"/>
      <w:r>
        <w:rPr>
          <w:rFonts w:asciiTheme="minorBidi" w:hAnsiTheme="minorBidi" w:hint="cs"/>
          <w:sz w:val="24"/>
          <w:szCs w:val="24"/>
          <w:rtl/>
        </w:rPr>
        <w:t>, ב, ראש השנה כה, א</w:t>
      </w:r>
      <w:r w:rsidRPr="009F0FDD">
        <w:rPr>
          <w:rFonts w:asciiTheme="minorBidi" w:hAnsiTheme="minorBidi" w:hint="cs"/>
          <w:sz w:val="24"/>
          <w:szCs w:val="24"/>
          <w:rtl/>
        </w:rPr>
        <w:t xml:space="preserve"> </w:t>
      </w:r>
      <w:r>
        <w:rPr>
          <w:rFonts w:asciiTheme="minorBidi" w:hAnsiTheme="minorBidi" w:hint="cs"/>
          <w:sz w:val="24"/>
          <w:szCs w:val="24"/>
          <w:rtl/>
        </w:rPr>
        <w:t>).</w:t>
      </w:r>
    </w:p>
    <w:p w:rsidR="009F0FDD" w:rsidRDefault="009F0FDD" w:rsidP="009F0FDD">
      <w:pPr>
        <w:rPr>
          <w:rFonts w:asciiTheme="minorBidi" w:hAnsiTheme="minorBidi"/>
          <w:sz w:val="24"/>
          <w:szCs w:val="24"/>
          <w:rtl/>
        </w:rPr>
      </w:pPr>
      <w:r>
        <w:rPr>
          <w:rFonts w:asciiTheme="minorBidi" w:hAnsiTheme="minorBidi" w:hint="cs"/>
          <w:sz w:val="24"/>
          <w:szCs w:val="24"/>
          <w:rtl/>
        </w:rPr>
        <w:t xml:space="preserve">רבינו מקשה והרי למדנו בגמרא שלנו כי נשים צריך לסמוך כמה שאפשר את הקבורה למיתתן? </w:t>
      </w:r>
      <w:r w:rsidRPr="009F0FDD">
        <w:rPr>
          <w:rFonts w:asciiTheme="minorBidi" w:hAnsiTheme="minorBidi" w:hint="cs"/>
          <w:sz w:val="24"/>
          <w:szCs w:val="24"/>
          <w:highlight w:val="yellow"/>
          <w:rtl/>
        </w:rPr>
        <w:t xml:space="preserve">והשאיר </w:t>
      </w:r>
      <w:proofErr w:type="spellStart"/>
      <w:r w:rsidRPr="009F0FDD">
        <w:rPr>
          <w:rFonts w:asciiTheme="minorBidi" w:hAnsiTheme="minorBidi" w:hint="cs"/>
          <w:sz w:val="24"/>
          <w:szCs w:val="24"/>
          <w:highlight w:val="yellow"/>
          <w:rtl/>
        </w:rPr>
        <w:t>בצריך</w:t>
      </w:r>
      <w:proofErr w:type="spellEnd"/>
      <w:r w:rsidRPr="009F0FDD">
        <w:rPr>
          <w:rFonts w:asciiTheme="minorBidi" w:hAnsiTheme="minorBidi" w:hint="cs"/>
          <w:sz w:val="24"/>
          <w:szCs w:val="24"/>
          <w:highlight w:val="yellow"/>
          <w:rtl/>
        </w:rPr>
        <w:t xml:space="preserve"> עיון.</w:t>
      </w:r>
      <w:r>
        <w:rPr>
          <w:rFonts w:asciiTheme="minorBidi" w:hAnsiTheme="minorBidi" w:hint="cs"/>
          <w:sz w:val="24"/>
          <w:szCs w:val="24"/>
          <w:rtl/>
        </w:rPr>
        <w:t xml:space="preserve"> </w:t>
      </w:r>
      <w:r>
        <w:rPr>
          <w:rStyle w:val="a5"/>
          <w:rFonts w:asciiTheme="minorBidi" w:hAnsiTheme="minorBidi"/>
          <w:sz w:val="24"/>
          <w:szCs w:val="24"/>
          <w:rtl/>
        </w:rPr>
        <w:footnoteReference w:id="12"/>
      </w:r>
    </w:p>
    <w:p w:rsidR="00CE0016" w:rsidRDefault="00CE0016" w:rsidP="00CE0016">
      <w:pPr>
        <w:rPr>
          <w:rFonts w:asciiTheme="minorBidi" w:hAnsiTheme="minorBidi" w:cs="Arial"/>
          <w:sz w:val="24"/>
          <w:szCs w:val="24"/>
          <w:rtl/>
        </w:rPr>
      </w:pPr>
      <w:r>
        <w:rPr>
          <w:rFonts w:asciiTheme="minorBidi" w:hAnsiTheme="minorBidi" w:hint="cs"/>
          <w:sz w:val="24"/>
          <w:szCs w:val="24"/>
          <w:rtl/>
        </w:rPr>
        <w:t>*</w:t>
      </w:r>
      <w:proofErr w:type="spellStart"/>
      <w:r w:rsidRPr="00CE0016">
        <w:rPr>
          <w:rFonts w:asciiTheme="minorBidi" w:hAnsiTheme="minorBidi" w:cs="Arial"/>
          <w:b/>
          <w:bCs/>
          <w:sz w:val="24"/>
          <w:szCs w:val="24"/>
          <w:rtl/>
        </w:rPr>
        <w:t>תוס</w:t>
      </w:r>
      <w:proofErr w:type="spellEnd"/>
      <w:r w:rsidRPr="00CE0016">
        <w:rPr>
          <w:rFonts w:asciiTheme="minorBidi" w:hAnsiTheme="minorBidi" w:cs="Arial"/>
          <w:b/>
          <w:bCs/>
          <w:sz w:val="24"/>
          <w:szCs w:val="24"/>
          <w:rtl/>
        </w:rPr>
        <w:t xml:space="preserve">' ד"ה מה פרה </w:t>
      </w:r>
      <w:proofErr w:type="spellStart"/>
      <w:r w:rsidRPr="00CE0016">
        <w:rPr>
          <w:rFonts w:asciiTheme="minorBidi" w:hAnsiTheme="minorBidi" w:cs="Arial"/>
          <w:b/>
          <w:bCs/>
          <w:sz w:val="24"/>
          <w:szCs w:val="24"/>
          <w:rtl/>
        </w:rPr>
        <w:t>כדאמרינן</w:t>
      </w:r>
      <w:proofErr w:type="spellEnd"/>
      <w:r w:rsidRPr="00CE0016">
        <w:rPr>
          <w:rFonts w:asciiTheme="minorBidi" w:hAnsiTheme="minorBidi" w:cs="Arial"/>
          <w:b/>
          <w:bCs/>
          <w:sz w:val="24"/>
          <w:szCs w:val="24"/>
          <w:rtl/>
        </w:rPr>
        <w:t xml:space="preserve"> במדרש משל לבן שפחה שטינף </w:t>
      </w:r>
      <w:proofErr w:type="spellStart"/>
      <w:r w:rsidRPr="00CE0016">
        <w:rPr>
          <w:rFonts w:asciiTheme="minorBidi" w:hAnsiTheme="minorBidi" w:cs="Arial"/>
          <w:b/>
          <w:bCs/>
          <w:sz w:val="24"/>
          <w:szCs w:val="24"/>
          <w:rtl/>
        </w:rPr>
        <w:t>פלטירין</w:t>
      </w:r>
      <w:proofErr w:type="spellEnd"/>
      <w:r w:rsidRPr="00CE0016">
        <w:rPr>
          <w:rFonts w:asciiTheme="minorBidi" w:hAnsiTheme="minorBidi" w:cs="Arial"/>
          <w:sz w:val="24"/>
          <w:szCs w:val="24"/>
          <w:rtl/>
        </w:rPr>
        <w:t xml:space="preserve">. </w:t>
      </w:r>
      <w:r>
        <w:rPr>
          <w:rFonts w:asciiTheme="minorBidi" w:hAnsiTheme="minorBidi" w:cs="Arial"/>
          <w:sz w:val="24"/>
          <w:szCs w:val="24"/>
          <w:rtl/>
        </w:rPr>
        <w:t>–</w:t>
      </w:r>
      <w:r>
        <w:rPr>
          <w:rFonts w:asciiTheme="minorBidi" w:hAnsiTheme="minorBidi" w:cs="Arial" w:hint="cs"/>
          <w:sz w:val="24"/>
          <w:szCs w:val="24"/>
          <w:rtl/>
        </w:rPr>
        <w:t xml:space="preserve"> רבינו מפנה למקור </w:t>
      </w:r>
      <w:proofErr w:type="spellStart"/>
      <w:r>
        <w:rPr>
          <w:rFonts w:asciiTheme="minorBidi" w:hAnsiTheme="minorBidi" w:cs="Arial" w:hint="cs"/>
          <w:sz w:val="24"/>
          <w:szCs w:val="24"/>
          <w:rtl/>
        </w:rPr>
        <w:t>המדוייק</w:t>
      </w:r>
      <w:proofErr w:type="spellEnd"/>
      <w:r>
        <w:rPr>
          <w:rFonts w:asciiTheme="minorBidi" w:hAnsiTheme="minorBidi" w:cs="Arial" w:hint="cs"/>
          <w:sz w:val="24"/>
          <w:szCs w:val="24"/>
          <w:rtl/>
        </w:rPr>
        <w:t xml:space="preserve"> : </w:t>
      </w:r>
      <w:r w:rsidRPr="00CE0016">
        <w:rPr>
          <w:rFonts w:asciiTheme="minorBidi" w:hAnsiTheme="minorBidi" w:cs="Arial"/>
          <w:sz w:val="24"/>
          <w:szCs w:val="24"/>
          <w:rtl/>
        </w:rPr>
        <w:t xml:space="preserve">מדרש פ' </w:t>
      </w:r>
      <w:proofErr w:type="spellStart"/>
      <w:r w:rsidRPr="00CE0016">
        <w:rPr>
          <w:rFonts w:asciiTheme="minorBidi" w:hAnsiTheme="minorBidi" w:cs="Arial"/>
          <w:sz w:val="24"/>
          <w:szCs w:val="24"/>
          <w:rtl/>
        </w:rPr>
        <w:t>חקת</w:t>
      </w:r>
      <w:proofErr w:type="spellEnd"/>
      <w:r>
        <w:rPr>
          <w:rFonts w:asciiTheme="minorBidi" w:hAnsiTheme="minorBidi" w:cs="Arial" w:hint="cs"/>
          <w:sz w:val="24"/>
          <w:szCs w:val="24"/>
          <w:rtl/>
        </w:rPr>
        <w:t xml:space="preserve"> (במדבר רבה, פרשה י"ט )</w:t>
      </w:r>
      <w:r>
        <w:rPr>
          <w:rFonts w:asciiTheme="minorBidi" w:hAnsiTheme="minorBidi" w:cs="Arial"/>
          <w:sz w:val="24"/>
          <w:szCs w:val="24"/>
          <w:rtl/>
        </w:rPr>
        <w:t xml:space="preserve"> </w:t>
      </w:r>
      <w:proofErr w:type="spellStart"/>
      <w:r>
        <w:rPr>
          <w:rFonts w:asciiTheme="minorBidi" w:hAnsiTheme="minorBidi" w:cs="Arial"/>
          <w:sz w:val="24"/>
          <w:szCs w:val="24"/>
          <w:rtl/>
        </w:rPr>
        <w:t>ותנחומא</w:t>
      </w:r>
      <w:proofErr w:type="spellEnd"/>
      <w:r>
        <w:rPr>
          <w:rFonts w:asciiTheme="minorBidi" w:hAnsiTheme="minorBidi" w:cs="Arial"/>
          <w:sz w:val="24"/>
          <w:szCs w:val="24"/>
          <w:rtl/>
        </w:rPr>
        <w:t xml:space="preserve"> פ' </w:t>
      </w:r>
      <w:proofErr w:type="spellStart"/>
      <w:r>
        <w:rPr>
          <w:rFonts w:asciiTheme="minorBidi" w:hAnsiTheme="minorBidi" w:cs="Arial"/>
          <w:sz w:val="24"/>
          <w:szCs w:val="24"/>
          <w:rtl/>
        </w:rPr>
        <w:t>חקת</w:t>
      </w:r>
      <w:proofErr w:type="spellEnd"/>
      <w:r>
        <w:rPr>
          <w:rFonts w:asciiTheme="minorBidi" w:hAnsiTheme="minorBidi" w:cs="Arial" w:hint="cs"/>
          <w:sz w:val="24"/>
          <w:szCs w:val="24"/>
          <w:rtl/>
        </w:rPr>
        <w:t xml:space="preserve"> (סימן </w:t>
      </w:r>
      <w:proofErr w:type="spellStart"/>
      <w:r>
        <w:rPr>
          <w:rFonts w:asciiTheme="minorBidi" w:hAnsiTheme="minorBidi" w:cs="Arial" w:hint="cs"/>
          <w:sz w:val="24"/>
          <w:szCs w:val="24"/>
          <w:rtl/>
        </w:rPr>
        <w:t>כו</w:t>
      </w:r>
      <w:proofErr w:type="spellEnd"/>
      <w:r>
        <w:rPr>
          <w:rFonts w:asciiTheme="minorBidi" w:hAnsiTheme="minorBidi" w:cs="Arial" w:hint="cs"/>
          <w:sz w:val="24"/>
          <w:szCs w:val="24"/>
          <w:rtl/>
        </w:rPr>
        <w:t>).</w:t>
      </w:r>
    </w:p>
    <w:p w:rsidR="00CE0016" w:rsidRDefault="00665C03" w:rsidP="00665C03">
      <w:pPr>
        <w:rPr>
          <w:rFonts w:asciiTheme="minorBidi" w:hAnsiTheme="minorBidi" w:cs="Arial"/>
          <w:sz w:val="24"/>
          <w:szCs w:val="24"/>
          <w:rtl/>
        </w:rPr>
      </w:pPr>
      <w:r>
        <w:rPr>
          <w:rFonts w:asciiTheme="minorBidi" w:hAnsiTheme="minorBidi" w:cs="Arial" w:hint="cs"/>
          <w:sz w:val="24"/>
          <w:szCs w:val="24"/>
          <w:rtl/>
        </w:rPr>
        <w:t>*</w:t>
      </w:r>
      <w:r w:rsidRPr="00665C03">
        <w:rPr>
          <w:rFonts w:asciiTheme="minorBidi" w:hAnsiTheme="minorBidi" w:cs="Arial"/>
          <w:sz w:val="24"/>
          <w:szCs w:val="24"/>
          <w:rtl/>
        </w:rPr>
        <w:t xml:space="preserve"> </w:t>
      </w:r>
      <w:r w:rsidRPr="00665C03">
        <w:rPr>
          <w:rFonts w:asciiTheme="minorBidi" w:hAnsiTheme="minorBidi" w:cs="Arial"/>
          <w:b/>
          <w:bCs/>
          <w:sz w:val="24"/>
          <w:szCs w:val="24"/>
          <w:rtl/>
        </w:rPr>
        <w:t xml:space="preserve">תוספות ד"ה מת </w:t>
      </w:r>
      <w:proofErr w:type="spellStart"/>
      <w:r w:rsidRPr="00665C03">
        <w:rPr>
          <w:rFonts w:asciiTheme="minorBidi" w:hAnsiTheme="minorBidi" w:cs="Arial"/>
          <w:b/>
          <w:bCs/>
          <w:sz w:val="24"/>
          <w:szCs w:val="24"/>
          <w:rtl/>
        </w:rPr>
        <w:t>בחמשים</w:t>
      </w:r>
      <w:proofErr w:type="spellEnd"/>
      <w:r w:rsidRPr="00665C03">
        <w:rPr>
          <w:rFonts w:asciiTheme="minorBidi" w:hAnsiTheme="minorBidi" w:cs="Arial"/>
          <w:b/>
          <w:bCs/>
          <w:sz w:val="24"/>
          <w:szCs w:val="24"/>
          <w:rtl/>
        </w:rPr>
        <w:t xml:space="preserve"> </w:t>
      </w:r>
      <w:r>
        <w:rPr>
          <w:rFonts w:asciiTheme="minorBidi" w:hAnsiTheme="minorBidi" w:cs="Arial"/>
          <w:b/>
          <w:bCs/>
          <w:sz w:val="24"/>
          <w:szCs w:val="24"/>
          <w:rtl/>
        </w:rPr>
        <w:t>–</w:t>
      </w:r>
      <w:r>
        <w:rPr>
          <w:rFonts w:asciiTheme="minorBidi" w:hAnsiTheme="minorBidi" w:cs="Arial" w:hint="cs"/>
          <w:sz w:val="24"/>
          <w:szCs w:val="24"/>
          <w:rtl/>
        </w:rPr>
        <w:t xml:space="preserve"> התוספות הסבירו כי ימי שנותיו של אדם 70 שנים ועל העשרים הראשונות הוא לא נענש בידי שמים לכן נשארו 50 שנים. </w:t>
      </w:r>
    </w:p>
    <w:p w:rsidR="00665C03" w:rsidRDefault="00665C03" w:rsidP="00F92FCC">
      <w:pPr>
        <w:rPr>
          <w:rFonts w:asciiTheme="majorBidi" w:hAnsiTheme="majorBidi" w:cstheme="majorBidi"/>
          <w:sz w:val="28"/>
          <w:szCs w:val="28"/>
          <w:rtl/>
        </w:rPr>
      </w:pPr>
      <w:r>
        <w:rPr>
          <w:rFonts w:asciiTheme="minorBidi" w:hAnsiTheme="minorBidi" w:cs="Arial" w:hint="cs"/>
          <w:sz w:val="24"/>
          <w:szCs w:val="24"/>
          <w:rtl/>
        </w:rPr>
        <w:t xml:space="preserve">רבינו מפנה </w:t>
      </w:r>
      <w:proofErr w:type="spellStart"/>
      <w:r>
        <w:rPr>
          <w:rFonts w:asciiTheme="minorBidi" w:hAnsiTheme="minorBidi" w:cs="Arial" w:hint="cs"/>
          <w:sz w:val="24"/>
          <w:szCs w:val="24"/>
          <w:rtl/>
        </w:rPr>
        <w:t>לשו"ת</w:t>
      </w:r>
      <w:proofErr w:type="spellEnd"/>
      <w:r>
        <w:rPr>
          <w:rFonts w:asciiTheme="minorBidi" w:hAnsiTheme="minorBidi" w:cs="Arial" w:hint="cs"/>
          <w:sz w:val="24"/>
          <w:szCs w:val="24"/>
          <w:rtl/>
        </w:rPr>
        <w:t xml:space="preserve"> חכם צבי (סימן מט) המתלבט בשאלה האם באמת הקב"ה לא דן עד גיל עשרים או שאלו רק דברי אגדה. רבינו תמה עליו ומאחר שהרמב"ם בפירוש המשנה (סנהדרין פ"ז) כתב:  </w:t>
      </w:r>
      <w:r w:rsidRPr="00665C03">
        <w:rPr>
          <w:rFonts w:asciiTheme="majorBidi" w:hAnsiTheme="majorBidi" w:cstheme="majorBidi"/>
          <w:sz w:val="28"/>
          <w:szCs w:val="28"/>
          <w:rtl/>
        </w:rPr>
        <w:t>ומפי הקבלה למדנו שאין הקדוש ברוך הוא מעניש את החייב כרת רק אחר עשרים שנה</w:t>
      </w:r>
    </w:p>
    <w:p w:rsidR="00665C03" w:rsidRDefault="00665C03" w:rsidP="00665C03">
      <w:pPr>
        <w:rPr>
          <w:rFonts w:asciiTheme="minorBidi" w:hAnsiTheme="minorBidi"/>
          <w:b/>
          <w:bCs/>
          <w:sz w:val="28"/>
          <w:szCs w:val="28"/>
          <w:rtl/>
        </w:rPr>
      </w:pPr>
      <w:r>
        <w:rPr>
          <w:rFonts w:asciiTheme="majorBidi" w:hAnsiTheme="majorBidi" w:cstheme="majorBidi" w:hint="cs"/>
          <w:sz w:val="28"/>
          <w:szCs w:val="28"/>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כח</w:t>
      </w:r>
      <w:proofErr w:type="spellEnd"/>
      <w:r>
        <w:rPr>
          <w:rFonts w:asciiTheme="minorBidi" w:hAnsiTheme="minorBidi" w:hint="cs"/>
          <w:b/>
          <w:bCs/>
          <w:sz w:val="28"/>
          <w:szCs w:val="28"/>
          <w:rtl/>
        </w:rPr>
        <w:t xml:space="preserve"> עמוד ב</w:t>
      </w:r>
    </w:p>
    <w:p w:rsidR="00665C03" w:rsidRDefault="00665C03" w:rsidP="00665C03">
      <w:pPr>
        <w:rPr>
          <w:rFonts w:asciiTheme="minorBidi" w:hAnsiTheme="minorBidi"/>
          <w:sz w:val="24"/>
          <w:szCs w:val="24"/>
          <w:rtl/>
        </w:rPr>
      </w:pPr>
      <w:r>
        <w:rPr>
          <w:rFonts w:asciiTheme="minorBidi" w:hAnsiTheme="minorBidi" w:hint="cs"/>
          <w:b/>
          <w:bCs/>
          <w:sz w:val="24"/>
          <w:szCs w:val="24"/>
          <w:rtl/>
        </w:rPr>
        <w:t xml:space="preserve">*רש"י ד"ה "מרעין </w:t>
      </w:r>
      <w:proofErr w:type="spellStart"/>
      <w:r>
        <w:rPr>
          <w:rFonts w:asciiTheme="minorBidi" w:hAnsiTheme="minorBidi" w:hint="cs"/>
          <w:b/>
          <w:bCs/>
          <w:sz w:val="24"/>
          <w:szCs w:val="24"/>
          <w:rtl/>
        </w:rPr>
        <w:t>חיבוליא</w:t>
      </w:r>
      <w:proofErr w:type="spellEnd"/>
      <w:r>
        <w:rPr>
          <w:rFonts w:asciiTheme="minorBidi" w:hAnsiTheme="minorBidi" w:hint="cs"/>
          <w:b/>
          <w:bCs/>
          <w:sz w:val="24"/>
          <w:szCs w:val="24"/>
          <w:rtl/>
        </w:rPr>
        <w:t xml:space="preserve">"- </w:t>
      </w:r>
      <w:r>
        <w:rPr>
          <w:rFonts w:asciiTheme="minorBidi" w:hAnsiTheme="minorBidi" w:hint="cs"/>
          <w:sz w:val="24"/>
          <w:szCs w:val="24"/>
          <w:rtl/>
        </w:rPr>
        <w:t>רש"י כתב "</w:t>
      </w:r>
      <w:proofErr w:type="spellStart"/>
      <w:r>
        <w:rPr>
          <w:rFonts w:asciiTheme="minorBidi" w:hAnsiTheme="minorBidi" w:hint="cs"/>
          <w:sz w:val="24"/>
          <w:szCs w:val="24"/>
          <w:rtl/>
        </w:rPr>
        <w:t>האיסורין</w:t>
      </w:r>
      <w:proofErr w:type="spellEnd"/>
      <w:r>
        <w:rPr>
          <w:rFonts w:asciiTheme="minorBidi" w:hAnsiTheme="minorBidi" w:hint="cs"/>
          <w:sz w:val="24"/>
          <w:szCs w:val="24"/>
          <w:rtl/>
        </w:rPr>
        <w:t xml:space="preserve"> הם בבית". רבינו מברר את כוונתו. הוא מביא בשם רבו </w:t>
      </w:r>
      <w:proofErr w:type="spellStart"/>
      <w:r w:rsidR="00470504">
        <w:rPr>
          <w:rFonts w:asciiTheme="minorBidi" w:hAnsiTheme="minorBidi" w:hint="cs"/>
          <w:sz w:val="24"/>
          <w:szCs w:val="24"/>
          <w:rtl/>
        </w:rPr>
        <w:t>מהר"י</w:t>
      </w:r>
      <w:proofErr w:type="spellEnd"/>
      <w:r w:rsidR="00470504">
        <w:rPr>
          <w:rFonts w:asciiTheme="minorBidi" w:hAnsiTheme="minorBidi" w:hint="cs"/>
          <w:sz w:val="24"/>
          <w:szCs w:val="24"/>
          <w:rtl/>
        </w:rPr>
        <w:t xml:space="preserve"> זלמן מרגליות כי היה צריך להיות כתוב ברש"י "</w:t>
      </w:r>
      <w:proofErr w:type="spellStart"/>
      <w:r w:rsidR="00470504">
        <w:rPr>
          <w:rFonts w:asciiTheme="minorBidi" w:hAnsiTheme="minorBidi" w:hint="cs"/>
          <w:b/>
          <w:bCs/>
          <w:sz w:val="24"/>
          <w:szCs w:val="24"/>
          <w:rtl/>
        </w:rPr>
        <w:t>יסורין</w:t>
      </w:r>
      <w:proofErr w:type="spellEnd"/>
      <w:r w:rsidR="00470504">
        <w:rPr>
          <w:rFonts w:asciiTheme="minorBidi" w:hAnsiTheme="minorBidi" w:hint="cs"/>
          <w:b/>
          <w:bCs/>
          <w:sz w:val="24"/>
          <w:szCs w:val="24"/>
          <w:rtl/>
        </w:rPr>
        <w:t>"</w:t>
      </w:r>
      <w:r w:rsidR="00470504">
        <w:rPr>
          <w:rFonts w:asciiTheme="minorBidi" w:hAnsiTheme="minorBidi" w:hint="cs"/>
          <w:sz w:val="24"/>
          <w:szCs w:val="24"/>
          <w:rtl/>
        </w:rPr>
        <w:t xml:space="preserve">. ובמקום בבית </w:t>
      </w:r>
      <w:r w:rsidR="00470504">
        <w:rPr>
          <w:rFonts w:asciiTheme="minorBidi" w:hAnsiTheme="minorBidi" w:hint="cs"/>
          <w:sz w:val="24"/>
          <w:szCs w:val="24"/>
          <w:rtl/>
        </w:rPr>
        <w:lastRenderedPageBreak/>
        <w:t>היה אמור להיות כתוב "</w:t>
      </w:r>
      <w:proofErr w:type="spellStart"/>
      <w:r w:rsidR="00470504" w:rsidRPr="00470504">
        <w:rPr>
          <w:rFonts w:asciiTheme="minorBidi" w:hAnsiTheme="minorBidi" w:hint="cs"/>
          <w:b/>
          <w:bCs/>
          <w:sz w:val="24"/>
          <w:szCs w:val="24"/>
          <w:rtl/>
        </w:rPr>
        <w:t>רבית</w:t>
      </w:r>
      <w:proofErr w:type="spellEnd"/>
      <w:r w:rsidR="00470504" w:rsidRPr="00470504">
        <w:rPr>
          <w:rFonts w:asciiTheme="minorBidi" w:hAnsiTheme="minorBidi" w:hint="cs"/>
          <w:b/>
          <w:bCs/>
          <w:sz w:val="24"/>
          <w:szCs w:val="24"/>
          <w:rtl/>
        </w:rPr>
        <w:t>"</w:t>
      </w:r>
      <w:r w:rsidR="00470504">
        <w:rPr>
          <w:rFonts w:asciiTheme="minorBidi" w:hAnsiTheme="minorBidi" w:hint="cs"/>
          <w:sz w:val="24"/>
          <w:szCs w:val="24"/>
          <w:rtl/>
        </w:rPr>
        <w:t xml:space="preserve">. ועתה ברור כוונת רש"י אדם מת </w:t>
      </w:r>
      <w:proofErr w:type="spellStart"/>
      <w:r w:rsidR="00470504">
        <w:rPr>
          <w:rFonts w:asciiTheme="minorBidi" w:hAnsiTheme="minorBidi" w:hint="cs"/>
          <w:sz w:val="24"/>
          <w:szCs w:val="24"/>
          <w:rtl/>
        </w:rPr>
        <w:t>והיסורים</w:t>
      </w:r>
      <w:proofErr w:type="spellEnd"/>
      <w:r w:rsidR="00470504">
        <w:rPr>
          <w:rFonts w:asciiTheme="minorBidi" w:hAnsiTheme="minorBidi" w:hint="cs"/>
          <w:sz w:val="24"/>
          <w:szCs w:val="24"/>
          <w:rtl/>
        </w:rPr>
        <w:t xml:space="preserve"> שעבר הם הרבית על העוונות . </w:t>
      </w:r>
    </w:p>
    <w:p w:rsidR="00962EF3" w:rsidRDefault="00470504" w:rsidP="00F92FCC">
      <w:pPr>
        <w:rPr>
          <w:rFonts w:asciiTheme="majorBidi" w:hAnsiTheme="majorBidi" w:cstheme="majorBidi"/>
          <w:sz w:val="28"/>
          <w:szCs w:val="28"/>
          <w:rtl/>
        </w:rPr>
      </w:pPr>
      <w:r>
        <w:rPr>
          <w:rFonts w:asciiTheme="minorBidi" w:hAnsiTheme="minorBidi" w:hint="cs"/>
          <w:sz w:val="24"/>
          <w:szCs w:val="24"/>
          <w:rtl/>
        </w:rPr>
        <w:t xml:space="preserve">ורבינו מציין בסוף דבריו: </w:t>
      </w:r>
      <w:r>
        <w:rPr>
          <w:rFonts w:asciiTheme="minorBidi" w:hAnsiTheme="minorBidi" w:cs="Arial" w:hint="cs"/>
          <w:sz w:val="24"/>
          <w:szCs w:val="24"/>
          <w:rtl/>
        </w:rPr>
        <w:t xml:space="preserve"> </w:t>
      </w:r>
      <w:r w:rsidRPr="00470504">
        <w:rPr>
          <w:rFonts w:asciiTheme="majorBidi" w:hAnsiTheme="majorBidi" w:cstheme="majorBidi"/>
          <w:sz w:val="28"/>
          <w:szCs w:val="28"/>
          <w:rtl/>
        </w:rPr>
        <w:t xml:space="preserve">שוב מצאתי כן בערוך ערך מת ב' וז"ל בסוף גמרא </w:t>
      </w:r>
      <w:proofErr w:type="spellStart"/>
      <w:r w:rsidRPr="00470504">
        <w:rPr>
          <w:rFonts w:asciiTheme="majorBidi" w:hAnsiTheme="majorBidi" w:cstheme="majorBidi"/>
          <w:sz w:val="28"/>
          <w:szCs w:val="28"/>
          <w:rtl/>
        </w:rPr>
        <w:t>דמועד</w:t>
      </w:r>
      <w:proofErr w:type="spellEnd"/>
      <w:r w:rsidRPr="00470504">
        <w:rPr>
          <w:rFonts w:asciiTheme="majorBidi" w:hAnsiTheme="majorBidi" w:cstheme="majorBidi"/>
          <w:sz w:val="28"/>
          <w:szCs w:val="28"/>
          <w:rtl/>
        </w:rPr>
        <w:t xml:space="preserve"> קטן </w:t>
      </w:r>
      <w:proofErr w:type="spellStart"/>
      <w:r w:rsidRPr="00470504">
        <w:rPr>
          <w:rFonts w:asciiTheme="majorBidi" w:hAnsiTheme="majorBidi" w:cstheme="majorBidi"/>
          <w:sz w:val="28"/>
          <w:szCs w:val="28"/>
          <w:rtl/>
        </w:rPr>
        <w:t>מותא</w:t>
      </w:r>
      <w:proofErr w:type="spellEnd"/>
      <w:r w:rsidRPr="00470504">
        <w:rPr>
          <w:rFonts w:asciiTheme="majorBidi" w:hAnsiTheme="majorBidi" w:cstheme="majorBidi"/>
          <w:sz w:val="28"/>
          <w:szCs w:val="28"/>
          <w:rtl/>
        </w:rPr>
        <w:t xml:space="preserve"> כי </w:t>
      </w:r>
      <w:proofErr w:type="spellStart"/>
      <w:r w:rsidRPr="00470504">
        <w:rPr>
          <w:rFonts w:asciiTheme="majorBidi" w:hAnsiTheme="majorBidi" w:cstheme="majorBidi"/>
          <w:sz w:val="28"/>
          <w:szCs w:val="28"/>
          <w:rtl/>
        </w:rPr>
        <w:t>מותא</w:t>
      </w:r>
      <w:proofErr w:type="spellEnd"/>
      <w:r w:rsidRPr="00470504">
        <w:rPr>
          <w:rFonts w:asciiTheme="majorBidi" w:hAnsiTheme="majorBidi" w:cstheme="majorBidi"/>
          <w:sz w:val="28"/>
          <w:szCs w:val="28"/>
          <w:rtl/>
        </w:rPr>
        <w:t xml:space="preserve"> </w:t>
      </w:r>
      <w:proofErr w:type="spellStart"/>
      <w:r w:rsidRPr="00470504">
        <w:rPr>
          <w:rFonts w:asciiTheme="majorBidi" w:hAnsiTheme="majorBidi" w:cstheme="majorBidi"/>
          <w:sz w:val="28"/>
          <w:szCs w:val="28"/>
          <w:rtl/>
        </w:rPr>
        <w:t>ומרעין</w:t>
      </w:r>
      <w:proofErr w:type="spellEnd"/>
      <w:r w:rsidRPr="00470504">
        <w:rPr>
          <w:rFonts w:asciiTheme="majorBidi" w:hAnsiTheme="majorBidi" w:cstheme="majorBidi"/>
          <w:sz w:val="28"/>
          <w:szCs w:val="28"/>
          <w:rtl/>
        </w:rPr>
        <w:t xml:space="preserve"> </w:t>
      </w:r>
      <w:proofErr w:type="spellStart"/>
      <w:r w:rsidRPr="00470504">
        <w:rPr>
          <w:rFonts w:asciiTheme="majorBidi" w:hAnsiTheme="majorBidi" w:cstheme="majorBidi"/>
          <w:sz w:val="28"/>
          <w:szCs w:val="28"/>
          <w:rtl/>
        </w:rPr>
        <w:t>חיבולא</w:t>
      </w:r>
      <w:proofErr w:type="spellEnd"/>
      <w:r w:rsidRPr="00470504">
        <w:rPr>
          <w:rFonts w:asciiTheme="majorBidi" w:hAnsiTheme="majorBidi" w:cstheme="majorBidi"/>
          <w:sz w:val="28"/>
          <w:szCs w:val="28"/>
          <w:rtl/>
        </w:rPr>
        <w:t xml:space="preserve"> פירוש </w:t>
      </w:r>
      <w:proofErr w:type="spellStart"/>
      <w:r w:rsidRPr="00470504">
        <w:rPr>
          <w:rFonts w:asciiTheme="majorBidi" w:hAnsiTheme="majorBidi" w:cstheme="majorBidi"/>
          <w:sz w:val="28"/>
          <w:szCs w:val="28"/>
          <w:rtl/>
        </w:rPr>
        <w:t>המות</w:t>
      </w:r>
      <w:proofErr w:type="spellEnd"/>
      <w:r w:rsidRPr="00470504">
        <w:rPr>
          <w:rFonts w:asciiTheme="majorBidi" w:hAnsiTheme="majorBidi" w:cstheme="majorBidi"/>
          <w:sz w:val="28"/>
          <w:szCs w:val="28"/>
          <w:rtl/>
        </w:rPr>
        <w:t xml:space="preserve"> של זה כמיתת כל אדם. אריכות חוליו תוספות </w:t>
      </w:r>
      <w:proofErr w:type="spellStart"/>
      <w:r w:rsidRPr="00470504">
        <w:rPr>
          <w:rFonts w:asciiTheme="majorBidi" w:hAnsiTheme="majorBidi" w:cstheme="majorBidi"/>
          <w:sz w:val="28"/>
          <w:szCs w:val="28"/>
          <w:rtl/>
        </w:rPr>
        <w:t>כרבית</w:t>
      </w:r>
      <w:proofErr w:type="spellEnd"/>
      <w:r w:rsidRPr="00470504">
        <w:rPr>
          <w:rFonts w:asciiTheme="majorBidi" w:hAnsiTheme="majorBidi" w:cstheme="majorBidi"/>
          <w:sz w:val="28"/>
          <w:szCs w:val="28"/>
          <w:rtl/>
        </w:rPr>
        <w:t xml:space="preserve"> על </w:t>
      </w:r>
      <w:proofErr w:type="spellStart"/>
      <w:r w:rsidRPr="00470504">
        <w:rPr>
          <w:rFonts w:asciiTheme="majorBidi" w:hAnsiTheme="majorBidi" w:cstheme="majorBidi"/>
          <w:sz w:val="28"/>
          <w:szCs w:val="28"/>
          <w:rtl/>
        </w:rPr>
        <w:t>המלוה</w:t>
      </w:r>
      <w:proofErr w:type="spellEnd"/>
      <w:r w:rsidRPr="00470504">
        <w:rPr>
          <w:rFonts w:asciiTheme="majorBidi" w:hAnsiTheme="majorBidi" w:cstheme="majorBidi"/>
          <w:sz w:val="28"/>
          <w:szCs w:val="28"/>
          <w:rtl/>
        </w:rPr>
        <w:t xml:space="preserve"> ע"ש הרי שכוון הגאון הנ"ל למטרת האמת:</w:t>
      </w:r>
    </w:p>
    <w:p w:rsidR="00665C03" w:rsidRPr="00F92FCC" w:rsidRDefault="00962EF3" w:rsidP="00F92FCC">
      <w:pPr>
        <w:rPr>
          <w:rFonts w:asciiTheme="minorBidi" w:hAnsiTheme="minorBidi"/>
          <w:b/>
          <w:bCs/>
          <w:sz w:val="28"/>
          <w:szCs w:val="28"/>
          <w:rtl/>
        </w:rPr>
      </w:pPr>
      <w:r>
        <w:rPr>
          <w:rFonts w:asciiTheme="majorBidi" w:hAnsiTheme="majorBidi" w:cstheme="majorBidi" w:hint="cs"/>
          <w:sz w:val="28"/>
          <w:szCs w:val="28"/>
          <w:rtl/>
        </w:rPr>
        <w:t xml:space="preserve"> </w:t>
      </w:r>
      <w:r>
        <w:rPr>
          <w:rFonts w:asciiTheme="minorBidi" w:hAnsiTheme="minorBidi" w:hint="cs"/>
          <w:b/>
          <w:bCs/>
          <w:sz w:val="28"/>
          <w:szCs w:val="28"/>
          <w:rtl/>
        </w:rPr>
        <w:t>סיימתי את חיבורי זה, ביום פטירת הגאון המחבר רבי צבי הירש</w:t>
      </w:r>
      <w:r w:rsidR="00F92FCC">
        <w:rPr>
          <w:rFonts w:asciiTheme="minorBidi" w:hAnsiTheme="minorBidi" w:hint="cs"/>
          <w:b/>
          <w:bCs/>
          <w:sz w:val="28"/>
          <w:szCs w:val="28"/>
          <w:rtl/>
        </w:rPr>
        <w:t xml:space="preserve"> חיות </w:t>
      </w:r>
      <w:r>
        <w:rPr>
          <w:rFonts w:asciiTheme="minorBidi" w:hAnsiTheme="minorBidi" w:hint="cs"/>
          <w:b/>
          <w:bCs/>
          <w:sz w:val="28"/>
          <w:szCs w:val="28"/>
          <w:rtl/>
        </w:rPr>
        <w:t xml:space="preserve"> </w:t>
      </w:r>
      <w:proofErr w:type="spellStart"/>
      <w:r>
        <w:rPr>
          <w:rFonts w:asciiTheme="minorBidi" w:hAnsiTheme="minorBidi" w:hint="cs"/>
          <w:b/>
          <w:bCs/>
          <w:sz w:val="28"/>
          <w:szCs w:val="28"/>
          <w:rtl/>
        </w:rPr>
        <w:t>ב"ר</w:t>
      </w:r>
      <w:proofErr w:type="spellEnd"/>
      <w:r>
        <w:rPr>
          <w:rFonts w:asciiTheme="minorBidi" w:hAnsiTheme="minorBidi" w:hint="cs"/>
          <w:b/>
          <w:bCs/>
          <w:sz w:val="28"/>
          <w:szCs w:val="28"/>
          <w:rtl/>
        </w:rPr>
        <w:t xml:space="preserve"> מאיר זצ"ל (ל' תשרי ). </w:t>
      </w:r>
    </w:p>
    <w:p w:rsidR="00CE0016" w:rsidRPr="009F0FDD" w:rsidRDefault="00CE0016" w:rsidP="00CE0016">
      <w:pPr>
        <w:rPr>
          <w:rFonts w:asciiTheme="minorBidi" w:hAnsiTheme="minorBidi"/>
          <w:sz w:val="24"/>
          <w:szCs w:val="24"/>
          <w:rtl/>
        </w:rPr>
      </w:pPr>
    </w:p>
    <w:p w:rsidR="007333A8" w:rsidRPr="009F0FDD" w:rsidRDefault="00A66E12" w:rsidP="00A66E12">
      <w:pPr>
        <w:rPr>
          <w:rFonts w:asciiTheme="minorBidi" w:hAnsiTheme="minorBidi"/>
          <w:sz w:val="24"/>
          <w:szCs w:val="24"/>
          <w:rtl/>
        </w:rPr>
      </w:pPr>
      <w:r w:rsidRPr="009F0FDD">
        <w:rPr>
          <w:rFonts w:asciiTheme="minorBidi" w:hAnsiTheme="minorBidi" w:hint="cs"/>
          <w:sz w:val="24"/>
          <w:szCs w:val="24"/>
          <w:rtl/>
        </w:rPr>
        <w:t xml:space="preserve"> </w:t>
      </w:r>
    </w:p>
    <w:p w:rsidR="00DC7A88" w:rsidRPr="00DC7A88" w:rsidRDefault="00DC7A88" w:rsidP="002C007F">
      <w:pPr>
        <w:rPr>
          <w:rFonts w:asciiTheme="minorBidi" w:hAnsiTheme="minorBidi"/>
          <w:sz w:val="24"/>
          <w:szCs w:val="24"/>
          <w:rtl/>
        </w:rPr>
      </w:pPr>
    </w:p>
    <w:p w:rsidR="00A40D5F" w:rsidRPr="00DC7A88" w:rsidRDefault="00A40D5F" w:rsidP="002C007F">
      <w:pPr>
        <w:rPr>
          <w:rFonts w:asciiTheme="minorBidi" w:hAnsiTheme="minorBidi"/>
          <w:sz w:val="24"/>
          <w:szCs w:val="24"/>
          <w:rtl/>
        </w:rPr>
      </w:pPr>
    </w:p>
    <w:p w:rsidR="00A40D5F" w:rsidRPr="00DC7A88" w:rsidRDefault="00A40D5F" w:rsidP="002C007F">
      <w:pPr>
        <w:rPr>
          <w:rFonts w:asciiTheme="minorBidi" w:hAnsiTheme="minorBidi"/>
          <w:sz w:val="24"/>
          <w:szCs w:val="24"/>
          <w:rtl/>
        </w:rPr>
      </w:pPr>
    </w:p>
    <w:p w:rsidR="00A40D5F" w:rsidRPr="00DC7A88" w:rsidRDefault="00A40D5F" w:rsidP="002C007F">
      <w:pPr>
        <w:rPr>
          <w:rFonts w:asciiTheme="minorBidi" w:hAnsiTheme="minorBidi"/>
          <w:sz w:val="24"/>
          <w:szCs w:val="24"/>
          <w:rtl/>
        </w:rPr>
      </w:pPr>
    </w:p>
    <w:p w:rsidR="002C007F" w:rsidRPr="00DC7A88" w:rsidRDefault="002C007F" w:rsidP="002C007F">
      <w:pPr>
        <w:rPr>
          <w:rFonts w:asciiTheme="minorBidi" w:hAnsiTheme="minorBidi"/>
          <w:sz w:val="24"/>
          <w:szCs w:val="24"/>
          <w:rtl/>
        </w:rPr>
      </w:pPr>
    </w:p>
    <w:p w:rsidR="0033638E" w:rsidRPr="002C007F" w:rsidRDefault="0033638E" w:rsidP="00A15E3C">
      <w:pPr>
        <w:rPr>
          <w:rFonts w:asciiTheme="minorBidi" w:hAnsiTheme="minorBidi"/>
          <w:sz w:val="24"/>
          <w:szCs w:val="24"/>
          <w:rtl/>
        </w:rPr>
      </w:pPr>
    </w:p>
    <w:p w:rsidR="0079771B" w:rsidRPr="002C007F" w:rsidRDefault="0079771B" w:rsidP="00A15E3C">
      <w:pPr>
        <w:rPr>
          <w:rFonts w:asciiTheme="minorBidi" w:hAnsiTheme="minorBidi"/>
          <w:sz w:val="24"/>
          <w:szCs w:val="24"/>
          <w:rtl/>
        </w:rPr>
      </w:pPr>
    </w:p>
    <w:p w:rsidR="0079771B" w:rsidRDefault="0079771B" w:rsidP="00A15E3C">
      <w:pPr>
        <w:rPr>
          <w:rFonts w:asciiTheme="minorBidi" w:hAnsiTheme="minorBidi"/>
          <w:sz w:val="24"/>
          <w:szCs w:val="24"/>
          <w:rtl/>
        </w:rPr>
      </w:pPr>
    </w:p>
    <w:p w:rsidR="0079771B" w:rsidRPr="0079771B" w:rsidRDefault="0079771B" w:rsidP="00A15E3C">
      <w:pPr>
        <w:rPr>
          <w:rFonts w:asciiTheme="minorBidi" w:hAnsiTheme="minorBidi"/>
          <w:sz w:val="24"/>
          <w:szCs w:val="24"/>
          <w:rtl/>
        </w:rPr>
      </w:pPr>
    </w:p>
    <w:p w:rsidR="00957C0D" w:rsidRPr="00957C0D" w:rsidRDefault="00957C0D" w:rsidP="00957C0D">
      <w:pPr>
        <w:rPr>
          <w:rFonts w:asciiTheme="minorBidi" w:hAnsiTheme="minorBidi"/>
          <w:sz w:val="24"/>
          <w:szCs w:val="24"/>
          <w:rtl/>
        </w:rPr>
      </w:pPr>
    </w:p>
    <w:p w:rsidR="006C0CAD" w:rsidRPr="00EE7BAA" w:rsidRDefault="006C0CAD" w:rsidP="006C0CAD">
      <w:pPr>
        <w:rPr>
          <w:rFonts w:ascii="Times New Roman" w:hAnsi="Times New Roman" w:cs="Times New Roman"/>
          <w:sz w:val="24"/>
          <w:szCs w:val="24"/>
          <w:rtl/>
        </w:rPr>
      </w:pPr>
    </w:p>
    <w:p w:rsidR="001C060A" w:rsidRPr="00EE7BAA" w:rsidRDefault="001C060A" w:rsidP="00683BB0">
      <w:pPr>
        <w:rPr>
          <w:rFonts w:ascii="Times New Roman" w:hAnsi="Times New Roman" w:cs="Times New Roman"/>
          <w:b/>
          <w:bCs/>
          <w:color w:val="FF0000"/>
          <w:sz w:val="28"/>
          <w:szCs w:val="28"/>
          <w:rtl/>
        </w:rPr>
      </w:pPr>
    </w:p>
    <w:p w:rsidR="00683BB0" w:rsidRPr="00683BB0" w:rsidRDefault="00683BB0" w:rsidP="00683BB0">
      <w:pPr>
        <w:rPr>
          <w:sz w:val="24"/>
          <w:szCs w:val="24"/>
          <w:rtl/>
        </w:rPr>
      </w:pPr>
    </w:p>
    <w:p w:rsidR="00F94A69" w:rsidRDefault="00F94A69"/>
    <w:sectPr w:rsidR="00F94A69" w:rsidSect="006D575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BAD" w:rsidRDefault="003F5BAD" w:rsidP="008D6101">
      <w:pPr>
        <w:spacing w:after="0" w:line="240" w:lineRule="auto"/>
      </w:pPr>
      <w:r>
        <w:separator/>
      </w:r>
    </w:p>
  </w:endnote>
  <w:endnote w:type="continuationSeparator" w:id="0">
    <w:p w:rsidR="003F5BAD" w:rsidRDefault="003F5BAD" w:rsidP="008D6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BAD" w:rsidRDefault="003F5BAD" w:rsidP="008D6101">
      <w:pPr>
        <w:spacing w:after="0" w:line="240" w:lineRule="auto"/>
      </w:pPr>
      <w:r>
        <w:separator/>
      </w:r>
    </w:p>
  </w:footnote>
  <w:footnote w:type="continuationSeparator" w:id="0">
    <w:p w:rsidR="003F5BAD" w:rsidRDefault="003F5BAD" w:rsidP="008D6101">
      <w:pPr>
        <w:spacing w:after="0" w:line="240" w:lineRule="auto"/>
      </w:pPr>
      <w:r>
        <w:continuationSeparator/>
      </w:r>
    </w:p>
  </w:footnote>
  <w:footnote w:id="1">
    <w:p w:rsidR="008D6101" w:rsidRDefault="008D6101" w:rsidP="008D6101">
      <w:pPr>
        <w:pStyle w:val="a3"/>
      </w:pPr>
      <w:r>
        <w:rPr>
          <w:rStyle w:val="a5"/>
        </w:rPr>
        <w:footnoteRef/>
      </w:r>
      <w:r>
        <w:rPr>
          <w:rtl/>
        </w:rPr>
        <w:t xml:space="preserve"> </w:t>
      </w:r>
      <w:r w:rsidRPr="00F92FCC">
        <w:rPr>
          <w:rFonts w:hint="cs"/>
          <w:highlight w:val="yellow"/>
          <w:rtl/>
        </w:rPr>
        <w:t>דבר משה-</w:t>
      </w:r>
      <w:r>
        <w:rPr>
          <w:rFonts w:hint="cs"/>
          <w:rtl/>
        </w:rPr>
        <w:t xml:space="preserve"> גם החכמת שלמה (</w:t>
      </w:r>
      <w:proofErr w:type="spellStart"/>
      <w:r>
        <w:rPr>
          <w:rFonts w:hint="cs"/>
          <w:rtl/>
        </w:rPr>
        <w:t>המהרש"ל</w:t>
      </w:r>
      <w:proofErr w:type="spellEnd"/>
      <w:r>
        <w:rPr>
          <w:rFonts w:hint="cs"/>
          <w:rtl/>
        </w:rPr>
        <w:t xml:space="preserve">) הזכיר שזה שיבוש כבר מסכת ברכות </w:t>
      </w:r>
      <w:proofErr w:type="spellStart"/>
      <w:r>
        <w:rPr>
          <w:rFonts w:hint="cs"/>
          <w:rtl/>
        </w:rPr>
        <w:t>סא</w:t>
      </w:r>
      <w:proofErr w:type="spellEnd"/>
      <w:r>
        <w:rPr>
          <w:rFonts w:hint="cs"/>
          <w:rtl/>
        </w:rPr>
        <w:t xml:space="preserve">, א. וניסה לתרץ כי אלקנה היה הבעל בסיפור פילגש בגבעה ושם באמת כתוב </w:t>
      </w:r>
      <w:r>
        <w:rPr>
          <w:rFonts w:cs="Arial" w:hint="cs"/>
          <w:rtl/>
        </w:rPr>
        <w:t>"</w:t>
      </w:r>
      <w:proofErr w:type="spellStart"/>
      <w:r>
        <w:rPr>
          <w:rFonts w:cs="Arial"/>
          <w:rtl/>
        </w:rPr>
        <w:t>ויקם</w:t>
      </w:r>
      <w:proofErr w:type="spellEnd"/>
      <w:r>
        <w:rPr>
          <w:rFonts w:cs="Arial"/>
          <w:rtl/>
        </w:rPr>
        <w:t xml:space="preserve"> אישה וילך אחריה</w:t>
      </w:r>
      <w:r>
        <w:rPr>
          <w:rFonts w:hint="cs"/>
          <w:rtl/>
        </w:rPr>
        <w:t xml:space="preserve">". אבל החכמת שלמה לא מקבל שאלקנה חי באותה תקופה של פילגש בגבעה. </w:t>
      </w:r>
      <w:r w:rsidR="00C92EEA">
        <w:rPr>
          <w:rFonts w:hint="cs"/>
          <w:rtl/>
        </w:rPr>
        <w:t>ז</w:t>
      </w:r>
    </w:p>
  </w:footnote>
  <w:footnote w:id="2">
    <w:p w:rsidR="00A11CD2" w:rsidRDefault="00A11CD2">
      <w:pPr>
        <w:pStyle w:val="a3"/>
        <w:rPr>
          <w:rtl/>
        </w:rPr>
      </w:pPr>
      <w:r>
        <w:rPr>
          <w:rStyle w:val="a5"/>
        </w:rPr>
        <w:footnoteRef/>
      </w:r>
      <w:r>
        <w:rPr>
          <w:rtl/>
        </w:rPr>
        <w:t xml:space="preserve"> </w:t>
      </w:r>
      <w:r w:rsidRPr="00F92FCC">
        <w:rPr>
          <w:rFonts w:hint="cs"/>
          <w:highlight w:val="yellow"/>
          <w:rtl/>
        </w:rPr>
        <w:t>דבר משה</w:t>
      </w:r>
      <w:r>
        <w:rPr>
          <w:rFonts w:hint="cs"/>
          <w:rtl/>
        </w:rPr>
        <w:t xml:space="preserve">- </w:t>
      </w:r>
      <w:proofErr w:type="spellStart"/>
      <w:r>
        <w:rPr>
          <w:rFonts w:hint="cs"/>
          <w:rtl/>
        </w:rPr>
        <w:t>תמיהני</w:t>
      </w:r>
      <w:proofErr w:type="spellEnd"/>
      <w:r>
        <w:rPr>
          <w:rFonts w:hint="cs"/>
          <w:rtl/>
        </w:rPr>
        <w:t xml:space="preserve"> ומה עם "האומר דבר בשם אומרו מביא גאולה לעולם"?" </w:t>
      </w:r>
    </w:p>
  </w:footnote>
  <w:footnote w:id="3">
    <w:p w:rsidR="00103101" w:rsidRDefault="00103101" w:rsidP="00103101">
      <w:pPr>
        <w:pStyle w:val="a3"/>
        <w:rPr>
          <w:rtl/>
        </w:rPr>
      </w:pPr>
      <w:r>
        <w:rPr>
          <w:rStyle w:val="a5"/>
        </w:rPr>
        <w:footnoteRef/>
      </w:r>
      <w:r>
        <w:rPr>
          <w:rtl/>
        </w:rPr>
        <w:t xml:space="preserve"> </w:t>
      </w:r>
      <w:r>
        <w:rPr>
          <w:rFonts w:cs="Arial"/>
          <w:rtl/>
        </w:rPr>
        <w:t xml:space="preserve">הפקר ב"ד היה הפקר, </w:t>
      </w:r>
      <w:proofErr w:type="spellStart"/>
      <w:r>
        <w:rPr>
          <w:rFonts w:cs="Arial"/>
          <w:rtl/>
        </w:rPr>
        <w:t>דאמר</w:t>
      </w:r>
      <w:proofErr w:type="spellEnd"/>
      <w:r>
        <w:rPr>
          <w:rFonts w:cs="Arial"/>
          <w:rtl/>
        </w:rPr>
        <w:t xml:space="preserve"> ר' יצחק: מנין שהפקר ב"ד היה הפקר? </w:t>
      </w:r>
      <w:r w:rsidRPr="00103101">
        <w:rPr>
          <w:rFonts w:cs="Arial"/>
          <w:b/>
          <w:bCs/>
          <w:rtl/>
        </w:rPr>
        <w:t>שנא':</w:t>
      </w:r>
      <w:r>
        <w:rPr>
          <w:rFonts w:cs="Arial"/>
          <w:rtl/>
        </w:rPr>
        <w:t xml:space="preserve"> כל אשר לא יבא לשלשת הימים בעצת השרים והזקנים </w:t>
      </w:r>
      <w:proofErr w:type="spellStart"/>
      <w:r>
        <w:rPr>
          <w:rFonts w:cs="Arial"/>
          <w:rtl/>
        </w:rPr>
        <w:t>יחרם</w:t>
      </w:r>
      <w:proofErr w:type="spellEnd"/>
      <w:r>
        <w:rPr>
          <w:rFonts w:cs="Arial"/>
          <w:rtl/>
        </w:rPr>
        <w:t xml:space="preserve"> כל רכושו והוא יבדל מקהל הגולה. ר' אלעזר אמר</w:t>
      </w:r>
      <w:r w:rsidRPr="00103101">
        <w:rPr>
          <w:rFonts w:cs="Arial"/>
          <w:b/>
          <w:bCs/>
          <w:rtl/>
        </w:rPr>
        <w:t>, מהכא:</w:t>
      </w:r>
      <w:r>
        <w:rPr>
          <w:rFonts w:cs="Arial"/>
          <w:rtl/>
        </w:rPr>
        <w:t xml:space="preserve"> אלה הנחלות אשר נחלו אלעזר הכהן ויהושע בן נון וראשי האבות למטות בני ישראל</w:t>
      </w:r>
    </w:p>
  </w:footnote>
  <w:footnote w:id="4">
    <w:p w:rsidR="00520F71" w:rsidRPr="00520F71" w:rsidRDefault="00520F71">
      <w:pPr>
        <w:pStyle w:val="a3"/>
      </w:pPr>
      <w:r>
        <w:rPr>
          <w:rStyle w:val="a5"/>
        </w:rPr>
        <w:footnoteRef/>
      </w:r>
      <w:r>
        <w:rPr>
          <w:rtl/>
        </w:rPr>
        <w:t xml:space="preserve"> </w:t>
      </w:r>
      <w:r w:rsidRPr="00F92FCC">
        <w:rPr>
          <w:rFonts w:hint="cs"/>
          <w:highlight w:val="yellow"/>
          <w:rtl/>
        </w:rPr>
        <w:t>דבר משה</w:t>
      </w:r>
      <w:r>
        <w:rPr>
          <w:rFonts w:hint="cs"/>
          <w:rtl/>
        </w:rPr>
        <w:t xml:space="preserve">- הנושא שם הוא לולב הגזול לאחר </w:t>
      </w:r>
      <w:proofErr w:type="spellStart"/>
      <w:r>
        <w:rPr>
          <w:rFonts w:hint="cs"/>
          <w:rtl/>
        </w:rPr>
        <w:t>יאוש</w:t>
      </w:r>
      <w:proofErr w:type="spellEnd"/>
      <w:r>
        <w:rPr>
          <w:rFonts w:hint="cs"/>
          <w:rtl/>
        </w:rPr>
        <w:t xml:space="preserve"> שחכמים קבעו </w:t>
      </w:r>
      <w:proofErr w:type="spellStart"/>
      <w:r>
        <w:rPr>
          <w:rFonts w:hint="cs"/>
          <w:rtl/>
        </w:rPr>
        <w:t>שקנאו</w:t>
      </w:r>
      <w:proofErr w:type="spellEnd"/>
      <w:r>
        <w:rPr>
          <w:rFonts w:hint="cs"/>
          <w:rtl/>
        </w:rPr>
        <w:t xml:space="preserve"> הגזלן . לשיטת הגאון </w:t>
      </w:r>
      <w:proofErr w:type="spellStart"/>
      <w:r>
        <w:rPr>
          <w:rFonts w:hint="cs"/>
          <w:rtl/>
        </w:rPr>
        <w:t>מליסא</w:t>
      </w:r>
      <w:proofErr w:type="spellEnd"/>
      <w:r>
        <w:rPr>
          <w:rFonts w:hint="cs"/>
          <w:rtl/>
        </w:rPr>
        <w:t xml:space="preserve"> , אין כוח ביד חכמים אלא להפקיע בעלות מיד הבעלים </w:t>
      </w:r>
      <w:r>
        <w:rPr>
          <w:rFonts w:hint="cs"/>
          <w:b/>
          <w:bCs/>
          <w:rtl/>
        </w:rPr>
        <w:t xml:space="preserve">אך לא להכניס לרשות הגזלן </w:t>
      </w:r>
      <w:r>
        <w:rPr>
          <w:rFonts w:hint="cs"/>
          <w:rtl/>
        </w:rPr>
        <w:t xml:space="preserve">ולכן ביום הראשון לולב הגזול פסול </w:t>
      </w:r>
      <w:proofErr w:type="spellStart"/>
      <w:r>
        <w:rPr>
          <w:rFonts w:hint="cs"/>
          <w:rtl/>
        </w:rPr>
        <w:t>דבעינן</w:t>
      </w:r>
      <w:proofErr w:type="spellEnd"/>
      <w:r>
        <w:rPr>
          <w:rFonts w:hint="cs"/>
          <w:rtl/>
        </w:rPr>
        <w:t xml:space="preserve"> "לכם". אך לשיטת השער אפרים חכמים יכולים גם להכניס את הגזלה לרשות הגזלן ולכן הסיבה שלולב הגזול פסול היא "הקריבהו נא </w:t>
      </w:r>
      <w:proofErr w:type="spellStart"/>
      <w:r>
        <w:rPr>
          <w:rFonts w:hint="cs"/>
          <w:rtl/>
        </w:rPr>
        <w:t>לפחתך</w:t>
      </w:r>
      <w:proofErr w:type="spellEnd"/>
      <w:r>
        <w:rPr>
          <w:rFonts w:hint="cs"/>
          <w:rtl/>
        </w:rPr>
        <w:t xml:space="preserve">". </w:t>
      </w:r>
    </w:p>
  </w:footnote>
  <w:footnote w:id="5">
    <w:p w:rsidR="004342DC" w:rsidRDefault="004342DC" w:rsidP="004342DC">
      <w:pPr>
        <w:pStyle w:val="a3"/>
        <w:rPr>
          <w:rtl/>
        </w:rPr>
      </w:pPr>
      <w:r>
        <w:rPr>
          <w:rStyle w:val="a5"/>
        </w:rPr>
        <w:footnoteRef/>
      </w:r>
      <w:r>
        <w:rPr>
          <w:rtl/>
        </w:rPr>
        <w:t xml:space="preserve"> </w:t>
      </w:r>
      <w:r w:rsidRPr="00F92FCC">
        <w:rPr>
          <w:rFonts w:hint="cs"/>
          <w:highlight w:val="yellow"/>
          <w:rtl/>
        </w:rPr>
        <w:t>דבר משה</w:t>
      </w:r>
      <w:r>
        <w:rPr>
          <w:rFonts w:hint="cs"/>
          <w:rtl/>
        </w:rPr>
        <w:t xml:space="preserve">- </w:t>
      </w:r>
      <w:proofErr w:type="spellStart"/>
      <w:r>
        <w:rPr>
          <w:rFonts w:hint="cs"/>
          <w:rtl/>
        </w:rPr>
        <w:t>החיד"א</w:t>
      </w:r>
      <w:proofErr w:type="spellEnd"/>
      <w:r>
        <w:rPr>
          <w:rFonts w:hint="cs"/>
          <w:rtl/>
        </w:rPr>
        <w:t xml:space="preserve"> בספר חיים שאל (חלק ב, סימן </w:t>
      </w:r>
      <w:proofErr w:type="spellStart"/>
      <w:r>
        <w:rPr>
          <w:rFonts w:hint="cs"/>
          <w:rtl/>
        </w:rPr>
        <w:t>מב</w:t>
      </w:r>
      <w:proofErr w:type="spellEnd"/>
      <w:r>
        <w:rPr>
          <w:rFonts w:hint="cs"/>
          <w:rtl/>
        </w:rPr>
        <w:t xml:space="preserve">, אות א) מביא הוכחה לדבריו של רבי אברהם בן הרמב"ם: </w:t>
      </w:r>
    </w:p>
    <w:p w:rsidR="004342DC" w:rsidRDefault="004342DC" w:rsidP="004342DC">
      <w:pPr>
        <w:pStyle w:val="a3"/>
        <w:rPr>
          <w:rtl/>
        </w:rPr>
      </w:pPr>
      <w:r>
        <w:rPr>
          <w:rFonts w:cs="Arial"/>
          <w:rtl/>
        </w:rPr>
        <w:t xml:space="preserve">ויש לי ההדיוט להביא ראיה לזה </w:t>
      </w:r>
      <w:proofErr w:type="spellStart"/>
      <w:r>
        <w:rPr>
          <w:rFonts w:cs="Arial"/>
          <w:rtl/>
        </w:rPr>
        <w:t>ממ"ש</w:t>
      </w:r>
      <w:proofErr w:type="spellEnd"/>
      <w:r>
        <w:rPr>
          <w:rFonts w:cs="Arial"/>
          <w:rtl/>
        </w:rPr>
        <w:t xml:space="preserve"> פ' </w:t>
      </w:r>
      <w:proofErr w:type="spellStart"/>
      <w:r>
        <w:rPr>
          <w:rFonts w:cs="Arial"/>
          <w:rtl/>
        </w:rPr>
        <w:t>בתרא</w:t>
      </w:r>
      <w:proofErr w:type="spellEnd"/>
      <w:r>
        <w:rPr>
          <w:rFonts w:cs="Arial"/>
          <w:rtl/>
        </w:rPr>
        <w:t xml:space="preserve"> </w:t>
      </w:r>
      <w:proofErr w:type="spellStart"/>
      <w:r>
        <w:rPr>
          <w:rFonts w:cs="Arial"/>
          <w:rtl/>
        </w:rPr>
        <w:t>דביצה</w:t>
      </w:r>
      <w:proofErr w:type="spellEnd"/>
      <w:r>
        <w:rPr>
          <w:rFonts w:cs="Arial"/>
          <w:rtl/>
        </w:rPr>
        <w:t xml:space="preserve"> דף ל"ו ע"ב </w:t>
      </w:r>
      <w:proofErr w:type="spellStart"/>
      <w:r>
        <w:rPr>
          <w:rFonts w:cs="Arial"/>
          <w:rtl/>
        </w:rPr>
        <w:t>אדתנן</w:t>
      </w:r>
      <w:proofErr w:type="spellEnd"/>
      <w:r>
        <w:rPr>
          <w:rFonts w:cs="Arial"/>
          <w:rtl/>
        </w:rPr>
        <w:t xml:space="preserve"> ואלו משום רשות לא </w:t>
      </w:r>
      <w:proofErr w:type="spellStart"/>
      <w:r>
        <w:rPr>
          <w:rFonts w:cs="Arial"/>
          <w:rtl/>
        </w:rPr>
        <w:t>דנין</w:t>
      </w:r>
      <w:proofErr w:type="spellEnd"/>
      <w:r>
        <w:rPr>
          <w:rFonts w:cs="Arial"/>
          <w:rtl/>
        </w:rPr>
        <w:t xml:space="preserve"> ולא </w:t>
      </w:r>
      <w:proofErr w:type="spellStart"/>
      <w:r>
        <w:rPr>
          <w:rFonts w:cs="Arial"/>
          <w:rtl/>
        </w:rPr>
        <w:t>מקדשין</w:t>
      </w:r>
      <w:proofErr w:type="spellEnd"/>
      <w:r>
        <w:rPr>
          <w:rFonts w:cs="Arial"/>
          <w:rtl/>
        </w:rPr>
        <w:t xml:space="preserve"> ופריך עלה בגמרא ולא </w:t>
      </w:r>
      <w:proofErr w:type="spellStart"/>
      <w:r>
        <w:rPr>
          <w:rFonts w:cs="Arial"/>
          <w:rtl/>
        </w:rPr>
        <w:t>מקדשין</w:t>
      </w:r>
      <w:proofErr w:type="spellEnd"/>
      <w:r>
        <w:rPr>
          <w:rFonts w:cs="Arial"/>
          <w:rtl/>
        </w:rPr>
        <w:t xml:space="preserve"> והא מצוה </w:t>
      </w:r>
      <w:proofErr w:type="spellStart"/>
      <w:r>
        <w:rPr>
          <w:rFonts w:cs="Arial"/>
          <w:rtl/>
        </w:rPr>
        <w:t>קעביד</w:t>
      </w:r>
      <w:proofErr w:type="spellEnd"/>
      <w:r>
        <w:rPr>
          <w:rFonts w:cs="Arial"/>
          <w:rtl/>
        </w:rPr>
        <w:t xml:space="preserve"> לא </w:t>
      </w:r>
      <w:proofErr w:type="spellStart"/>
      <w:r>
        <w:rPr>
          <w:rFonts w:cs="Arial"/>
          <w:rtl/>
        </w:rPr>
        <w:t>צריכא</w:t>
      </w:r>
      <w:proofErr w:type="spellEnd"/>
      <w:r>
        <w:rPr>
          <w:rFonts w:cs="Arial"/>
          <w:rtl/>
        </w:rPr>
        <w:t xml:space="preserve"> דאית ליה </w:t>
      </w:r>
      <w:proofErr w:type="spellStart"/>
      <w:r>
        <w:rPr>
          <w:rFonts w:cs="Arial"/>
          <w:rtl/>
        </w:rPr>
        <w:t>אשה</w:t>
      </w:r>
      <w:proofErr w:type="spellEnd"/>
      <w:r>
        <w:rPr>
          <w:rFonts w:cs="Arial"/>
          <w:rtl/>
        </w:rPr>
        <w:t xml:space="preserve"> ובני' </w:t>
      </w:r>
      <w:proofErr w:type="spellStart"/>
      <w:r>
        <w:rPr>
          <w:rFonts w:cs="Arial"/>
          <w:rtl/>
        </w:rPr>
        <w:t>ופירש"י</w:t>
      </w:r>
      <w:proofErr w:type="spellEnd"/>
      <w:r>
        <w:rPr>
          <w:rFonts w:cs="Arial"/>
          <w:rtl/>
        </w:rPr>
        <w:t xml:space="preserve"> ולא </w:t>
      </w:r>
      <w:proofErr w:type="spellStart"/>
      <w:r>
        <w:rPr>
          <w:rFonts w:cs="Arial"/>
          <w:rtl/>
        </w:rPr>
        <w:t>מקדשין</w:t>
      </w:r>
      <w:proofErr w:type="spellEnd"/>
      <w:r>
        <w:rPr>
          <w:rFonts w:cs="Arial"/>
          <w:rtl/>
        </w:rPr>
        <w:t xml:space="preserve"> והא מצוה </w:t>
      </w:r>
      <w:proofErr w:type="spellStart"/>
      <w:r>
        <w:rPr>
          <w:rFonts w:cs="Arial"/>
          <w:rtl/>
        </w:rPr>
        <w:t>קעביד</w:t>
      </w:r>
      <w:proofErr w:type="spellEnd"/>
      <w:r>
        <w:rPr>
          <w:rFonts w:cs="Arial"/>
          <w:rtl/>
        </w:rPr>
        <w:t xml:space="preserve"> כשנושא </w:t>
      </w:r>
      <w:proofErr w:type="spellStart"/>
      <w:r>
        <w:rPr>
          <w:rFonts w:cs="Arial"/>
          <w:rtl/>
        </w:rPr>
        <w:t>אשה</w:t>
      </w:r>
      <w:proofErr w:type="spellEnd"/>
      <w:r>
        <w:rPr>
          <w:rFonts w:cs="Arial"/>
          <w:rtl/>
        </w:rPr>
        <w:t xml:space="preserve"> לפרות ולרבות. </w:t>
      </w:r>
      <w:proofErr w:type="spellStart"/>
      <w:r>
        <w:rPr>
          <w:rFonts w:cs="Arial"/>
          <w:rtl/>
        </w:rPr>
        <w:t>והשתא</w:t>
      </w:r>
      <w:proofErr w:type="spellEnd"/>
      <w:r>
        <w:rPr>
          <w:rFonts w:cs="Arial"/>
          <w:rtl/>
        </w:rPr>
        <w:t xml:space="preserve"> תקשי </w:t>
      </w:r>
      <w:proofErr w:type="spellStart"/>
      <w:r>
        <w:rPr>
          <w:rFonts w:cs="Arial"/>
          <w:rtl/>
        </w:rPr>
        <w:t>שמעתתי</w:t>
      </w:r>
      <w:proofErr w:type="spellEnd"/>
      <w:r>
        <w:rPr>
          <w:rFonts w:cs="Arial"/>
          <w:rtl/>
        </w:rPr>
        <w:t xml:space="preserve"> אהדדי </w:t>
      </w:r>
      <w:proofErr w:type="spellStart"/>
      <w:r>
        <w:rPr>
          <w:rFonts w:cs="Arial"/>
          <w:rtl/>
        </w:rPr>
        <w:t>דבביצה</w:t>
      </w:r>
      <w:proofErr w:type="spellEnd"/>
      <w:r>
        <w:rPr>
          <w:rFonts w:cs="Arial"/>
          <w:rtl/>
        </w:rPr>
        <w:t xml:space="preserve"> פריך על לא </w:t>
      </w:r>
      <w:proofErr w:type="spellStart"/>
      <w:r>
        <w:rPr>
          <w:rFonts w:cs="Arial"/>
          <w:rtl/>
        </w:rPr>
        <w:t>מקדשין</w:t>
      </w:r>
      <w:proofErr w:type="spellEnd"/>
      <w:r>
        <w:rPr>
          <w:rFonts w:cs="Arial"/>
          <w:rtl/>
        </w:rPr>
        <w:t xml:space="preserve"> והא מצוה </w:t>
      </w:r>
      <w:proofErr w:type="spellStart"/>
      <w:r>
        <w:rPr>
          <w:rFonts w:cs="Arial"/>
          <w:rtl/>
        </w:rPr>
        <w:t>קעביד</w:t>
      </w:r>
      <w:proofErr w:type="spellEnd"/>
      <w:r>
        <w:rPr>
          <w:rFonts w:cs="Arial"/>
          <w:rtl/>
        </w:rPr>
        <w:t xml:space="preserve"> ואלו התם </w:t>
      </w:r>
      <w:proofErr w:type="spellStart"/>
      <w:r>
        <w:rPr>
          <w:rFonts w:cs="Arial"/>
          <w:rtl/>
        </w:rPr>
        <w:t>קאמר</w:t>
      </w:r>
      <w:proofErr w:type="spellEnd"/>
      <w:r>
        <w:rPr>
          <w:rFonts w:cs="Arial"/>
          <w:rtl/>
        </w:rPr>
        <w:t xml:space="preserve"> </w:t>
      </w:r>
      <w:proofErr w:type="spellStart"/>
      <w:r>
        <w:rPr>
          <w:rFonts w:cs="Arial"/>
          <w:rtl/>
        </w:rPr>
        <w:t>דליארס</w:t>
      </w:r>
      <w:proofErr w:type="spellEnd"/>
      <w:r>
        <w:rPr>
          <w:rFonts w:cs="Arial"/>
          <w:rtl/>
        </w:rPr>
        <w:t xml:space="preserve"> </w:t>
      </w:r>
      <w:proofErr w:type="spellStart"/>
      <w:r>
        <w:rPr>
          <w:rFonts w:cs="Arial"/>
          <w:rtl/>
        </w:rPr>
        <w:t>ליכא</w:t>
      </w:r>
      <w:proofErr w:type="spellEnd"/>
      <w:r>
        <w:rPr>
          <w:rFonts w:cs="Arial"/>
          <w:rtl/>
        </w:rPr>
        <w:t xml:space="preserve"> מצוה ומוכרח ללמד דמאי </w:t>
      </w:r>
      <w:proofErr w:type="spellStart"/>
      <w:r>
        <w:rPr>
          <w:rFonts w:cs="Arial"/>
          <w:rtl/>
        </w:rPr>
        <w:t>דקאמר</w:t>
      </w:r>
      <w:proofErr w:type="spellEnd"/>
      <w:r>
        <w:rPr>
          <w:rFonts w:cs="Arial"/>
          <w:rtl/>
        </w:rPr>
        <w:t xml:space="preserve"> </w:t>
      </w:r>
      <w:proofErr w:type="spellStart"/>
      <w:r>
        <w:rPr>
          <w:rFonts w:cs="Arial"/>
          <w:rtl/>
        </w:rPr>
        <w:t>במ"ק</w:t>
      </w:r>
      <w:proofErr w:type="spellEnd"/>
      <w:r>
        <w:rPr>
          <w:rFonts w:cs="Arial"/>
          <w:rtl/>
        </w:rPr>
        <w:t xml:space="preserve"> דלא עביד מצוה </w:t>
      </w:r>
      <w:proofErr w:type="spellStart"/>
      <w:r>
        <w:rPr>
          <w:rFonts w:cs="Arial"/>
          <w:rtl/>
        </w:rPr>
        <w:t>ליארס</w:t>
      </w:r>
      <w:proofErr w:type="spellEnd"/>
      <w:r>
        <w:rPr>
          <w:rFonts w:cs="Arial"/>
          <w:rtl/>
        </w:rPr>
        <w:t xml:space="preserve"> היינו דלא עביד מצוה בשלימות </w:t>
      </w:r>
      <w:proofErr w:type="spellStart"/>
      <w:r>
        <w:rPr>
          <w:rFonts w:cs="Arial"/>
          <w:rtl/>
        </w:rPr>
        <w:t>כנשואין</w:t>
      </w:r>
      <w:proofErr w:type="spellEnd"/>
      <w:r>
        <w:rPr>
          <w:rFonts w:cs="Arial"/>
          <w:rtl/>
        </w:rPr>
        <w:t xml:space="preserve"> </w:t>
      </w:r>
      <w:proofErr w:type="spellStart"/>
      <w:r>
        <w:rPr>
          <w:rFonts w:cs="Arial"/>
          <w:rtl/>
        </w:rPr>
        <w:t>דהיא</w:t>
      </w:r>
      <w:proofErr w:type="spellEnd"/>
      <w:r>
        <w:rPr>
          <w:rFonts w:cs="Arial"/>
          <w:rtl/>
        </w:rPr>
        <w:t xml:space="preserve"> מצוה שלימה. אמנם </w:t>
      </w:r>
      <w:proofErr w:type="spellStart"/>
      <w:r>
        <w:rPr>
          <w:rFonts w:cs="Arial"/>
          <w:rtl/>
        </w:rPr>
        <w:t>הארוסין</w:t>
      </w:r>
      <w:proofErr w:type="spellEnd"/>
      <w:r>
        <w:rPr>
          <w:rFonts w:cs="Arial"/>
          <w:rtl/>
        </w:rPr>
        <w:t xml:space="preserve"> גם הם נקראו בשם מצוה כמ"ש בביצה לפי שהתחלת מצוה הם וא"ש דברי הרמב"ם.</w:t>
      </w:r>
    </w:p>
  </w:footnote>
  <w:footnote w:id="6">
    <w:p w:rsidR="0060499A" w:rsidRDefault="0060499A">
      <w:pPr>
        <w:pStyle w:val="a3"/>
        <w:rPr>
          <w:rtl/>
        </w:rPr>
      </w:pPr>
      <w:r>
        <w:rPr>
          <w:rStyle w:val="a5"/>
        </w:rPr>
        <w:footnoteRef/>
      </w:r>
      <w:r>
        <w:rPr>
          <w:rtl/>
        </w:rPr>
        <w:t xml:space="preserve"> </w:t>
      </w:r>
      <w:r w:rsidRPr="00F92FCC">
        <w:rPr>
          <w:rFonts w:hint="cs"/>
          <w:highlight w:val="yellow"/>
          <w:rtl/>
        </w:rPr>
        <w:t>דבר משה</w:t>
      </w:r>
      <w:r>
        <w:rPr>
          <w:rFonts w:hint="cs"/>
          <w:rtl/>
        </w:rPr>
        <w:t xml:space="preserve">- </w:t>
      </w:r>
      <w:proofErr w:type="spellStart"/>
      <w:r>
        <w:rPr>
          <w:rFonts w:hint="cs"/>
          <w:rtl/>
        </w:rPr>
        <w:t>הגרי"ש</w:t>
      </w:r>
      <w:proofErr w:type="spellEnd"/>
      <w:r>
        <w:rPr>
          <w:rFonts w:hint="cs"/>
          <w:rtl/>
        </w:rPr>
        <w:t xml:space="preserve"> אלישיב זצ"ל מוסיף קושיה, הרי מה שרש"י פירש כבר כלול ב"גזרות בי"ד" שהוזכר קודם לכן במשנה.</w:t>
      </w:r>
    </w:p>
  </w:footnote>
  <w:footnote w:id="7">
    <w:p w:rsidR="00E55967" w:rsidRDefault="00E55967">
      <w:pPr>
        <w:pStyle w:val="a3"/>
      </w:pPr>
      <w:r>
        <w:rPr>
          <w:rStyle w:val="a5"/>
        </w:rPr>
        <w:footnoteRef/>
      </w:r>
      <w:r>
        <w:rPr>
          <w:rtl/>
        </w:rPr>
        <w:t xml:space="preserve"> </w:t>
      </w:r>
      <w:r w:rsidRPr="00F92FCC">
        <w:rPr>
          <w:rFonts w:hint="cs"/>
          <w:highlight w:val="yellow"/>
          <w:rtl/>
        </w:rPr>
        <w:t>דבר משה</w:t>
      </w:r>
      <w:r>
        <w:rPr>
          <w:rFonts w:hint="cs"/>
          <w:rtl/>
        </w:rPr>
        <w:t xml:space="preserve">- יש טעות בדפוסים כי כתוב הלכה </w:t>
      </w:r>
      <w:proofErr w:type="spellStart"/>
      <w:r>
        <w:rPr>
          <w:rFonts w:hint="cs"/>
          <w:rtl/>
        </w:rPr>
        <w:t>יב</w:t>
      </w:r>
      <w:proofErr w:type="spellEnd"/>
    </w:p>
  </w:footnote>
  <w:footnote w:id="8">
    <w:p w:rsidR="00E55967" w:rsidRDefault="00E55967">
      <w:pPr>
        <w:pStyle w:val="a3"/>
        <w:rPr>
          <w:rtl/>
        </w:rPr>
      </w:pPr>
      <w:r>
        <w:rPr>
          <w:rStyle w:val="a5"/>
        </w:rPr>
        <w:footnoteRef/>
      </w:r>
      <w:r>
        <w:rPr>
          <w:rtl/>
        </w:rPr>
        <w:t xml:space="preserve"> </w:t>
      </w:r>
      <w:r w:rsidRPr="00F92FCC">
        <w:rPr>
          <w:rFonts w:hint="cs"/>
          <w:highlight w:val="yellow"/>
          <w:rtl/>
        </w:rPr>
        <w:t>דבר משה</w:t>
      </w:r>
      <w:r>
        <w:rPr>
          <w:rFonts w:hint="cs"/>
          <w:rtl/>
        </w:rPr>
        <w:t>- גם כאן טעות בפוס כי כתוב הלכה ג</w:t>
      </w:r>
    </w:p>
  </w:footnote>
  <w:footnote w:id="9">
    <w:p w:rsidR="00E7141C" w:rsidRDefault="00E7141C">
      <w:pPr>
        <w:pStyle w:val="a3"/>
      </w:pPr>
      <w:r>
        <w:rPr>
          <w:rStyle w:val="a5"/>
        </w:rPr>
        <w:footnoteRef/>
      </w:r>
      <w:r>
        <w:rPr>
          <w:rtl/>
        </w:rPr>
        <w:t xml:space="preserve"> </w:t>
      </w:r>
      <w:r w:rsidRPr="00F92FCC">
        <w:rPr>
          <w:rFonts w:hint="cs"/>
          <w:highlight w:val="yellow"/>
          <w:rtl/>
        </w:rPr>
        <w:t>דבר משה-</w:t>
      </w:r>
      <w:r>
        <w:rPr>
          <w:rFonts w:hint="cs"/>
          <w:rtl/>
        </w:rPr>
        <w:t xml:space="preserve"> יש לציין כי בשולחנו הטהור (</w:t>
      </w:r>
      <w:proofErr w:type="spellStart"/>
      <w:r>
        <w:rPr>
          <w:rFonts w:hint="cs"/>
          <w:rtl/>
        </w:rPr>
        <w:t>או"ח</w:t>
      </w:r>
      <w:proofErr w:type="spellEnd"/>
      <w:r>
        <w:rPr>
          <w:rFonts w:hint="cs"/>
          <w:rtl/>
        </w:rPr>
        <w:t xml:space="preserve"> </w:t>
      </w:r>
      <w:proofErr w:type="spellStart"/>
      <w:r>
        <w:rPr>
          <w:rFonts w:hint="cs"/>
          <w:rtl/>
        </w:rPr>
        <w:t>כז</w:t>
      </w:r>
      <w:proofErr w:type="spellEnd"/>
      <w:r>
        <w:rPr>
          <w:rFonts w:hint="cs"/>
          <w:rtl/>
        </w:rPr>
        <w:t xml:space="preserve">, י) רבינו הזכיר כי צריך </w:t>
      </w:r>
      <w:proofErr w:type="spellStart"/>
      <w:r>
        <w:rPr>
          <w:rFonts w:hint="cs"/>
          <w:rtl/>
        </w:rPr>
        <w:t>להזהר</w:t>
      </w:r>
      <w:proofErr w:type="spellEnd"/>
      <w:r>
        <w:rPr>
          <w:rFonts w:hint="cs"/>
          <w:rtl/>
        </w:rPr>
        <w:t xml:space="preserve"> שלא תתהפך הרצועה גם בתפילין של יד אך לא הזכיר תענית למי </w:t>
      </w:r>
      <w:proofErr w:type="spellStart"/>
      <w:r>
        <w:rPr>
          <w:rFonts w:hint="cs"/>
          <w:rtl/>
        </w:rPr>
        <w:t>שנתהפכה</w:t>
      </w:r>
      <w:proofErr w:type="spellEnd"/>
      <w:r>
        <w:rPr>
          <w:rFonts w:hint="cs"/>
          <w:rtl/>
        </w:rPr>
        <w:t xml:space="preserve"> לו הרצועה אפילו של ראש. </w:t>
      </w:r>
    </w:p>
  </w:footnote>
  <w:footnote w:id="10">
    <w:p w:rsidR="004B6BFB" w:rsidRDefault="004B6BFB">
      <w:pPr>
        <w:pStyle w:val="a3"/>
      </w:pPr>
      <w:r>
        <w:rPr>
          <w:rStyle w:val="a5"/>
        </w:rPr>
        <w:footnoteRef/>
      </w:r>
      <w:r>
        <w:rPr>
          <w:rtl/>
        </w:rPr>
        <w:t xml:space="preserve"> </w:t>
      </w:r>
      <w:r w:rsidRPr="00F92FCC">
        <w:rPr>
          <w:rFonts w:hint="cs"/>
          <w:highlight w:val="yellow"/>
          <w:rtl/>
        </w:rPr>
        <w:t>דבר משה</w:t>
      </w:r>
      <w:r>
        <w:rPr>
          <w:rFonts w:hint="cs"/>
          <w:rtl/>
        </w:rPr>
        <w:t xml:space="preserve">- ט"ס בדפוסים וצריך להיות </w:t>
      </w:r>
      <w:r w:rsidRPr="004B6BFB">
        <w:rPr>
          <w:rFonts w:hint="cs"/>
          <w:b/>
          <w:bCs/>
          <w:rtl/>
        </w:rPr>
        <w:t>הרמב"ן</w:t>
      </w:r>
      <w:r>
        <w:rPr>
          <w:rFonts w:hint="cs"/>
          <w:rtl/>
        </w:rPr>
        <w:t xml:space="preserve"> ולא הרמב"ם</w:t>
      </w:r>
    </w:p>
  </w:footnote>
  <w:footnote w:id="11">
    <w:p w:rsidR="00AE37C8" w:rsidRDefault="00AE37C8">
      <w:pPr>
        <w:pStyle w:val="a3"/>
        <w:rPr>
          <w:rtl/>
        </w:rPr>
      </w:pPr>
      <w:r>
        <w:rPr>
          <w:rStyle w:val="a5"/>
        </w:rPr>
        <w:footnoteRef/>
      </w:r>
      <w:r>
        <w:rPr>
          <w:rtl/>
        </w:rPr>
        <w:t xml:space="preserve"> </w:t>
      </w:r>
      <w:r w:rsidRPr="00F92FCC">
        <w:rPr>
          <w:rFonts w:hint="cs"/>
          <w:highlight w:val="yellow"/>
          <w:rtl/>
        </w:rPr>
        <w:t>דבר משה</w:t>
      </w:r>
      <w:r>
        <w:rPr>
          <w:rFonts w:hint="cs"/>
          <w:rtl/>
        </w:rPr>
        <w:t xml:space="preserve">- וכן פסק המחבר בסימן </w:t>
      </w:r>
      <w:proofErr w:type="spellStart"/>
      <w:r>
        <w:rPr>
          <w:rFonts w:hint="cs"/>
          <w:rtl/>
        </w:rPr>
        <w:t>רנג</w:t>
      </w:r>
      <w:proofErr w:type="spellEnd"/>
      <w:r>
        <w:rPr>
          <w:rFonts w:hint="cs"/>
          <w:rtl/>
        </w:rPr>
        <w:t xml:space="preserve"> , סעיף ג</w:t>
      </w:r>
    </w:p>
  </w:footnote>
  <w:footnote w:id="12">
    <w:p w:rsidR="009F0FDD" w:rsidRDefault="009F0FDD" w:rsidP="00D311F1">
      <w:pPr>
        <w:pStyle w:val="a3"/>
        <w:rPr>
          <w:rtl/>
        </w:rPr>
      </w:pPr>
      <w:r>
        <w:rPr>
          <w:rStyle w:val="a5"/>
        </w:rPr>
        <w:footnoteRef/>
      </w:r>
      <w:r>
        <w:rPr>
          <w:rtl/>
        </w:rPr>
        <w:t xml:space="preserve"> </w:t>
      </w:r>
      <w:r w:rsidRPr="00F92FCC">
        <w:rPr>
          <w:rFonts w:hint="cs"/>
          <w:highlight w:val="yellow"/>
          <w:rtl/>
        </w:rPr>
        <w:t>דבר משה</w:t>
      </w:r>
      <w:r>
        <w:rPr>
          <w:rFonts w:hint="cs"/>
          <w:rtl/>
        </w:rPr>
        <w:t xml:space="preserve">- לגבי הגמרא במסכת ראש השנה נ"ל לתרץ כי הגמרא בעצמה אומרת שזה היה עניין חריג </w:t>
      </w:r>
      <w:r w:rsidR="00D311F1">
        <w:rPr>
          <w:rFonts w:hint="cs"/>
          <w:rtl/>
        </w:rPr>
        <w:t xml:space="preserve">"לא מפני שראויה לכך, </w:t>
      </w:r>
      <w:r w:rsidR="00D311F1">
        <w:rPr>
          <w:rFonts w:cs="Arial"/>
          <w:rtl/>
        </w:rPr>
        <w:t>אלא כדי שידעו העם שלא קידשו בית דין את החדש</w:t>
      </w:r>
      <w:r w:rsidR="00D311F1">
        <w:rPr>
          <w:rFonts w:cs="Arial" w:hint="cs"/>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A69"/>
    <w:rsid w:val="000604B9"/>
    <w:rsid w:val="00074DD3"/>
    <w:rsid w:val="00087C07"/>
    <w:rsid w:val="00096822"/>
    <w:rsid w:val="000D3994"/>
    <w:rsid w:val="000D56E9"/>
    <w:rsid w:val="00103101"/>
    <w:rsid w:val="00111933"/>
    <w:rsid w:val="0012021B"/>
    <w:rsid w:val="00127D2A"/>
    <w:rsid w:val="001728AB"/>
    <w:rsid w:val="00182833"/>
    <w:rsid w:val="001C060A"/>
    <w:rsid w:val="001E3C1B"/>
    <w:rsid w:val="00294195"/>
    <w:rsid w:val="002C007F"/>
    <w:rsid w:val="00327481"/>
    <w:rsid w:val="0033638E"/>
    <w:rsid w:val="003B7544"/>
    <w:rsid w:val="003E0666"/>
    <w:rsid w:val="003F5BAD"/>
    <w:rsid w:val="004342DC"/>
    <w:rsid w:val="00453A1D"/>
    <w:rsid w:val="00470504"/>
    <w:rsid w:val="004908EF"/>
    <w:rsid w:val="004B6BFB"/>
    <w:rsid w:val="00520F71"/>
    <w:rsid w:val="00564180"/>
    <w:rsid w:val="005E1593"/>
    <w:rsid w:val="0060499A"/>
    <w:rsid w:val="00665C03"/>
    <w:rsid w:val="00683BB0"/>
    <w:rsid w:val="006C0CAD"/>
    <w:rsid w:val="006D5755"/>
    <w:rsid w:val="007333A8"/>
    <w:rsid w:val="007712A6"/>
    <w:rsid w:val="00774379"/>
    <w:rsid w:val="0078398A"/>
    <w:rsid w:val="0079771B"/>
    <w:rsid w:val="007E4F2A"/>
    <w:rsid w:val="00840413"/>
    <w:rsid w:val="008A6681"/>
    <w:rsid w:val="008D6101"/>
    <w:rsid w:val="008D638D"/>
    <w:rsid w:val="009018B7"/>
    <w:rsid w:val="00957C0D"/>
    <w:rsid w:val="00962EF3"/>
    <w:rsid w:val="00982750"/>
    <w:rsid w:val="009879AE"/>
    <w:rsid w:val="00996B3B"/>
    <w:rsid w:val="009F0FDD"/>
    <w:rsid w:val="00A11CD2"/>
    <w:rsid w:val="00A15E3C"/>
    <w:rsid w:val="00A40D5F"/>
    <w:rsid w:val="00A46B8F"/>
    <w:rsid w:val="00A54493"/>
    <w:rsid w:val="00A61528"/>
    <w:rsid w:val="00A61E72"/>
    <w:rsid w:val="00A66E12"/>
    <w:rsid w:val="00AE37C8"/>
    <w:rsid w:val="00C92EEA"/>
    <w:rsid w:val="00CA4C81"/>
    <w:rsid w:val="00CA65E9"/>
    <w:rsid w:val="00CB6A26"/>
    <w:rsid w:val="00CE0016"/>
    <w:rsid w:val="00D311F1"/>
    <w:rsid w:val="00DC7A88"/>
    <w:rsid w:val="00E43233"/>
    <w:rsid w:val="00E55967"/>
    <w:rsid w:val="00E7141C"/>
    <w:rsid w:val="00EB73F2"/>
    <w:rsid w:val="00ED4BDF"/>
    <w:rsid w:val="00EE7BAA"/>
    <w:rsid w:val="00F92FCC"/>
    <w:rsid w:val="00F94A69"/>
    <w:rsid w:val="00FB589C"/>
    <w:rsid w:val="00FC3D70"/>
    <w:rsid w:val="00FE23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E0EA"/>
  <w15:chartTrackingRefBased/>
  <w15:docId w15:val="{BF9F7961-3A05-44F8-BC39-F6502AB8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D6101"/>
    <w:pPr>
      <w:spacing w:after="0" w:line="240" w:lineRule="auto"/>
    </w:pPr>
    <w:rPr>
      <w:sz w:val="20"/>
      <w:szCs w:val="20"/>
    </w:rPr>
  </w:style>
  <w:style w:type="character" w:customStyle="1" w:styleId="a4">
    <w:name w:val="טקסט הערת שוליים תו"/>
    <w:basedOn w:val="a0"/>
    <w:link w:val="a3"/>
    <w:uiPriority w:val="99"/>
    <w:semiHidden/>
    <w:rsid w:val="008D6101"/>
    <w:rPr>
      <w:sz w:val="20"/>
      <w:szCs w:val="20"/>
    </w:rPr>
  </w:style>
  <w:style w:type="character" w:styleId="a5">
    <w:name w:val="footnote reference"/>
    <w:basedOn w:val="a0"/>
    <w:uiPriority w:val="99"/>
    <w:semiHidden/>
    <w:unhideWhenUsed/>
    <w:rsid w:val="008D61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BC9E6-1F31-4729-A3C0-7E4C3BED4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10</Pages>
  <Words>3365</Words>
  <Characters>16825</Characters>
  <Application>Microsoft Office Word</Application>
  <DocSecurity>0</DocSecurity>
  <Lines>140</Lines>
  <Paragraphs>40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dc:creator>
  <cp:keywords/>
  <dc:description/>
  <cp:lastModifiedBy>משה</cp:lastModifiedBy>
  <cp:revision>138</cp:revision>
  <dcterms:created xsi:type="dcterms:W3CDTF">2020-10-11T17:39:00Z</dcterms:created>
  <dcterms:modified xsi:type="dcterms:W3CDTF">2020-10-18T13:26:00Z</dcterms:modified>
</cp:coreProperties>
</file>